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91ED30" w14:textId="3B6359E9" w:rsidR="004E1ADC" w:rsidRPr="0069567C" w:rsidRDefault="004E1ADC" w:rsidP="001E5BA2">
      <w:pPr>
        <w:pStyle w:val="Nagwek4"/>
        <w:keepNext/>
        <w:spacing w:before="0" w:beforeAutospacing="0" w:after="0" w:afterAutospacing="0" w:line="264" w:lineRule="auto"/>
        <w:ind w:hanging="11"/>
        <w:jc w:val="both"/>
        <w:rPr>
          <w:rFonts w:ascii="Bookman Old Style" w:eastAsia="Times New Roman" w:hAnsi="Bookman Old Style" w:cs="Helvetica"/>
          <w:b w:val="0"/>
          <w:iCs/>
          <w:sz w:val="22"/>
          <w:szCs w:val="22"/>
        </w:rPr>
      </w:pPr>
      <w:r w:rsidRPr="0069567C">
        <w:rPr>
          <w:rFonts w:ascii="Bookman Old Style" w:eastAsia="Times New Roman" w:hAnsi="Bookman Old Style" w:cs="Helvetica"/>
          <w:b w:val="0"/>
          <w:iCs/>
          <w:sz w:val="22"/>
          <w:szCs w:val="22"/>
        </w:rPr>
        <w:t>PAKIET 1</w:t>
      </w:r>
      <w:bookmarkStart w:id="0" w:name="_GoBack"/>
      <w:bookmarkEnd w:id="0"/>
    </w:p>
    <w:p w14:paraId="3C452075" w14:textId="77777777" w:rsidR="004E1ADC" w:rsidRPr="001E5BA2" w:rsidRDefault="004E1ADC" w:rsidP="001E5BA2">
      <w:pPr>
        <w:pStyle w:val="Nagwek4"/>
        <w:keepNext/>
        <w:spacing w:before="0" w:beforeAutospacing="0" w:after="0" w:afterAutospacing="0" w:line="264" w:lineRule="auto"/>
        <w:ind w:hanging="11"/>
        <w:jc w:val="both"/>
        <w:rPr>
          <w:rFonts w:ascii="Bookman Old Style" w:eastAsia="Times New Roman" w:hAnsi="Bookman Old Style" w:cs="Helvetica"/>
          <w:b w:val="0"/>
          <w:i/>
          <w:iCs/>
          <w:sz w:val="22"/>
          <w:szCs w:val="22"/>
        </w:rPr>
      </w:pPr>
    </w:p>
    <w:p w14:paraId="42FAF010" w14:textId="77777777" w:rsidR="004E1ADC" w:rsidRPr="001E5BA2" w:rsidRDefault="004E1ADC" w:rsidP="001E5BA2">
      <w:pPr>
        <w:pStyle w:val="Nagwek4"/>
        <w:keepNext/>
        <w:spacing w:before="0" w:beforeAutospacing="0" w:after="0" w:afterAutospacing="0" w:line="264" w:lineRule="auto"/>
        <w:ind w:hanging="11"/>
        <w:jc w:val="both"/>
        <w:rPr>
          <w:rFonts w:ascii="Bookman Old Style" w:eastAsia="Times New Roman" w:hAnsi="Bookman Old Style"/>
          <w:b w:val="0"/>
          <w:sz w:val="22"/>
          <w:szCs w:val="22"/>
        </w:rPr>
      </w:pPr>
      <w:r w:rsidRPr="001E5BA2">
        <w:rPr>
          <w:rFonts w:ascii="Bookman Old Style" w:eastAsia="Times New Roman" w:hAnsi="Bookman Old Style" w:cs="Helvetica"/>
          <w:b w:val="0"/>
          <w:i/>
          <w:iCs/>
          <w:sz w:val="22"/>
          <w:szCs w:val="22"/>
        </w:rPr>
        <w:t>6.1.6.3</w:t>
      </w:r>
      <w:r w:rsidRPr="001E5BA2">
        <w:rPr>
          <w:rFonts w:ascii="Bookman Old Style" w:eastAsia="Times New Roman" w:hAnsi="Bookman Old Style"/>
          <w:b w:val="0"/>
          <w:i/>
          <w:iCs/>
          <w:sz w:val="22"/>
          <w:szCs w:val="22"/>
        </w:rPr>
        <w:t xml:space="preserve">   </w:t>
      </w:r>
      <w:r w:rsidRPr="001E5BA2">
        <w:rPr>
          <w:rFonts w:ascii="Bookman Old Style" w:eastAsia="Times New Roman" w:hAnsi="Bookman Old Style" w:cs="Helvetica"/>
          <w:b w:val="0"/>
          <w:i/>
          <w:iCs/>
          <w:sz w:val="22"/>
          <w:szCs w:val="22"/>
        </w:rPr>
        <w:t>Wymagania minimalne dotyczące skanera małego</w:t>
      </w:r>
    </w:p>
    <w:p w14:paraId="2FD85B33" w14:textId="77777777" w:rsidR="004E1ADC" w:rsidRPr="001E5BA2" w:rsidRDefault="004E1ADC" w:rsidP="001E5BA2">
      <w:pPr>
        <w:pStyle w:val="Nagwek4"/>
        <w:keepNext/>
        <w:spacing w:before="0" w:beforeAutospacing="0" w:after="0" w:afterAutospacing="0" w:line="264" w:lineRule="auto"/>
        <w:ind w:hanging="11"/>
        <w:jc w:val="both"/>
        <w:rPr>
          <w:rFonts w:ascii="Bookman Old Style" w:eastAsia="Times New Roman" w:hAnsi="Bookman Old Style"/>
          <w:b w:val="0"/>
          <w:sz w:val="22"/>
          <w:szCs w:val="22"/>
        </w:rPr>
      </w:pPr>
      <w:r w:rsidRPr="001E5BA2">
        <w:rPr>
          <w:rFonts w:ascii="Bookman Old Style" w:eastAsia="Times New Roman" w:hAnsi="Bookman Old Style" w:cs="Helvetica"/>
          <w:b w:val="0"/>
          <w:i/>
          <w:iCs/>
          <w:color w:val="auto"/>
          <w:sz w:val="22"/>
          <w:szCs w:val="22"/>
        </w:rPr>
        <w:t> </w:t>
      </w:r>
    </w:p>
    <w:p w14:paraId="1A2F6EA6" w14:textId="77777777" w:rsidR="004E1ADC" w:rsidRPr="001E5BA2" w:rsidRDefault="004E1ADC" w:rsidP="001E5BA2">
      <w:pPr>
        <w:pStyle w:val="Nagwek4"/>
        <w:keepNext/>
        <w:spacing w:before="0" w:beforeAutospacing="0" w:after="0" w:afterAutospacing="0" w:line="264" w:lineRule="auto"/>
        <w:ind w:hanging="11"/>
        <w:jc w:val="both"/>
        <w:rPr>
          <w:rFonts w:ascii="Bookman Old Style" w:eastAsia="Times New Roman" w:hAnsi="Bookman Old Style"/>
          <w:b w:val="0"/>
          <w:sz w:val="22"/>
          <w:szCs w:val="22"/>
        </w:rPr>
      </w:pPr>
      <w:r w:rsidRPr="001E5BA2">
        <w:rPr>
          <w:rFonts w:ascii="Bookman Old Style" w:eastAsia="Times New Roman" w:hAnsi="Bookman Old Style" w:cs="Helvetica"/>
          <w:b w:val="0"/>
          <w:sz w:val="22"/>
          <w:szCs w:val="22"/>
        </w:rPr>
        <w:t>1.</w:t>
      </w:r>
      <w:r w:rsidRPr="001E5BA2">
        <w:rPr>
          <w:rFonts w:ascii="Bookman Old Style" w:eastAsia="Times New Roman" w:hAnsi="Bookman Old Style"/>
          <w:b w:val="0"/>
          <w:sz w:val="22"/>
          <w:szCs w:val="22"/>
        </w:rPr>
        <w:t xml:space="preserve">     </w:t>
      </w:r>
      <w:r w:rsidRPr="001E5BA2">
        <w:rPr>
          <w:rFonts w:ascii="Bookman Old Style" w:eastAsia="Times New Roman" w:hAnsi="Bookman Old Style" w:cs="Helvetica"/>
          <w:b w:val="0"/>
          <w:sz w:val="22"/>
          <w:szCs w:val="22"/>
        </w:rPr>
        <w:t xml:space="preserve">Zamawiający określił parametr: Rozdzielczość wyjściowa min. od 50 do 600 </w:t>
      </w:r>
      <w:proofErr w:type="spellStart"/>
      <w:r w:rsidRPr="001E5BA2">
        <w:rPr>
          <w:rFonts w:ascii="Bookman Old Style" w:eastAsia="Times New Roman" w:hAnsi="Bookman Old Style" w:cs="Helvetica"/>
          <w:b w:val="0"/>
          <w:sz w:val="22"/>
          <w:szCs w:val="22"/>
        </w:rPr>
        <w:t>dpi</w:t>
      </w:r>
      <w:proofErr w:type="spellEnd"/>
      <w:r w:rsidRPr="001E5BA2">
        <w:rPr>
          <w:rFonts w:ascii="Bookman Old Style" w:eastAsia="Times New Roman" w:hAnsi="Bookman Old Style" w:cs="Helvetica"/>
          <w:b w:val="0"/>
          <w:sz w:val="22"/>
          <w:szCs w:val="22"/>
        </w:rPr>
        <w:t>. Dla prawidłowego podziału skanowanych pism na dokumenty systemy klasy EZD wykorzystują kody kreskowe.</w:t>
      </w:r>
      <w:r w:rsidR="00A168B1" w:rsidRPr="001E5BA2">
        <w:rPr>
          <w:rFonts w:ascii="Bookman Old Style" w:eastAsia="Times New Roman" w:hAnsi="Bookman Old Style" w:cs="Helvetica"/>
          <w:b w:val="0"/>
          <w:sz w:val="22"/>
          <w:szCs w:val="22"/>
        </w:rPr>
        <w:t xml:space="preserve"> </w:t>
      </w:r>
      <w:r w:rsidRPr="001E5BA2">
        <w:rPr>
          <w:rFonts w:ascii="Bookman Old Style" w:eastAsia="Times New Roman" w:hAnsi="Bookman Old Style" w:cs="Helvetica"/>
          <w:b w:val="0"/>
          <w:sz w:val="22"/>
          <w:szCs w:val="22"/>
        </w:rPr>
        <w:t>Skuteczność rozpoznania kodów oraz treści skanowanych obrazów przy tak niskiej rozdzielczości jest niemożliwa do osiągnięcia, dlatego też wnosimy o zmianę tego parametru na:</w:t>
      </w:r>
    </w:p>
    <w:p w14:paraId="28B495D8" w14:textId="77777777" w:rsidR="004E1ADC" w:rsidRPr="001E5BA2" w:rsidRDefault="004E1ADC" w:rsidP="001E5BA2">
      <w:pPr>
        <w:pStyle w:val="Nagwek4"/>
        <w:keepNext/>
        <w:spacing w:before="0" w:beforeAutospacing="0" w:after="0" w:afterAutospacing="0" w:line="264" w:lineRule="auto"/>
        <w:ind w:hanging="11"/>
        <w:jc w:val="both"/>
        <w:rPr>
          <w:rFonts w:ascii="Bookman Old Style" w:eastAsia="Times New Roman" w:hAnsi="Bookman Old Style" w:cs="Helvetica"/>
          <w:b w:val="0"/>
          <w:sz w:val="22"/>
          <w:szCs w:val="22"/>
        </w:rPr>
      </w:pPr>
      <w:r w:rsidRPr="001E5BA2">
        <w:rPr>
          <w:rFonts w:ascii="Bookman Old Style" w:eastAsia="Times New Roman" w:hAnsi="Bookman Old Style" w:cs="Helvetica"/>
          <w:b w:val="0"/>
          <w:sz w:val="22"/>
          <w:szCs w:val="22"/>
        </w:rPr>
        <w:t>Rozdzielczość wyjściowa: minimum 100 do 600 DPI.</w:t>
      </w:r>
    </w:p>
    <w:p w14:paraId="32E55A82" w14:textId="77777777" w:rsidR="00A168B1" w:rsidRPr="001E5BA2" w:rsidRDefault="00A168B1" w:rsidP="001E5BA2">
      <w:pPr>
        <w:pStyle w:val="Nagwek4"/>
        <w:keepNext/>
        <w:spacing w:before="0" w:beforeAutospacing="0" w:after="0" w:afterAutospacing="0" w:line="264" w:lineRule="auto"/>
        <w:ind w:hanging="11"/>
        <w:jc w:val="both"/>
        <w:rPr>
          <w:rFonts w:ascii="Bookman Old Style" w:eastAsia="Times New Roman" w:hAnsi="Bookman Old Style" w:cs="Helvetica"/>
          <w:b w:val="0"/>
          <w:sz w:val="22"/>
          <w:szCs w:val="22"/>
        </w:rPr>
      </w:pPr>
    </w:p>
    <w:p w14:paraId="23CDFB4E" w14:textId="77777777" w:rsidR="00A168B1" w:rsidRPr="001E5BA2" w:rsidRDefault="00A168B1" w:rsidP="001E5BA2">
      <w:pPr>
        <w:pStyle w:val="Nagwek4"/>
        <w:keepNext/>
        <w:spacing w:before="0" w:beforeAutospacing="0" w:after="0" w:afterAutospacing="0" w:line="264" w:lineRule="auto"/>
        <w:ind w:hanging="11"/>
        <w:jc w:val="both"/>
        <w:rPr>
          <w:rFonts w:ascii="Bookman Old Style" w:eastAsia="Times New Roman" w:hAnsi="Bookman Old Style" w:cs="Helvetica"/>
          <w:b w:val="0"/>
          <w:color w:val="FF0000"/>
          <w:sz w:val="22"/>
          <w:szCs w:val="22"/>
        </w:rPr>
      </w:pPr>
      <w:r w:rsidRPr="001E5BA2">
        <w:rPr>
          <w:rFonts w:ascii="Bookman Old Style" w:eastAsia="Times New Roman" w:hAnsi="Bookman Old Style" w:cs="Helvetica"/>
          <w:b w:val="0"/>
          <w:color w:val="FF0000"/>
          <w:sz w:val="22"/>
          <w:szCs w:val="22"/>
        </w:rPr>
        <w:t xml:space="preserve">Zamawiający nie określił nigdzie w SIWZ, że będzie skanował kody kreskowe w rozdzielczości 50dpi. Podtrzymuje zapis </w:t>
      </w:r>
      <w:r w:rsidR="00B10F10" w:rsidRPr="001E5BA2">
        <w:rPr>
          <w:rFonts w:ascii="Bookman Old Style" w:eastAsia="Times New Roman" w:hAnsi="Bookman Old Style" w:cs="Helvetica"/>
          <w:b w:val="0"/>
          <w:color w:val="FF0000"/>
          <w:sz w:val="22"/>
          <w:szCs w:val="22"/>
        </w:rPr>
        <w:t xml:space="preserve">w </w:t>
      </w:r>
      <w:r w:rsidRPr="001E5BA2">
        <w:rPr>
          <w:rFonts w:ascii="Bookman Old Style" w:eastAsia="Times New Roman" w:hAnsi="Bookman Old Style" w:cs="Helvetica"/>
          <w:b w:val="0"/>
          <w:color w:val="FF0000"/>
          <w:sz w:val="22"/>
          <w:szCs w:val="22"/>
        </w:rPr>
        <w:t>SIWZ.</w:t>
      </w:r>
    </w:p>
    <w:p w14:paraId="302E9D27" w14:textId="77777777" w:rsidR="00A168B1" w:rsidRPr="001E5BA2" w:rsidRDefault="00A168B1" w:rsidP="001E5BA2">
      <w:pPr>
        <w:pStyle w:val="Nagwek4"/>
        <w:keepNext/>
        <w:spacing w:before="0" w:beforeAutospacing="0" w:after="0" w:afterAutospacing="0" w:line="264" w:lineRule="auto"/>
        <w:ind w:hanging="11"/>
        <w:jc w:val="both"/>
        <w:rPr>
          <w:rFonts w:ascii="Bookman Old Style" w:eastAsia="Times New Roman" w:hAnsi="Bookman Old Style"/>
          <w:b w:val="0"/>
          <w:sz w:val="22"/>
          <w:szCs w:val="22"/>
        </w:rPr>
      </w:pPr>
    </w:p>
    <w:p w14:paraId="074FB564" w14:textId="77777777" w:rsidR="009405EF" w:rsidRPr="001E5BA2" w:rsidRDefault="009405EF" w:rsidP="001E5BA2">
      <w:pPr>
        <w:pStyle w:val="Nagwek4"/>
        <w:keepNext/>
        <w:spacing w:before="0" w:beforeAutospacing="0" w:after="0" w:afterAutospacing="0" w:line="264" w:lineRule="auto"/>
        <w:ind w:hanging="11"/>
        <w:jc w:val="both"/>
        <w:rPr>
          <w:rFonts w:ascii="Bookman Old Style" w:eastAsia="Times New Roman" w:hAnsi="Bookman Old Style"/>
          <w:b w:val="0"/>
          <w:sz w:val="22"/>
          <w:szCs w:val="22"/>
        </w:rPr>
      </w:pPr>
    </w:p>
    <w:p w14:paraId="17EE771A" w14:textId="77777777" w:rsidR="004E1ADC" w:rsidRPr="001E5BA2" w:rsidRDefault="004E1ADC" w:rsidP="001E5BA2">
      <w:pPr>
        <w:pStyle w:val="Nagwek4"/>
        <w:keepNext/>
        <w:spacing w:before="0" w:beforeAutospacing="0" w:after="0" w:afterAutospacing="0" w:line="264" w:lineRule="auto"/>
        <w:ind w:hanging="11"/>
        <w:jc w:val="both"/>
        <w:rPr>
          <w:rFonts w:ascii="Bookman Old Style" w:eastAsia="Times New Roman" w:hAnsi="Bookman Old Style"/>
          <w:b w:val="0"/>
          <w:sz w:val="22"/>
          <w:szCs w:val="22"/>
        </w:rPr>
      </w:pPr>
      <w:r w:rsidRPr="001E5BA2">
        <w:rPr>
          <w:rFonts w:ascii="Bookman Old Style" w:eastAsia="Times New Roman" w:hAnsi="Bookman Old Style" w:cs="Helvetica"/>
          <w:b w:val="0"/>
          <w:color w:val="auto"/>
          <w:sz w:val="22"/>
          <w:szCs w:val="22"/>
        </w:rPr>
        <w:t>2.</w:t>
      </w:r>
      <w:r w:rsidRPr="001E5BA2">
        <w:rPr>
          <w:rFonts w:ascii="Bookman Old Style" w:eastAsia="Times New Roman" w:hAnsi="Bookman Old Style"/>
          <w:b w:val="0"/>
          <w:color w:val="auto"/>
          <w:sz w:val="22"/>
          <w:szCs w:val="22"/>
        </w:rPr>
        <w:t xml:space="preserve">     </w:t>
      </w:r>
      <w:r w:rsidRPr="001E5BA2">
        <w:rPr>
          <w:rFonts w:ascii="Bookman Old Style" w:eastAsia="Times New Roman" w:hAnsi="Bookman Old Style" w:cs="Helvetica"/>
          <w:b w:val="0"/>
          <w:sz w:val="22"/>
          <w:szCs w:val="22"/>
        </w:rPr>
        <w:t xml:space="preserve">Zamawiający określił parametr: Rozmiar dokumentów min. 50 mm x 50 mm. Zapis ten wskazuje tylko na jednego producenta skanerów dokumentowych jakim jest </w:t>
      </w:r>
      <w:proofErr w:type="spellStart"/>
      <w:r w:rsidRPr="001E5BA2">
        <w:rPr>
          <w:rFonts w:ascii="Bookman Old Style" w:eastAsia="Times New Roman" w:hAnsi="Bookman Old Style" w:cs="Helvetica"/>
          <w:b w:val="0"/>
          <w:sz w:val="22"/>
          <w:szCs w:val="22"/>
        </w:rPr>
        <w:t>Avision</w:t>
      </w:r>
      <w:proofErr w:type="spellEnd"/>
      <w:r w:rsidRPr="001E5BA2">
        <w:rPr>
          <w:rFonts w:ascii="Bookman Old Style" w:eastAsia="Times New Roman" w:hAnsi="Bookman Old Style" w:cs="Helvetica"/>
          <w:b w:val="0"/>
          <w:sz w:val="22"/>
          <w:szCs w:val="22"/>
        </w:rPr>
        <w:t xml:space="preserve">. Zamawiający dokonał opisu parametrów technicznych w sposób utrudniający uczciwą konkurencję pomiędzy wykonawcami, co jest niedopuszczalne w świetle art. 29 ust. 2 Ustawy. Ten parametr spełnia tylko jeden producent – </w:t>
      </w:r>
      <w:proofErr w:type="spellStart"/>
      <w:r w:rsidRPr="001E5BA2">
        <w:rPr>
          <w:rFonts w:ascii="Bookman Old Style" w:eastAsia="Times New Roman" w:hAnsi="Bookman Old Style" w:cs="Helvetica"/>
          <w:b w:val="0"/>
          <w:sz w:val="22"/>
          <w:szCs w:val="22"/>
        </w:rPr>
        <w:t>Avision</w:t>
      </w:r>
      <w:proofErr w:type="spellEnd"/>
      <w:r w:rsidRPr="001E5BA2">
        <w:rPr>
          <w:rFonts w:ascii="Bookman Old Style" w:eastAsia="Times New Roman" w:hAnsi="Bookman Old Style" w:cs="Helvetica"/>
          <w:b w:val="0"/>
          <w:sz w:val="22"/>
          <w:szCs w:val="22"/>
        </w:rPr>
        <w:t xml:space="preserve">. W związku z tym wnosimy o zmianę tego parametru na: </w:t>
      </w:r>
    </w:p>
    <w:p w14:paraId="325BD5A5" w14:textId="77777777" w:rsidR="004E1ADC" w:rsidRPr="001E5BA2" w:rsidRDefault="004E1ADC" w:rsidP="001E5BA2">
      <w:pPr>
        <w:pStyle w:val="Nagwek4"/>
        <w:keepNext/>
        <w:spacing w:before="0" w:beforeAutospacing="0" w:after="0" w:afterAutospacing="0" w:line="264" w:lineRule="auto"/>
        <w:ind w:hanging="11"/>
        <w:jc w:val="both"/>
        <w:rPr>
          <w:rFonts w:ascii="Bookman Old Style" w:eastAsia="Times New Roman" w:hAnsi="Bookman Old Style" w:cs="Helvetica"/>
          <w:b w:val="0"/>
          <w:sz w:val="22"/>
          <w:szCs w:val="22"/>
        </w:rPr>
      </w:pPr>
      <w:r w:rsidRPr="001E5BA2">
        <w:rPr>
          <w:rFonts w:ascii="Bookman Old Style" w:eastAsia="Times New Roman" w:hAnsi="Bookman Old Style" w:cs="Helvetica"/>
          <w:b w:val="0"/>
          <w:sz w:val="22"/>
          <w:szCs w:val="22"/>
        </w:rPr>
        <w:t>Rozmiar dokumentów min. 52 mm x 52 mm, Maks. 216 mm x 356 mm</w:t>
      </w:r>
    </w:p>
    <w:p w14:paraId="081FF36F" w14:textId="77777777" w:rsidR="00A168B1" w:rsidRPr="001E5BA2" w:rsidRDefault="00A168B1" w:rsidP="001E5BA2">
      <w:pPr>
        <w:pStyle w:val="Nagwek4"/>
        <w:keepNext/>
        <w:spacing w:before="0" w:beforeAutospacing="0" w:after="0" w:afterAutospacing="0" w:line="264" w:lineRule="auto"/>
        <w:ind w:hanging="11"/>
        <w:jc w:val="both"/>
        <w:rPr>
          <w:rFonts w:ascii="Bookman Old Style" w:eastAsia="Times New Roman" w:hAnsi="Bookman Old Style" w:cs="Helvetica"/>
          <w:b w:val="0"/>
          <w:sz w:val="22"/>
          <w:szCs w:val="22"/>
        </w:rPr>
      </w:pPr>
    </w:p>
    <w:p w14:paraId="4CCAB0A8" w14:textId="77777777" w:rsidR="00A168B1" w:rsidRPr="001E5BA2" w:rsidRDefault="00A168B1" w:rsidP="001E5BA2">
      <w:pPr>
        <w:pStyle w:val="Nagwek4"/>
        <w:keepNext/>
        <w:spacing w:before="0" w:beforeAutospacing="0" w:after="0" w:afterAutospacing="0" w:line="264" w:lineRule="auto"/>
        <w:ind w:hanging="11"/>
        <w:jc w:val="both"/>
        <w:rPr>
          <w:rFonts w:ascii="Bookman Old Style" w:eastAsia="Times New Roman" w:hAnsi="Bookman Old Style"/>
          <w:b w:val="0"/>
          <w:color w:val="FF0000"/>
          <w:sz w:val="22"/>
          <w:szCs w:val="22"/>
        </w:rPr>
      </w:pPr>
      <w:r w:rsidRPr="001E5BA2">
        <w:rPr>
          <w:rFonts w:ascii="Bookman Old Style" w:eastAsia="Times New Roman" w:hAnsi="Bookman Old Style"/>
          <w:b w:val="0"/>
          <w:color w:val="FF0000"/>
          <w:sz w:val="22"/>
          <w:szCs w:val="22"/>
        </w:rPr>
        <w:t xml:space="preserve">Zamawiający zmienia minimalne rozmiary skanowanego dokumentu z 50mm x 50mm na </w:t>
      </w:r>
      <w:r w:rsidR="007D64C8" w:rsidRPr="001E5BA2">
        <w:rPr>
          <w:rFonts w:ascii="Bookman Old Style" w:eastAsia="Times New Roman" w:hAnsi="Bookman Old Style"/>
          <w:b w:val="0"/>
          <w:color w:val="FF0000"/>
          <w:sz w:val="22"/>
          <w:szCs w:val="22"/>
        </w:rPr>
        <w:t>nie większe niż 81mm x 81</w:t>
      </w:r>
      <w:r w:rsidRPr="001E5BA2">
        <w:rPr>
          <w:rFonts w:ascii="Bookman Old Style" w:eastAsia="Times New Roman" w:hAnsi="Bookman Old Style"/>
          <w:b w:val="0"/>
          <w:color w:val="FF0000"/>
          <w:sz w:val="22"/>
          <w:szCs w:val="22"/>
        </w:rPr>
        <w:t>mm.</w:t>
      </w:r>
    </w:p>
    <w:p w14:paraId="16E7F3E0" w14:textId="77777777" w:rsidR="009405EF" w:rsidRPr="001E5BA2" w:rsidRDefault="009405EF" w:rsidP="001E5BA2">
      <w:pPr>
        <w:pStyle w:val="Nagwek4"/>
        <w:keepNext/>
        <w:spacing w:before="0" w:beforeAutospacing="0" w:after="0" w:afterAutospacing="0" w:line="264" w:lineRule="auto"/>
        <w:ind w:hanging="11"/>
        <w:jc w:val="both"/>
        <w:rPr>
          <w:rFonts w:ascii="Bookman Old Style" w:eastAsia="Times New Roman" w:hAnsi="Bookman Old Style"/>
          <w:b w:val="0"/>
          <w:color w:val="FF0000"/>
          <w:sz w:val="22"/>
          <w:szCs w:val="22"/>
        </w:rPr>
      </w:pPr>
    </w:p>
    <w:p w14:paraId="5B839FDB" w14:textId="77777777" w:rsidR="009405EF" w:rsidRPr="001E5BA2" w:rsidRDefault="009405EF" w:rsidP="001E5BA2">
      <w:pPr>
        <w:pStyle w:val="Nagwek4"/>
        <w:keepNext/>
        <w:spacing w:before="0" w:beforeAutospacing="0" w:after="0" w:afterAutospacing="0" w:line="264" w:lineRule="auto"/>
        <w:ind w:hanging="11"/>
        <w:jc w:val="both"/>
        <w:rPr>
          <w:rFonts w:ascii="Bookman Old Style" w:eastAsia="Times New Roman" w:hAnsi="Bookman Old Style"/>
          <w:b w:val="0"/>
          <w:color w:val="FF0000"/>
          <w:sz w:val="22"/>
          <w:szCs w:val="22"/>
        </w:rPr>
      </w:pPr>
    </w:p>
    <w:p w14:paraId="63987956" w14:textId="77777777" w:rsidR="004E1ADC" w:rsidRPr="001E5BA2" w:rsidRDefault="004E1ADC" w:rsidP="001E5BA2">
      <w:pPr>
        <w:pStyle w:val="Akapitzlist"/>
        <w:spacing w:before="0" w:beforeAutospacing="0" w:after="0" w:afterAutospacing="0" w:line="264" w:lineRule="auto"/>
        <w:ind w:hanging="11"/>
        <w:jc w:val="both"/>
        <w:rPr>
          <w:rFonts w:ascii="Bookman Old Style" w:hAnsi="Bookman Old Style"/>
          <w:sz w:val="22"/>
          <w:szCs w:val="22"/>
        </w:rPr>
      </w:pPr>
      <w:r w:rsidRPr="001E5BA2">
        <w:rPr>
          <w:rFonts w:ascii="Bookman Old Style" w:hAnsi="Bookman Old Style" w:cs="Helvetica"/>
          <w:color w:val="auto"/>
          <w:sz w:val="22"/>
          <w:szCs w:val="22"/>
        </w:rPr>
        <w:t>3.</w:t>
      </w:r>
      <w:r w:rsidRPr="001E5BA2">
        <w:rPr>
          <w:rFonts w:ascii="Bookman Old Style" w:hAnsi="Bookman Old Style"/>
          <w:color w:val="auto"/>
          <w:sz w:val="22"/>
          <w:szCs w:val="22"/>
        </w:rPr>
        <w:t xml:space="preserve">     </w:t>
      </w:r>
      <w:r w:rsidRPr="001E5BA2">
        <w:rPr>
          <w:rFonts w:ascii="Bookman Old Style" w:hAnsi="Bookman Old Style" w:cs="Helvetica"/>
          <w:sz w:val="22"/>
          <w:szCs w:val="22"/>
        </w:rPr>
        <w:t xml:space="preserve">Zamawiający określił parametr: Prędkość skanowania  min. 30 PPM / 60 IPM (dla: kolor, B&amp;W, A4, 300 </w:t>
      </w:r>
      <w:proofErr w:type="spellStart"/>
      <w:r w:rsidRPr="001E5BA2">
        <w:rPr>
          <w:rFonts w:ascii="Bookman Old Style" w:hAnsi="Bookman Old Style" w:cs="Helvetica"/>
          <w:sz w:val="22"/>
          <w:szCs w:val="22"/>
        </w:rPr>
        <w:t>dpi</w:t>
      </w:r>
      <w:proofErr w:type="spellEnd"/>
      <w:r w:rsidRPr="001E5BA2">
        <w:rPr>
          <w:rFonts w:ascii="Bookman Old Style" w:hAnsi="Bookman Old Style" w:cs="Helvetica"/>
          <w:sz w:val="22"/>
          <w:szCs w:val="22"/>
        </w:rPr>
        <w:t xml:space="preserve">), min. 40 PPM / 80 IPM (dla: kolor, B&amp;W, A4, 200 </w:t>
      </w:r>
      <w:proofErr w:type="spellStart"/>
      <w:r w:rsidRPr="001E5BA2">
        <w:rPr>
          <w:rFonts w:ascii="Bookman Old Style" w:hAnsi="Bookman Old Style" w:cs="Helvetica"/>
          <w:sz w:val="22"/>
          <w:szCs w:val="22"/>
        </w:rPr>
        <w:t>dpi</w:t>
      </w:r>
      <w:proofErr w:type="spellEnd"/>
      <w:r w:rsidRPr="001E5BA2">
        <w:rPr>
          <w:rFonts w:ascii="Bookman Old Style" w:hAnsi="Bookman Old Style" w:cs="Helvetica"/>
          <w:sz w:val="22"/>
          <w:szCs w:val="22"/>
        </w:rPr>
        <w:t>).</w:t>
      </w:r>
    </w:p>
    <w:p w14:paraId="6B73BDD8" w14:textId="77777777" w:rsidR="004E1ADC" w:rsidRPr="001E5BA2" w:rsidRDefault="004E1ADC" w:rsidP="001E5BA2">
      <w:pPr>
        <w:pStyle w:val="Akapitzlist"/>
        <w:spacing w:before="0" w:beforeAutospacing="0" w:after="0" w:afterAutospacing="0" w:line="264" w:lineRule="auto"/>
        <w:ind w:hanging="11"/>
        <w:jc w:val="both"/>
        <w:rPr>
          <w:rFonts w:ascii="Bookman Old Style" w:hAnsi="Bookman Old Style"/>
          <w:sz w:val="22"/>
          <w:szCs w:val="22"/>
        </w:rPr>
      </w:pPr>
      <w:r w:rsidRPr="001E5BA2">
        <w:rPr>
          <w:rFonts w:ascii="Bookman Old Style" w:hAnsi="Bookman Old Style" w:cs="Helvetica"/>
          <w:sz w:val="22"/>
          <w:szCs w:val="22"/>
        </w:rPr>
        <w:t xml:space="preserve">Wysoka jakość skanów, odczyt kodów kreskowych oraz skuteczność rozpoznania OCR wymaga użycia trybu czarno białego i  rozdzielczości 300 DPI. Powyższy zapis spełnia tylko jeden producent jakim jest </w:t>
      </w:r>
      <w:proofErr w:type="spellStart"/>
      <w:r w:rsidRPr="001E5BA2">
        <w:rPr>
          <w:rFonts w:ascii="Bookman Old Style" w:hAnsi="Bookman Old Style" w:cs="Helvetica"/>
          <w:sz w:val="22"/>
          <w:szCs w:val="22"/>
        </w:rPr>
        <w:t>Avision</w:t>
      </w:r>
      <w:proofErr w:type="spellEnd"/>
      <w:r w:rsidRPr="001E5BA2">
        <w:rPr>
          <w:rFonts w:ascii="Bookman Old Style" w:hAnsi="Bookman Old Style" w:cs="Helvetica"/>
          <w:sz w:val="22"/>
          <w:szCs w:val="22"/>
        </w:rPr>
        <w:t>.</w:t>
      </w:r>
    </w:p>
    <w:p w14:paraId="5246ECFF" w14:textId="77777777" w:rsidR="004E1ADC" w:rsidRPr="001E5BA2" w:rsidRDefault="004E1ADC" w:rsidP="001E5BA2">
      <w:pPr>
        <w:pStyle w:val="Akapitzlist"/>
        <w:spacing w:before="0" w:beforeAutospacing="0" w:after="0" w:afterAutospacing="0" w:line="264" w:lineRule="auto"/>
        <w:ind w:hanging="11"/>
        <w:jc w:val="both"/>
        <w:rPr>
          <w:rFonts w:ascii="Bookman Old Style" w:hAnsi="Bookman Old Style" w:cs="Helvetica"/>
          <w:sz w:val="22"/>
          <w:szCs w:val="22"/>
        </w:rPr>
      </w:pPr>
      <w:r w:rsidRPr="001E5BA2">
        <w:rPr>
          <w:rFonts w:ascii="Bookman Old Style" w:hAnsi="Bookman Old Style" w:cs="Helvetica"/>
          <w:sz w:val="22"/>
          <w:szCs w:val="22"/>
        </w:rPr>
        <w:t xml:space="preserve">W związku z tym wnosimy o zmianę tego parametru na: min. 40 PPM / 80 IPM (dla: kolor, B&amp;W, A4, 300 </w:t>
      </w:r>
      <w:proofErr w:type="spellStart"/>
      <w:r w:rsidRPr="001E5BA2">
        <w:rPr>
          <w:rFonts w:ascii="Bookman Old Style" w:hAnsi="Bookman Old Style" w:cs="Helvetica"/>
          <w:sz w:val="22"/>
          <w:szCs w:val="22"/>
        </w:rPr>
        <w:t>dpi</w:t>
      </w:r>
      <w:proofErr w:type="spellEnd"/>
      <w:r w:rsidRPr="001E5BA2">
        <w:rPr>
          <w:rFonts w:ascii="Bookman Old Style" w:hAnsi="Bookman Old Style" w:cs="Helvetica"/>
          <w:sz w:val="22"/>
          <w:szCs w:val="22"/>
        </w:rPr>
        <w:t>)</w:t>
      </w:r>
    </w:p>
    <w:p w14:paraId="05FED146" w14:textId="77777777" w:rsidR="009405EF" w:rsidRPr="001E5BA2" w:rsidRDefault="009405EF" w:rsidP="001E5BA2">
      <w:pPr>
        <w:pStyle w:val="Akapitzlist"/>
        <w:spacing w:before="0" w:beforeAutospacing="0" w:after="0" w:afterAutospacing="0" w:line="264" w:lineRule="auto"/>
        <w:ind w:hanging="11"/>
        <w:jc w:val="both"/>
        <w:rPr>
          <w:rFonts w:ascii="Bookman Old Style" w:hAnsi="Bookman Old Style" w:cs="Helvetica"/>
          <w:sz w:val="22"/>
          <w:szCs w:val="22"/>
        </w:rPr>
      </w:pPr>
    </w:p>
    <w:p w14:paraId="1BAF2DB8" w14:textId="77777777" w:rsidR="00A168B1" w:rsidRPr="001E5BA2" w:rsidRDefault="00A168B1" w:rsidP="001E5BA2">
      <w:pPr>
        <w:pStyle w:val="Akapitzlist"/>
        <w:spacing w:before="0" w:beforeAutospacing="0" w:after="0" w:afterAutospacing="0" w:line="264" w:lineRule="auto"/>
        <w:ind w:hanging="11"/>
        <w:jc w:val="both"/>
        <w:rPr>
          <w:rFonts w:ascii="Bookman Old Style" w:hAnsi="Bookman Old Style" w:cs="Helvetica"/>
          <w:color w:val="FF0000"/>
          <w:sz w:val="22"/>
          <w:szCs w:val="22"/>
        </w:rPr>
      </w:pPr>
      <w:r w:rsidRPr="001E5BA2">
        <w:rPr>
          <w:rFonts w:ascii="Bookman Old Style" w:hAnsi="Bookman Old Style" w:cs="Helvetica"/>
          <w:color w:val="FF0000"/>
          <w:sz w:val="22"/>
          <w:szCs w:val="22"/>
        </w:rPr>
        <w:t xml:space="preserve">Prędkość skanowania przy rozdzielczości 200 </w:t>
      </w:r>
      <w:proofErr w:type="spellStart"/>
      <w:r w:rsidRPr="001E5BA2">
        <w:rPr>
          <w:rFonts w:ascii="Bookman Old Style" w:hAnsi="Bookman Old Style" w:cs="Helvetica"/>
          <w:color w:val="FF0000"/>
          <w:sz w:val="22"/>
          <w:szCs w:val="22"/>
        </w:rPr>
        <w:t>dpi</w:t>
      </w:r>
      <w:proofErr w:type="spellEnd"/>
      <w:r w:rsidRPr="001E5BA2">
        <w:rPr>
          <w:rFonts w:ascii="Bookman Old Style" w:hAnsi="Bookman Old Style" w:cs="Helvetica"/>
          <w:color w:val="FF0000"/>
          <w:sz w:val="22"/>
          <w:szCs w:val="22"/>
        </w:rPr>
        <w:t xml:space="preserve"> jest większa niż przy rozdzielczości 300 </w:t>
      </w:r>
      <w:proofErr w:type="spellStart"/>
      <w:r w:rsidRPr="001E5BA2">
        <w:rPr>
          <w:rFonts w:ascii="Bookman Old Style" w:hAnsi="Bookman Old Style" w:cs="Helvetica"/>
          <w:color w:val="FF0000"/>
          <w:sz w:val="22"/>
          <w:szCs w:val="22"/>
        </w:rPr>
        <w:t>dpi</w:t>
      </w:r>
      <w:proofErr w:type="spellEnd"/>
      <w:r w:rsidRPr="001E5BA2">
        <w:rPr>
          <w:rFonts w:ascii="Bookman Old Style" w:hAnsi="Bookman Old Style" w:cs="Helvetica"/>
          <w:color w:val="FF0000"/>
          <w:sz w:val="22"/>
          <w:szCs w:val="22"/>
        </w:rPr>
        <w:t xml:space="preserve">, zatem jeżeli sprzęt Wykonawcy zapewnia większą prędkość skanowania przy rozdzielczości 200 </w:t>
      </w:r>
      <w:proofErr w:type="spellStart"/>
      <w:r w:rsidRPr="001E5BA2">
        <w:rPr>
          <w:rFonts w:ascii="Bookman Old Style" w:hAnsi="Bookman Old Style" w:cs="Helvetica"/>
          <w:color w:val="FF0000"/>
          <w:sz w:val="22"/>
          <w:szCs w:val="22"/>
        </w:rPr>
        <w:t>dpi</w:t>
      </w:r>
      <w:proofErr w:type="spellEnd"/>
      <w:r w:rsidRPr="001E5BA2">
        <w:rPr>
          <w:rFonts w:ascii="Bookman Old Style" w:hAnsi="Bookman Old Style" w:cs="Helvetica"/>
          <w:color w:val="FF0000"/>
          <w:sz w:val="22"/>
          <w:szCs w:val="22"/>
        </w:rPr>
        <w:t xml:space="preserve"> lub zapewnia tą prędkość przy większym niż 200 </w:t>
      </w:r>
      <w:proofErr w:type="spellStart"/>
      <w:r w:rsidRPr="001E5BA2">
        <w:rPr>
          <w:rFonts w:ascii="Bookman Old Style" w:hAnsi="Bookman Old Style" w:cs="Helvetica"/>
          <w:color w:val="FF0000"/>
          <w:sz w:val="22"/>
          <w:szCs w:val="22"/>
        </w:rPr>
        <w:t>dpi</w:t>
      </w:r>
      <w:proofErr w:type="spellEnd"/>
      <w:r w:rsidRPr="001E5BA2">
        <w:rPr>
          <w:rFonts w:ascii="Bookman Old Style" w:hAnsi="Bookman Old Style" w:cs="Helvetica"/>
          <w:color w:val="FF0000"/>
          <w:sz w:val="22"/>
          <w:szCs w:val="22"/>
        </w:rPr>
        <w:t xml:space="preserve">, parametr </w:t>
      </w:r>
      <w:r w:rsidR="00E109D9" w:rsidRPr="001E5BA2">
        <w:rPr>
          <w:rFonts w:ascii="Bookman Old Style" w:hAnsi="Bookman Old Style" w:cs="Helvetica"/>
          <w:color w:val="FF0000"/>
          <w:sz w:val="22"/>
          <w:szCs w:val="22"/>
        </w:rPr>
        <w:t>zostanie spełniony. Zamawiający podtrzymuje zapis SIWZ.</w:t>
      </w:r>
    </w:p>
    <w:p w14:paraId="2A79A3AB" w14:textId="77777777" w:rsidR="00A168B1" w:rsidRPr="001E5BA2" w:rsidRDefault="00A168B1" w:rsidP="001E5BA2">
      <w:pPr>
        <w:pStyle w:val="Akapitzlist"/>
        <w:spacing w:before="0" w:beforeAutospacing="0" w:after="0" w:afterAutospacing="0" w:line="264" w:lineRule="auto"/>
        <w:ind w:hanging="11"/>
        <w:jc w:val="both"/>
        <w:rPr>
          <w:rFonts w:ascii="Bookman Old Style" w:hAnsi="Bookman Old Style"/>
          <w:sz w:val="22"/>
          <w:szCs w:val="22"/>
        </w:rPr>
      </w:pPr>
    </w:p>
    <w:p w14:paraId="178896F6" w14:textId="77777777" w:rsidR="009405EF" w:rsidRPr="001E5BA2" w:rsidRDefault="009405EF" w:rsidP="001E5BA2">
      <w:pPr>
        <w:pStyle w:val="Akapitzlist"/>
        <w:spacing w:before="0" w:beforeAutospacing="0" w:after="0" w:afterAutospacing="0" w:line="264" w:lineRule="auto"/>
        <w:ind w:hanging="11"/>
        <w:jc w:val="both"/>
        <w:rPr>
          <w:rFonts w:ascii="Bookman Old Style" w:hAnsi="Bookman Old Style"/>
          <w:sz w:val="22"/>
          <w:szCs w:val="22"/>
        </w:rPr>
      </w:pPr>
    </w:p>
    <w:p w14:paraId="6E142BEA" w14:textId="77777777" w:rsidR="004E1ADC" w:rsidRPr="001E5BA2" w:rsidRDefault="004E1ADC" w:rsidP="001E5BA2">
      <w:pPr>
        <w:pStyle w:val="Akapitzlist"/>
        <w:spacing w:before="0" w:beforeAutospacing="0" w:after="0" w:afterAutospacing="0" w:line="264" w:lineRule="auto"/>
        <w:ind w:hanging="11"/>
        <w:jc w:val="both"/>
        <w:rPr>
          <w:rFonts w:ascii="Bookman Old Style" w:hAnsi="Bookman Old Style"/>
          <w:sz w:val="22"/>
          <w:szCs w:val="22"/>
        </w:rPr>
      </w:pPr>
      <w:r w:rsidRPr="001E5BA2">
        <w:rPr>
          <w:rFonts w:ascii="Bookman Old Style" w:hAnsi="Bookman Old Style" w:cs="Helvetica"/>
          <w:color w:val="auto"/>
          <w:sz w:val="22"/>
          <w:szCs w:val="22"/>
        </w:rPr>
        <w:t>4.</w:t>
      </w:r>
      <w:r w:rsidRPr="001E5BA2">
        <w:rPr>
          <w:rFonts w:ascii="Bookman Old Style" w:hAnsi="Bookman Old Style"/>
          <w:color w:val="auto"/>
          <w:sz w:val="22"/>
          <w:szCs w:val="22"/>
        </w:rPr>
        <w:t xml:space="preserve">     </w:t>
      </w:r>
      <w:r w:rsidRPr="001E5BA2">
        <w:rPr>
          <w:rFonts w:ascii="Bookman Old Style" w:hAnsi="Bookman Old Style" w:cs="Helvetica"/>
          <w:color w:val="auto"/>
          <w:sz w:val="22"/>
          <w:szCs w:val="22"/>
        </w:rPr>
        <w:t xml:space="preserve">Zamawiający określił parametr: </w:t>
      </w:r>
      <w:r w:rsidRPr="001E5BA2">
        <w:rPr>
          <w:rFonts w:ascii="Bookman Old Style" w:hAnsi="Bookman Old Style" w:cs="Helvetica"/>
          <w:sz w:val="22"/>
          <w:szCs w:val="22"/>
        </w:rPr>
        <w:t>Sugerowana obciążalność dzienna 5000 stron.</w:t>
      </w:r>
    </w:p>
    <w:p w14:paraId="16E593F7" w14:textId="77777777" w:rsidR="004E1ADC" w:rsidRPr="001E5BA2" w:rsidRDefault="004E1ADC" w:rsidP="001E5BA2">
      <w:pPr>
        <w:pStyle w:val="Akapitzlist"/>
        <w:spacing w:before="0" w:beforeAutospacing="0" w:after="0" w:afterAutospacing="0" w:line="264" w:lineRule="auto"/>
        <w:ind w:hanging="11"/>
        <w:jc w:val="both"/>
        <w:rPr>
          <w:rFonts w:ascii="Bookman Old Style" w:hAnsi="Bookman Old Style" w:cs="Helvetica"/>
          <w:color w:val="auto"/>
          <w:sz w:val="22"/>
          <w:szCs w:val="22"/>
        </w:rPr>
      </w:pPr>
      <w:r w:rsidRPr="001E5BA2">
        <w:rPr>
          <w:rFonts w:ascii="Bookman Old Style" w:hAnsi="Bookman Old Style" w:cs="Helvetica"/>
          <w:color w:val="auto"/>
          <w:sz w:val="22"/>
          <w:szCs w:val="22"/>
        </w:rPr>
        <w:t>Prosimy o doprecyzowanie tego parametru, czy Zamawiający ma na myśli 5000 stron w co odpowiada 2 500 arkuszy dziennie w trybie duplex czy 5000 fizycznych arkuszy.</w:t>
      </w:r>
    </w:p>
    <w:p w14:paraId="006A2A33" w14:textId="77777777" w:rsidR="009405EF" w:rsidRPr="001E5BA2" w:rsidRDefault="009405EF" w:rsidP="001E5BA2">
      <w:pPr>
        <w:pStyle w:val="Akapitzlist"/>
        <w:spacing w:before="0" w:beforeAutospacing="0" w:after="0" w:afterAutospacing="0" w:line="264" w:lineRule="auto"/>
        <w:ind w:hanging="11"/>
        <w:jc w:val="both"/>
        <w:rPr>
          <w:rFonts w:ascii="Bookman Old Style" w:hAnsi="Bookman Old Style" w:cs="Helvetica"/>
          <w:color w:val="auto"/>
          <w:sz w:val="22"/>
          <w:szCs w:val="22"/>
        </w:rPr>
      </w:pPr>
    </w:p>
    <w:p w14:paraId="03E1943D" w14:textId="77777777" w:rsidR="00E109D9" w:rsidRPr="001E5BA2" w:rsidRDefault="00E109D9" w:rsidP="001E5BA2">
      <w:pPr>
        <w:pStyle w:val="Akapitzlist"/>
        <w:spacing w:before="0" w:beforeAutospacing="0" w:after="0" w:afterAutospacing="0" w:line="264" w:lineRule="auto"/>
        <w:ind w:hanging="11"/>
        <w:jc w:val="both"/>
        <w:rPr>
          <w:rFonts w:ascii="Bookman Old Style" w:hAnsi="Bookman Old Style" w:cs="Helvetica"/>
          <w:color w:val="FF0000"/>
          <w:sz w:val="22"/>
          <w:szCs w:val="22"/>
        </w:rPr>
      </w:pPr>
      <w:r w:rsidRPr="001E5BA2">
        <w:rPr>
          <w:rFonts w:ascii="Bookman Old Style" w:hAnsi="Bookman Old Style" w:cs="Helvetica"/>
          <w:color w:val="FF0000"/>
          <w:sz w:val="22"/>
          <w:szCs w:val="22"/>
        </w:rPr>
        <w:t>Parametr został wyraźnie określony jako „STRON”. Zatem wymagania spełnia skaner zapewniający obciążalność dzienną większą bądź równą skanowaniu 5000 arkuszy papieru jednostronnie [czyli 5000 stron] oraz taki który zapewnia 2500 arkuszy w trybie dwustronnym [czyli 5000 stron].</w:t>
      </w:r>
    </w:p>
    <w:p w14:paraId="00009400" w14:textId="77777777" w:rsidR="009405EF" w:rsidRPr="001E5BA2" w:rsidRDefault="009405EF" w:rsidP="001E5BA2">
      <w:pPr>
        <w:pStyle w:val="Akapitzlist"/>
        <w:spacing w:before="0" w:beforeAutospacing="0" w:after="0" w:afterAutospacing="0" w:line="264" w:lineRule="auto"/>
        <w:ind w:hanging="11"/>
        <w:jc w:val="both"/>
        <w:rPr>
          <w:rFonts w:ascii="Bookman Old Style" w:hAnsi="Bookman Old Style"/>
          <w:color w:val="FF0000"/>
          <w:sz w:val="22"/>
          <w:szCs w:val="22"/>
        </w:rPr>
      </w:pPr>
    </w:p>
    <w:p w14:paraId="313A6693" w14:textId="77777777" w:rsidR="009405EF" w:rsidRPr="001E5BA2" w:rsidRDefault="009405EF" w:rsidP="001E5BA2">
      <w:pPr>
        <w:pStyle w:val="Akapitzlist"/>
        <w:spacing w:before="0" w:beforeAutospacing="0" w:after="0" w:afterAutospacing="0" w:line="264" w:lineRule="auto"/>
        <w:ind w:hanging="11"/>
        <w:jc w:val="both"/>
        <w:rPr>
          <w:rFonts w:ascii="Bookman Old Style" w:hAnsi="Bookman Old Style"/>
          <w:color w:val="FF0000"/>
          <w:sz w:val="22"/>
          <w:szCs w:val="22"/>
        </w:rPr>
      </w:pPr>
    </w:p>
    <w:p w14:paraId="287DF42B" w14:textId="77777777" w:rsidR="004E1ADC" w:rsidRPr="001E5BA2" w:rsidRDefault="004E1ADC" w:rsidP="001E5BA2">
      <w:pPr>
        <w:pStyle w:val="Akapitzlist"/>
        <w:spacing w:before="0" w:beforeAutospacing="0" w:after="0" w:afterAutospacing="0" w:line="264" w:lineRule="auto"/>
        <w:ind w:hanging="11"/>
        <w:jc w:val="both"/>
        <w:rPr>
          <w:rFonts w:ascii="Bookman Old Style" w:hAnsi="Bookman Old Style"/>
          <w:sz w:val="22"/>
          <w:szCs w:val="22"/>
        </w:rPr>
      </w:pPr>
      <w:r w:rsidRPr="001E5BA2">
        <w:rPr>
          <w:rFonts w:ascii="Bookman Old Style" w:hAnsi="Bookman Old Style" w:cs="Helvetica"/>
          <w:color w:val="auto"/>
          <w:sz w:val="22"/>
          <w:szCs w:val="22"/>
        </w:rPr>
        <w:lastRenderedPageBreak/>
        <w:t>5.</w:t>
      </w:r>
      <w:r w:rsidRPr="001E5BA2">
        <w:rPr>
          <w:rFonts w:ascii="Bookman Old Style" w:hAnsi="Bookman Old Style"/>
          <w:color w:val="auto"/>
          <w:sz w:val="22"/>
          <w:szCs w:val="22"/>
        </w:rPr>
        <w:t xml:space="preserve">     </w:t>
      </w:r>
      <w:r w:rsidRPr="001E5BA2">
        <w:rPr>
          <w:rFonts w:ascii="Bookman Old Style" w:hAnsi="Bookman Old Style" w:cs="Helvetica"/>
          <w:sz w:val="22"/>
          <w:szCs w:val="22"/>
        </w:rPr>
        <w:t>Zamawiający określił parametr: Interfejs min. USB 2.0</w:t>
      </w:r>
    </w:p>
    <w:p w14:paraId="030CCE7F" w14:textId="77777777" w:rsidR="004E1ADC" w:rsidRPr="001E5BA2" w:rsidRDefault="004E1ADC" w:rsidP="001E5BA2">
      <w:pPr>
        <w:pStyle w:val="Akapitzlist"/>
        <w:spacing w:before="0" w:beforeAutospacing="0" w:after="0" w:afterAutospacing="0" w:line="264" w:lineRule="auto"/>
        <w:ind w:hanging="11"/>
        <w:jc w:val="both"/>
        <w:rPr>
          <w:rFonts w:ascii="Bookman Old Style" w:hAnsi="Bookman Old Style"/>
          <w:sz w:val="22"/>
          <w:szCs w:val="22"/>
        </w:rPr>
      </w:pPr>
      <w:r w:rsidRPr="001E5BA2">
        <w:rPr>
          <w:rFonts w:ascii="Bookman Old Style" w:hAnsi="Bookman Old Style" w:cs="Helvetica"/>
          <w:sz w:val="22"/>
          <w:szCs w:val="22"/>
        </w:rPr>
        <w:t>Od wielu lat standardem komunikacyjnym dla skanerów dokumentowych jest USB 3.0, wszystkie nowoczesne stacje robocze oraz laptopy są wyposażone w kilka takich portów. Nowy interfejs jest dużo szybszy i gwarantuje błyskawiczny transfer dokumentów ze skanera do stacji roboczej bez spowolnienia skanowania.</w:t>
      </w:r>
    </w:p>
    <w:p w14:paraId="1D5A8C72" w14:textId="77777777" w:rsidR="004E1ADC" w:rsidRPr="001E5BA2" w:rsidRDefault="004E1ADC" w:rsidP="001E5BA2">
      <w:pPr>
        <w:pStyle w:val="Akapitzlist"/>
        <w:spacing w:before="0" w:beforeAutospacing="0" w:after="0" w:afterAutospacing="0" w:line="264" w:lineRule="auto"/>
        <w:ind w:hanging="11"/>
        <w:jc w:val="both"/>
        <w:rPr>
          <w:rFonts w:ascii="Bookman Old Style" w:hAnsi="Bookman Old Style" w:cs="Helvetica"/>
          <w:sz w:val="22"/>
          <w:szCs w:val="22"/>
        </w:rPr>
      </w:pPr>
      <w:r w:rsidRPr="001E5BA2">
        <w:rPr>
          <w:rFonts w:ascii="Bookman Old Style" w:hAnsi="Bookman Old Style" w:cs="Helvetica"/>
          <w:sz w:val="22"/>
          <w:szCs w:val="22"/>
        </w:rPr>
        <w:t>Wnosimy o zmianę tego parametru na: Interfejs min. USB 3.0 kompatybilny z USB 2.0</w:t>
      </w:r>
    </w:p>
    <w:p w14:paraId="35CAAEA2" w14:textId="77777777" w:rsidR="009405EF" w:rsidRPr="001E5BA2" w:rsidRDefault="009405EF" w:rsidP="001E5BA2">
      <w:pPr>
        <w:pStyle w:val="Akapitzlist"/>
        <w:spacing w:before="0" w:beforeAutospacing="0" w:after="0" w:afterAutospacing="0" w:line="264" w:lineRule="auto"/>
        <w:ind w:hanging="11"/>
        <w:jc w:val="both"/>
        <w:rPr>
          <w:rFonts w:ascii="Bookman Old Style" w:hAnsi="Bookman Old Style" w:cs="Helvetica"/>
          <w:sz w:val="22"/>
          <w:szCs w:val="22"/>
        </w:rPr>
      </w:pPr>
    </w:p>
    <w:p w14:paraId="3B9A56B1" w14:textId="77777777" w:rsidR="00E109D9" w:rsidRPr="001E5BA2" w:rsidRDefault="00E109D9" w:rsidP="001E5BA2">
      <w:pPr>
        <w:pStyle w:val="Akapitzlist"/>
        <w:spacing w:before="0" w:beforeAutospacing="0" w:after="0" w:afterAutospacing="0" w:line="264" w:lineRule="auto"/>
        <w:ind w:hanging="11"/>
        <w:jc w:val="both"/>
        <w:rPr>
          <w:rFonts w:ascii="Bookman Old Style" w:hAnsi="Bookman Old Style"/>
          <w:color w:val="FF0000"/>
          <w:sz w:val="22"/>
          <w:szCs w:val="22"/>
        </w:rPr>
      </w:pPr>
      <w:r w:rsidRPr="001E5BA2">
        <w:rPr>
          <w:rFonts w:ascii="Bookman Old Style" w:hAnsi="Bookman Old Style" w:cs="Helvetica"/>
          <w:color w:val="FF0000"/>
          <w:sz w:val="22"/>
          <w:szCs w:val="22"/>
        </w:rPr>
        <w:t>Interface w standardzie USB 3.0 spełnia warunki minimalne zapisów SIWZ. Zamawiający podtrzymuje zapis SIWZ.</w:t>
      </w:r>
    </w:p>
    <w:p w14:paraId="2AFC95F9" w14:textId="77777777" w:rsidR="004E1ADC" w:rsidRPr="001E5BA2" w:rsidRDefault="004E1ADC" w:rsidP="001E5BA2">
      <w:pPr>
        <w:pStyle w:val="Akapitzlist"/>
        <w:spacing w:before="0" w:beforeAutospacing="0" w:after="0" w:afterAutospacing="0" w:line="264" w:lineRule="auto"/>
        <w:ind w:hanging="11"/>
        <w:jc w:val="both"/>
        <w:rPr>
          <w:rFonts w:ascii="Bookman Old Style" w:hAnsi="Bookman Old Style"/>
          <w:sz w:val="22"/>
          <w:szCs w:val="22"/>
        </w:rPr>
      </w:pPr>
      <w:r w:rsidRPr="001E5BA2">
        <w:rPr>
          <w:rFonts w:ascii="Bookman Old Style" w:hAnsi="Bookman Old Style" w:cs="Helvetica"/>
          <w:color w:val="auto"/>
          <w:sz w:val="22"/>
          <w:szCs w:val="22"/>
        </w:rPr>
        <w:t> </w:t>
      </w:r>
    </w:p>
    <w:p w14:paraId="37124AD9" w14:textId="77777777" w:rsidR="004E1ADC" w:rsidRPr="001E5BA2" w:rsidRDefault="004E1ADC" w:rsidP="001E5BA2">
      <w:pPr>
        <w:spacing w:line="264" w:lineRule="auto"/>
        <w:ind w:hanging="11"/>
        <w:jc w:val="both"/>
        <w:rPr>
          <w:rFonts w:ascii="Bookman Old Style" w:hAnsi="Bookman Old Style"/>
          <w:sz w:val="22"/>
          <w:szCs w:val="22"/>
        </w:rPr>
      </w:pPr>
    </w:p>
    <w:p w14:paraId="53CE350E" w14:textId="77777777" w:rsidR="004E1ADC" w:rsidRPr="001E5BA2" w:rsidRDefault="004E1ADC" w:rsidP="001E5BA2">
      <w:pPr>
        <w:pStyle w:val="Nagwek4"/>
        <w:keepNext/>
        <w:spacing w:before="0" w:beforeAutospacing="0" w:after="0" w:afterAutospacing="0" w:line="264" w:lineRule="auto"/>
        <w:ind w:hanging="11"/>
        <w:jc w:val="both"/>
        <w:rPr>
          <w:rFonts w:ascii="Bookman Old Style" w:eastAsia="Times New Roman" w:hAnsi="Bookman Old Style"/>
          <w:b w:val="0"/>
          <w:sz w:val="22"/>
          <w:szCs w:val="22"/>
        </w:rPr>
      </w:pPr>
      <w:r w:rsidRPr="001E5BA2">
        <w:rPr>
          <w:rFonts w:ascii="Bookman Old Style" w:eastAsia="Times New Roman" w:hAnsi="Bookman Old Style" w:cs="Helvetica"/>
          <w:b w:val="0"/>
          <w:i/>
          <w:iCs/>
          <w:sz w:val="22"/>
          <w:szCs w:val="22"/>
        </w:rPr>
        <w:t>6.1.6.4</w:t>
      </w:r>
      <w:r w:rsidRPr="001E5BA2">
        <w:rPr>
          <w:rFonts w:ascii="Bookman Old Style" w:eastAsia="Times New Roman" w:hAnsi="Bookman Old Style"/>
          <w:b w:val="0"/>
          <w:i/>
          <w:iCs/>
          <w:sz w:val="22"/>
          <w:szCs w:val="22"/>
        </w:rPr>
        <w:t xml:space="preserve">   </w:t>
      </w:r>
      <w:r w:rsidRPr="001E5BA2">
        <w:rPr>
          <w:rFonts w:ascii="Bookman Old Style" w:eastAsia="Times New Roman" w:hAnsi="Bookman Old Style" w:cs="Helvetica"/>
          <w:b w:val="0"/>
          <w:i/>
          <w:iCs/>
          <w:sz w:val="22"/>
          <w:szCs w:val="22"/>
        </w:rPr>
        <w:t>Wymagania minimalne dotyczące skanera dużego</w:t>
      </w:r>
    </w:p>
    <w:p w14:paraId="28D64C34" w14:textId="77777777" w:rsidR="004E1ADC" w:rsidRPr="001E5BA2" w:rsidRDefault="004E1ADC" w:rsidP="001E5BA2">
      <w:pPr>
        <w:pStyle w:val="Nagwek4"/>
        <w:keepNext/>
        <w:spacing w:before="0" w:beforeAutospacing="0" w:after="0" w:afterAutospacing="0" w:line="264" w:lineRule="auto"/>
        <w:ind w:hanging="11"/>
        <w:jc w:val="both"/>
        <w:rPr>
          <w:rFonts w:ascii="Bookman Old Style" w:eastAsia="Times New Roman" w:hAnsi="Bookman Old Style"/>
          <w:b w:val="0"/>
          <w:sz w:val="22"/>
          <w:szCs w:val="22"/>
        </w:rPr>
      </w:pPr>
      <w:r w:rsidRPr="001E5BA2">
        <w:rPr>
          <w:rFonts w:ascii="Bookman Old Style" w:eastAsia="Times New Roman" w:hAnsi="Bookman Old Style" w:cs="Helvetica"/>
          <w:b w:val="0"/>
          <w:i/>
          <w:iCs/>
          <w:color w:val="auto"/>
          <w:sz w:val="22"/>
          <w:szCs w:val="22"/>
        </w:rPr>
        <w:t> </w:t>
      </w:r>
    </w:p>
    <w:p w14:paraId="403632DE" w14:textId="77777777" w:rsidR="004E1ADC" w:rsidRPr="001E5BA2" w:rsidRDefault="004E1ADC" w:rsidP="001E5BA2">
      <w:pPr>
        <w:pStyle w:val="Nagwek4"/>
        <w:keepNext/>
        <w:spacing w:before="0" w:beforeAutospacing="0" w:after="0" w:afterAutospacing="0" w:line="264" w:lineRule="auto"/>
        <w:ind w:hanging="11"/>
        <w:jc w:val="both"/>
        <w:rPr>
          <w:rFonts w:ascii="Bookman Old Style" w:eastAsia="Times New Roman" w:hAnsi="Bookman Old Style"/>
          <w:b w:val="0"/>
          <w:sz w:val="22"/>
          <w:szCs w:val="22"/>
        </w:rPr>
      </w:pPr>
      <w:r w:rsidRPr="001E5BA2">
        <w:rPr>
          <w:rFonts w:ascii="Bookman Old Style" w:eastAsia="Times New Roman" w:hAnsi="Bookman Old Style" w:cs="Helvetica"/>
          <w:b w:val="0"/>
          <w:sz w:val="22"/>
          <w:szCs w:val="22"/>
        </w:rPr>
        <w:t>6.</w:t>
      </w:r>
      <w:r w:rsidRPr="001E5BA2">
        <w:rPr>
          <w:rFonts w:ascii="Bookman Old Style" w:eastAsia="Times New Roman" w:hAnsi="Bookman Old Style"/>
          <w:b w:val="0"/>
          <w:sz w:val="22"/>
          <w:szCs w:val="22"/>
        </w:rPr>
        <w:t xml:space="preserve">     </w:t>
      </w:r>
      <w:r w:rsidRPr="001E5BA2">
        <w:rPr>
          <w:rFonts w:ascii="Bookman Old Style" w:eastAsia="Times New Roman" w:hAnsi="Bookman Old Style" w:cs="Helvetica"/>
          <w:b w:val="0"/>
          <w:sz w:val="22"/>
          <w:szCs w:val="22"/>
        </w:rPr>
        <w:t xml:space="preserve">Zamawiający określił parametr: Rozdzielczość wyjściowa min. od 50 do 600 </w:t>
      </w:r>
      <w:proofErr w:type="spellStart"/>
      <w:r w:rsidRPr="001E5BA2">
        <w:rPr>
          <w:rFonts w:ascii="Bookman Old Style" w:eastAsia="Times New Roman" w:hAnsi="Bookman Old Style" w:cs="Helvetica"/>
          <w:b w:val="0"/>
          <w:sz w:val="22"/>
          <w:szCs w:val="22"/>
        </w:rPr>
        <w:t>dpi</w:t>
      </w:r>
      <w:proofErr w:type="spellEnd"/>
      <w:r w:rsidRPr="001E5BA2">
        <w:rPr>
          <w:rFonts w:ascii="Bookman Old Style" w:eastAsia="Times New Roman" w:hAnsi="Bookman Old Style" w:cs="Helvetica"/>
          <w:b w:val="0"/>
          <w:sz w:val="22"/>
          <w:szCs w:val="22"/>
        </w:rPr>
        <w:t xml:space="preserve">. Dla prawidłowego podziału skanowanych pism na dokumenty systemy klasy EZD wykorzystują kody </w:t>
      </w:r>
      <w:proofErr w:type="spellStart"/>
      <w:r w:rsidRPr="001E5BA2">
        <w:rPr>
          <w:rFonts w:ascii="Bookman Old Style" w:eastAsia="Times New Roman" w:hAnsi="Bookman Old Style" w:cs="Helvetica"/>
          <w:b w:val="0"/>
          <w:sz w:val="22"/>
          <w:szCs w:val="22"/>
        </w:rPr>
        <w:t>kreskowe.Skuteczność</w:t>
      </w:r>
      <w:proofErr w:type="spellEnd"/>
      <w:r w:rsidRPr="001E5BA2">
        <w:rPr>
          <w:rFonts w:ascii="Bookman Old Style" w:eastAsia="Times New Roman" w:hAnsi="Bookman Old Style" w:cs="Helvetica"/>
          <w:b w:val="0"/>
          <w:sz w:val="22"/>
          <w:szCs w:val="22"/>
        </w:rPr>
        <w:t xml:space="preserve"> rozpoznania kodów oraz treści skanowanych obrazów przy tak niskiej rozdzielczości jest niemożliwa do osiągnięcia, dlatego też wnosimy o zmianę tego parametru na:</w:t>
      </w:r>
    </w:p>
    <w:p w14:paraId="7A4A4F87" w14:textId="77777777" w:rsidR="004E1ADC" w:rsidRPr="001E5BA2" w:rsidRDefault="004E1ADC" w:rsidP="001E5BA2">
      <w:pPr>
        <w:pStyle w:val="Nagwek4"/>
        <w:keepNext/>
        <w:spacing w:before="0" w:beforeAutospacing="0" w:after="0" w:afterAutospacing="0" w:line="264" w:lineRule="auto"/>
        <w:ind w:hanging="11"/>
        <w:jc w:val="both"/>
        <w:rPr>
          <w:rFonts w:ascii="Bookman Old Style" w:eastAsia="Times New Roman" w:hAnsi="Bookman Old Style" w:cs="Helvetica"/>
          <w:b w:val="0"/>
          <w:sz w:val="22"/>
          <w:szCs w:val="22"/>
        </w:rPr>
      </w:pPr>
      <w:r w:rsidRPr="001E5BA2">
        <w:rPr>
          <w:rFonts w:ascii="Bookman Old Style" w:eastAsia="Times New Roman" w:hAnsi="Bookman Old Style" w:cs="Helvetica"/>
          <w:b w:val="0"/>
          <w:sz w:val="22"/>
          <w:szCs w:val="22"/>
        </w:rPr>
        <w:t>Rozdzielczość wyjściowa: minimum 100 do 600 DPI.</w:t>
      </w:r>
    </w:p>
    <w:p w14:paraId="0FD9E8EE" w14:textId="77777777" w:rsidR="009405EF" w:rsidRPr="001E5BA2" w:rsidRDefault="009405EF" w:rsidP="001E5BA2">
      <w:pPr>
        <w:pStyle w:val="Nagwek4"/>
        <w:keepNext/>
        <w:spacing w:before="0" w:beforeAutospacing="0" w:after="0" w:afterAutospacing="0" w:line="264" w:lineRule="auto"/>
        <w:ind w:hanging="11"/>
        <w:jc w:val="both"/>
        <w:rPr>
          <w:rFonts w:ascii="Bookman Old Style" w:eastAsia="Times New Roman" w:hAnsi="Bookman Old Style"/>
          <w:b w:val="0"/>
          <w:sz w:val="22"/>
          <w:szCs w:val="22"/>
        </w:rPr>
      </w:pPr>
    </w:p>
    <w:p w14:paraId="35C9A1BE" w14:textId="77777777" w:rsidR="009405EF" w:rsidRPr="001E5BA2" w:rsidRDefault="009405EF" w:rsidP="001E5BA2">
      <w:pPr>
        <w:pStyle w:val="Nagwek4"/>
        <w:keepNext/>
        <w:spacing w:before="0" w:beforeAutospacing="0" w:after="0" w:afterAutospacing="0" w:line="264" w:lineRule="auto"/>
        <w:ind w:hanging="11"/>
        <w:jc w:val="both"/>
        <w:rPr>
          <w:rFonts w:ascii="Bookman Old Style" w:eastAsia="Times New Roman" w:hAnsi="Bookman Old Style" w:cs="Helvetica"/>
          <w:b w:val="0"/>
          <w:color w:val="FF0000"/>
          <w:sz w:val="22"/>
          <w:szCs w:val="22"/>
        </w:rPr>
      </w:pPr>
      <w:r w:rsidRPr="001E5BA2">
        <w:rPr>
          <w:rFonts w:ascii="Bookman Old Style" w:eastAsia="Times New Roman" w:hAnsi="Bookman Old Style" w:cs="Helvetica"/>
          <w:b w:val="0"/>
          <w:color w:val="FF0000"/>
          <w:sz w:val="22"/>
          <w:szCs w:val="22"/>
        </w:rPr>
        <w:t>Zamawiający nie określił nigdzie w SIWZ, że będzie skanował kody kreskowe w rozdzielczości 50dpi. Podtrzymuje zapis SIWZ.</w:t>
      </w:r>
    </w:p>
    <w:p w14:paraId="134EC11B" w14:textId="77777777" w:rsidR="009405EF" w:rsidRPr="001E5BA2" w:rsidRDefault="009405EF" w:rsidP="001E5BA2">
      <w:pPr>
        <w:pStyle w:val="Nagwek4"/>
        <w:keepNext/>
        <w:spacing w:before="0" w:beforeAutospacing="0" w:after="0" w:afterAutospacing="0" w:line="264" w:lineRule="auto"/>
        <w:ind w:hanging="11"/>
        <w:jc w:val="both"/>
        <w:rPr>
          <w:rFonts w:ascii="Bookman Old Style" w:eastAsia="Times New Roman" w:hAnsi="Bookman Old Style"/>
          <w:b w:val="0"/>
          <w:sz w:val="22"/>
          <w:szCs w:val="22"/>
        </w:rPr>
      </w:pPr>
    </w:p>
    <w:p w14:paraId="4F52DC6F" w14:textId="77777777" w:rsidR="009405EF" w:rsidRPr="001E5BA2" w:rsidRDefault="009405EF" w:rsidP="001E5BA2">
      <w:pPr>
        <w:pStyle w:val="Nagwek4"/>
        <w:keepNext/>
        <w:spacing w:before="0" w:beforeAutospacing="0" w:after="0" w:afterAutospacing="0" w:line="264" w:lineRule="auto"/>
        <w:ind w:hanging="11"/>
        <w:jc w:val="both"/>
        <w:rPr>
          <w:rFonts w:ascii="Bookman Old Style" w:eastAsia="Times New Roman" w:hAnsi="Bookman Old Style"/>
          <w:b w:val="0"/>
          <w:sz w:val="22"/>
          <w:szCs w:val="22"/>
        </w:rPr>
      </w:pPr>
    </w:p>
    <w:p w14:paraId="38DF6DEF" w14:textId="77777777" w:rsidR="004E1ADC" w:rsidRPr="001E5BA2" w:rsidRDefault="004E1ADC" w:rsidP="001E5BA2">
      <w:pPr>
        <w:pStyle w:val="Nagwek4"/>
        <w:keepNext/>
        <w:spacing w:before="0" w:beforeAutospacing="0" w:after="0" w:afterAutospacing="0" w:line="264" w:lineRule="auto"/>
        <w:ind w:hanging="11"/>
        <w:jc w:val="both"/>
        <w:rPr>
          <w:rFonts w:ascii="Bookman Old Style" w:eastAsia="Times New Roman" w:hAnsi="Bookman Old Style"/>
          <w:b w:val="0"/>
          <w:sz w:val="22"/>
          <w:szCs w:val="22"/>
        </w:rPr>
      </w:pPr>
      <w:r w:rsidRPr="001E5BA2">
        <w:rPr>
          <w:rFonts w:ascii="Bookman Old Style" w:eastAsia="Times New Roman" w:hAnsi="Bookman Old Style" w:cs="Helvetica"/>
          <w:b w:val="0"/>
          <w:color w:val="auto"/>
          <w:sz w:val="22"/>
          <w:szCs w:val="22"/>
        </w:rPr>
        <w:t>7.</w:t>
      </w:r>
      <w:r w:rsidRPr="001E5BA2">
        <w:rPr>
          <w:rFonts w:ascii="Bookman Old Style" w:eastAsia="Times New Roman" w:hAnsi="Bookman Old Style"/>
          <w:b w:val="0"/>
          <w:color w:val="auto"/>
          <w:sz w:val="22"/>
          <w:szCs w:val="22"/>
        </w:rPr>
        <w:t xml:space="preserve">     </w:t>
      </w:r>
      <w:r w:rsidRPr="001E5BA2">
        <w:rPr>
          <w:rFonts w:ascii="Bookman Old Style" w:eastAsia="Times New Roman" w:hAnsi="Bookman Old Style" w:cs="Helvetica"/>
          <w:b w:val="0"/>
          <w:sz w:val="22"/>
          <w:szCs w:val="22"/>
        </w:rPr>
        <w:t xml:space="preserve">Zamawiający określił parametr: Rozmiar dokumentów min. 50 mm x 50 mm. Zapis ten wskazuje tylko na jednego producenta skanerów dokumentowych jakim jest </w:t>
      </w:r>
      <w:proofErr w:type="spellStart"/>
      <w:r w:rsidRPr="001E5BA2">
        <w:rPr>
          <w:rFonts w:ascii="Bookman Old Style" w:eastAsia="Times New Roman" w:hAnsi="Bookman Old Style" w:cs="Helvetica"/>
          <w:b w:val="0"/>
          <w:sz w:val="22"/>
          <w:szCs w:val="22"/>
        </w:rPr>
        <w:t>Avision</w:t>
      </w:r>
      <w:proofErr w:type="spellEnd"/>
      <w:r w:rsidRPr="001E5BA2">
        <w:rPr>
          <w:rFonts w:ascii="Bookman Old Style" w:eastAsia="Times New Roman" w:hAnsi="Bookman Old Style" w:cs="Helvetica"/>
          <w:b w:val="0"/>
          <w:sz w:val="22"/>
          <w:szCs w:val="22"/>
        </w:rPr>
        <w:t xml:space="preserve">. Zamawiający dokonał opisu parametrów technicznych w sposób utrudniający uczciwą konkurencję pomiędzy wykonawcami, co jest niedopuszczalne w świetle art. 29 ust. 2 Ustawy. Ten parametr spełnia tylko jeden producent – </w:t>
      </w:r>
      <w:proofErr w:type="spellStart"/>
      <w:r w:rsidRPr="001E5BA2">
        <w:rPr>
          <w:rFonts w:ascii="Bookman Old Style" w:eastAsia="Times New Roman" w:hAnsi="Bookman Old Style" w:cs="Helvetica"/>
          <w:b w:val="0"/>
          <w:sz w:val="22"/>
          <w:szCs w:val="22"/>
        </w:rPr>
        <w:t>Avision</w:t>
      </w:r>
      <w:proofErr w:type="spellEnd"/>
      <w:r w:rsidRPr="001E5BA2">
        <w:rPr>
          <w:rFonts w:ascii="Bookman Old Style" w:eastAsia="Times New Roman" w:hAnsi="Bookman Old Style" w:cs="Helvetica"/>
          <w:b w:val="0"/>
          <w:sz w:val="22"/>
          <w:szCs w:val="22"/>
        </w:rPr>
        <w:t xml:space="preserve">. W związku z tym wnosimy o zmianę tego parametru na: </w:t>
      </w:r>
    </w:p>
    <w:p w14:paraId="6E893AF8" w14:textId="77777777" w:rsidR="004E1ADC" w:rsidRPr="001E5BA2" w:rsidRDefault="004E1ADC" w:rsidP="001E5BA2">
      <w:pPr>
        <w:pStyle w:val="Nagwek4"/>
        <w:keepNext/>
        <w:spacing w:before="0" w:beforeAutospacing="0" w:after="0" w:afterAutospacing="0" w:line="264" w:lineRule="auto"/>
        <w:ind w:hanging="11"/>
        <w:jc w:val="both"/>
        <w:rPr>
          <w:rFonts w:ascii="Bookman Old Style" w:eastAsia="Times New Roman" w:hAnsi="Bookman Old Style" w:cs="Helvetica"/>
          <w:b w:val="0"/>
          <w:sz w:val="22"/>
          <w:szCs w:val="22"/>
        </w:rPr>
      </w:pPr>
      <w:r w:rsidRPr="001E5BA2">
        <w:rPr>
          <w:rFonts w:ascii="Bookman Old Style" w:eastAsia="Times New Roman" w:hAnsi="Bookman Old Style" w:cs="Helvetica"/>
          <w:b w:val="0"/>
          <w:sz w:val="22"/>
          <w:szCs w:val="22"/>
        </w:rPr>
        <w:t>Rozmiar dokumentów min. 52 mm x 52 mm, Maks. 216 mm x 356 mm</w:t>
      </w:r>
    </w:p>
    <w:p w14:paraId="21A8316F" w14:textId="77777777" w:rsidR="009405EF" w:rsidRPr="001E5BA2" w:rsidRDefault="009405EF" w:rsidP="001E5BA2">
      <w:pPr>
        <w:pStyle w:val="Nagwek4"/>
        <w:keepNext/>
        <w:spacing w:before="0" w:beforeAutospacing="0" w:after="0" w:afterAutospacing="0" w:line="264" w:lineRule="auto"/>
        <w:ind w:hanging="11"/>
        <w:jc w:val="both"/>
        <w:rPr>
          <w:rFonts w:ascii="Bookman Old Style" w:eastAsia="Times New Roman" w:hAnsi="Bookman Old Style"/>
          <w:b w:val="0"/>
          <w:sz w:val="22"/>
          <w:szCs w:val="22"/>
        </w:rPr>
      </w:pPr>
    </w:p>
    <w:p w14:paraId="4C7D342F" w14:textId="77777777" w:rsidR="009405EF" w:rsidRPr="001E5BA2" w:rsidRDefault="009405EF" w:rsidP="001E5BA2">
      <w:pPr>
        <w:pStyle w:val="Nagwek4"/>
        <w:keepNext/>
        <w:spacing w:before="0" w:beforeAutospacing="0" w:after="0" w:afterAutospacing="0" w:line="264" w:lineRule="auto"/>
        <w:ind w:hanging="11"/>
        <w:jc w:val="both"/>
        <w:rPr>
          <w:rFonts w:ascii="Bookman Old Style" w:eastAsia="Times New Roman" w:hAnsi="Bookman Old Style"/>
          <w:b w:val="0"/>
          <w:color w:val="FF0000"/>
          <w:sz w:val="22"/>
          <w:szCs w:val="22"/>
        </w:rPr>
      </w:pPr>
      <w:r w:rsidRPr="001E5BA2">
        <w:rPr>
          <w:rFonts w:ascii="Bookman Old Style" w:eastAsia="Times New Roman" w:hAnsi="Bookman Old Style"/>
          <w:b w:val="0"/>
          <w:color w:val="FF0000"/>
          <w:sz w:val="22"/>
          <w:szCs w:val="22"/>
        </w:rPr>
        <w:t xml:space="preserve">Zamawiający zmienia minimalne rozmiary skanowanego dokumentu z 50mm x 50mm na </w:t>
      </w:r>
      <w:r w:rsidR="007D64C8" w:rsidRPr="001E5BA2">
        <w:rPr>
          <w:rFonts w:ascii="Bookman Old Style" w:eastAsia="Times New Roman" w:hAnsi="Bookman Old Style"/>
          <w:b w:val="0"/>
          <w:color w:val="FF0000"/>
          <w:sz w:val="22"/>
          <w:szCs w:val="22"/>
        </w:rPr>
        <w:t>nie większe niż 81mm x 81</w:t>
      </w:r>
      <w:r w:rsidRPr="001E5BA2">
        <w:rPr>
          <w:rFonts w:ascii="Bookman Old Style" w:eastAsia="Times New Roman" w:hAnsi="Bookman Old Style"/>
          <w:b w:val="0"/>
          <w:color w:val="FF0000"/>
          <w:sz w:val="22"/>
          <w:szCs w:val="22"/>
        </w:rPr>
        <w:t>mm.</w:t>
      </w:r>
    </w:p>
    <w:p w14:paraId="7A47C623" w14:textId="77777777" w:rsidR="009405EF" w:rsidRPr="001E5BA2" w:rsidRDefault="009405EF" w:rsidP="001E5BA2">
      <w:pPr>
        <w:pStyle w:val="Nagwek4"/>
        <w:keepNext/>
        <w:spacing w:before="0" w:beforeAutospacing="0" w:after="0" w:afterAutospacing="0" w:line="264" w:lineRule="auto"/>
        <w:ind w:hanging="11"/>
        <w:jc w:val="both"/>
        <w:rPr>
          <w:rFonts w:ascii="Bookman Old Style" w:eastAsia="Times New Roman" w:hAnsi="Bookman Old Style"/>
          <w:b w:val="0"/>
          <w:sz w:val="22"/>
          <w:szCs w:val="22"/>
        </w:rPr>
      </w:pPr>
    </w:p>
    <w:p w14:paraId="2E892F77" w14:textId="77777777" w:rsidR="009405EF" w:rsidRPr="001E5BA2" w:rsidRDefault="009405EF" w:rsidP="001E5BA2">
      <w:pPr>
        <w:pStyle w:val="Nagwek4"/>
        <w:keepNext/>
        <w:spacing w:before="0" w:beforeAutospacing="0" w:after="0" w:afterAutospacing="0" w:line="264" w:lineRule="auto"/>
        <w:ind w:hanging="11"/>
        <w:jc w:val="both"/>
        <w:rPr>
          <w:rFonts w:ascii="Bookman Old Style" w:eastAsia="Times New Roman" w:hAnsi="Bookman Old Style"/>
          <w:b w:val="0"/>
          <w:sz w:val="22"/>
          <w:szCs w:val="22"/>
        </w:rPr>
      </w:pPr>
    </w:p>
    <w:p w14:paraId="5FEEC0B8" w14:textId="77777777" w:rsidR="004E1ADC" w:rsidRPr="001E5BA2" w:rsidRDefault="004E1ADC" w:rsidP="001E5BA2">
      <w:pPr>
        <w:pStyle w:val="Akapitzlist"/>
        <w:spacing w:before="0" w:beforeAutospacing="0" w:after="0" w:afterAutospacing="0" w:line="264" w:lineRule="auto"/>
        <w:ind w:hanging="11"/>
        <w:jc w:val="both"/>
        <w:rPr>
          <w:rFonts w:ascii="Bookman Old Style" w:hAnsi="Bookman Old Style"/>
          <w:sz w:val="22"/>
          <w:szCs w:val="22"/>
        </w:rPr>
      </w:pPr>
      <w:r w:rsidRPr="001E5BA2">
        <w:rPr>
          <w:rFonts w:ascii="Bookman Old Style" w:hAnsi="Bookman Old Style" w:cs="Helvetica"/>
          <w:color w:val="auto"/>
          <w:sz w:val="22"/>
          <w:szCs w:val="22"/>
        </w:rPr>
        <w:t>8.</w:t>
      </w:r>
      <w:r w:rsidRPr="001E5BA2">
        <w:rPr>
          <w:rFonts w:ascii="Bookman Old Style" w:hAnsi="Bookman Old Style"/>
          <w:color w:val="auto"/>
          <w:sz w:val="22"/>
          <w:szCs w:val="22"/>
        </w:rPr>
        <w:t xml:space="preserve">     </w:t>
      </w:r>
      <w:r w:rsidRPr="001E5BA2">
        <w:rPr>
          <w:rFonts w:ascii="Bookman Old Style" w:hAnsi="Bookman Old Style" w:cs="Helvetica"/>
          <w:sz w:val="22"/>
          <w:szCs w:val="22"/>
        </w:rPr>
        <w:t xml:space="preserve">Zamawiający określił parametr: Prędkość skanowania  min. 40 PPM / 80 IPM (dla: kolor, B&amp;W, A4, 300 </w:t>
      </w:r>
      <w:proofErr w:type="spellStart"/>
      <w:r w:rsidRPr="001E5BA2">
        <w:rPr>
          <w:rFonts w:ascii="Bookman Old Style" w:hAnsi="Bookman Old Style" w:cs="Helvetica"/>
          <w:sz w:val="22"/>
          <w:szCs w:val="22"/>
        </w:rPr>
        <w:t>dpi</w:t>
      </w:r>
      <w:proofErr w:type="spellEnd"/>
      <w:r w:rsidRPr="001E5BA2">
        <w:rPr>
          <w:rFonts w:ascii="Bookman Old Style" w:hAnsi="Bookman Old Style" w:cs="Helvetica"/>
          <w:sz w:val="22"/>
          <w:szCs w:val="22"/>
        </w:rPr>
        <w:t xml:space="preserve">), min. 60 PPM / 120 IPM (dla: kolor, B&amp;W, A4, 200 </w:t>
      </w:r>
      <w:proofErr w:type="spellStart"/>
      <w:r w:rsidRPr="001E5BA2">
        <w:rPr>
          <w:rFonts w:ascii="Bookman Old Style" w:hAnsi="Bookman Old Style" w:cs="Helvetica"/>
          <w:sz w:val="22"/>
          <w:szCs w:val="22"/>
        </w:rPr>
        <w:t>dpi</w:t>
      </w:r>
      <w:proofErr w:type="spellEnd"/>
      <w:r w:rsidRPr="001E5BA2">
        <w:rPr>
          <w:rFonts w:ascii="Bookman Old Style" w:hAnsi="Bookman Old Style" w:cs="Helvetica"/>
          <w:sz w:val="22"/>
          <w:szCs w:val="22"/>
        </w:rPr>
        <w:t>).</w:t>
      </w:r>
    </w:p>
    <w:p w14:paraId="65644089" w14:textId="77777777" w:rsidR="004E1ADC" w:rsidRPr="001E5BA2" w:rsidRDefault="004E1ADC" w:rsidP="001E5BA2">
      <w:pPr>
        <w:pStyle w:val="Akapitzlist"/>
        <w:spacing w:before="0" w:beforeAutospacing="0" w:after="0" w:afterAutospacing="0" w:line="264" w:lineRule="auto"/>
        <w:ind w:hanging="11"/>
        <w:jc w:val="both"/>
        <w:rPr>
          <w:rFonts w:ascii="Bookman Old Style" w:hAnsi="Bookman Old Style"/>
          <w:sz w:val="22"/>
          <w:szCs w:val="22"/>
        </w:rPr>
      </w:pPr>
      <w:r w:rsidRPr="001E5BA2">
        <w:rPr>
          <w:rFonts w:ascii="Bookman Old Style" w:hAnsi="Bookman Old Style" w:cs="Helvetica"/>
          <w:sz w:val="22"/>
          <w:szCs w:val="22"/>
        </w:rPr>
        <w:t xml:space="preserve">Wysoka jakość skanów, odczyt kodów kreskowych oraz skuteczność rozpoznania OCR wymaga użycia trybu czarno białego i  rozdzielczości 300 DPI. Powyższy zapis spełnia tylko jeden producent jakim jest </w:t>
      </w:r>
      <w:proofErr w:type="spellStart"/>
      <w:r w:rsidRPr="001E5BA2">
        <w:rPr>
          <w:rFonts w:ascii="Bookman Old Style" w:hAnsi="Bookman Old Style" w:cs="Helvetica"/>
          <w:sz w:val="22"/>
          <w:szCs w:val="22"/>
        </w:rPr>
        <w:t>Avision</w:t>
      </w:r>
      <w:proofErr w:type="spellEnd"/>
      <w:r w:rsidRPr="001E5BA2">
        <w:rPr>
          <w:rFonts w:ascii="Bookman Old Style" w:hAnsi="Bookman Old Style" w:cs="Helvetica"/>
          <w:sz w:val="22"/>
          <w:szCs w:val="22"/>
        </w:rPr>
        <w:t>.</w:t>
      </w:r>
    </w:p>
    <w:p w14:paraId="520CC4F9" w14:textId="77777777" w:rsidR="004E1ADC" w:rsidRPr="001E5BA2" w:rsidRDefault="004E1ADC" w:rsidP="001E5BA2">
      <w:pPr>
        <w:pStyle w:val="Akapitzlist"/>
        <w:spacing w:before="0" w:beforeAutospacing="0" w:after="0" w:afterAutospacing="0" w:line="264" w:lineRule="auto"/>
        <w:ind w:hanging="11"/>
        <w:jc w:val="both"/>
        <w:rPr>
          <w:rFonts w:ascii="Bookman Old Style" w:hAnsi="Bookman Old Style" w:cs="Helvetica"/>
          <w:sz w:val="22"/>
          <w:szCs w:val="22"/>
        </w:rPr>
      </w:pPr>
      <w:r w:rsidRPr="001E5BA2">
        <w:rPr>
          <w:rFonts w:ascii="Bookman Old Style" w:hAnsi="Bookman Old Style" w:cs="Helvetica"/>
          <w:sz w:val="22"/>
          <w:szCs w:val="22"/>
        </w:rPr>
        <w:t xml:space="preserve">W związku z tym wnosimy o zmianę tego parametru na: min. 60 PPM / 120 IPM (dla: kolor, B&amp;W, A4, 300 </w:t>
      </w:r>
      <w:proofErr w:type="spellStart"/>
      <w:r w:rsidRPr="001E5BA2">
        <w:rPr>
          <w:rFonts w:ascii="Bookman Old Style" w:hAnsi="Bookman Old Style" w:cs="Helvetica"/>
          <w:sz w:val="22"/>
          <w:szCs w:val="22"/>
        </w:rPr>
        <w:t>dpi</w:t>
      </w:r>
      <w:proofErr w:type="spellEnd"/>
      <w:r w:rsidRPr="001E5BA2">
        <w:rPr>
          <w:rFonts w:ascii="Bookman Old Style" w:hAnsi="Bookman Old Style" w:cs="Helvetica"/>
          <w:sz w:val="22"/>
          <w:szCs w:val="22"/>
        </w:rPr>
        <w:t>)</w:t>
      </w:r>
    </w:p>
    <w:p w14:paraId="4EED724D" w14:textId="77777777" w:rsidR="009405EF" w:rsidRPr="001E5BA2" w:rsidRDefault="009405EF" w:rsidP="001E5BA2">
      <w:pPr>
        <w:pStyle w:val="Akapitzlist"/>
        <w:spacing w:before="0" w:beforeAutospacing="0" w:after="0" w:afterAutospacing="0" w:line="264" w:lineRule="auto"/>
        <w:ind w:hanging="11"/>
        <w:jc w:val="both"/>
        <w:rPr>
          <w:rFonts w:ascii="Bookman Old Style" w:hAnsi="Bookman Old Style" w:cs="Helvetica"/>
          <w:sz w:val="22"/>
          <w:szCs w:val="22"/>
        </w:rPr>
      </w:pPr>
    </w:p>
    <w:p w14:paraId="0646D8C1" w14:textId="77777777" w:rsidR="009405EF" w:rsidRPr="001E5BA2" w:rsidRDefault="009405EF" w:rsidP="001E5BA2">
      <w:pPr>
        <w:pStyle w:val="Akapitzlist"/>
        <w:spacing w:before="0" w:beforeAutospacing="0" w:after="0" w:afterAutospacing="0" w:line="264" w:lineRule="auto"/>
        <w:ind w:hanging="11"/>
        <w:jc w:val="both"/>
        <w:rPr>
          <w:rFonts w:ascii="Bookman Old Style" w:hAnsi="Bookman Old Style" w:cs="Helvetica"/>
          <w:color w:val="FF0000"/>
          <w:sz w:val="22"/>
          <w:szCs w:val="22"/>
        </w:rPr>
      </w:pPr>
      <w:r w:rsidRPr="001E5BA2">
        <w:rPr>
          <w:rFonts w:ascii="Bookman Old Style" w:hAnsi="Bookman Old Style" w:cs="Helvetica"/>
          <w:color w:val="FF0000"/>
          <w:sz w:val="22"/>
          <w:szCs w:val="22"/>
        </w:rPr>
        <w:t xml:space="preserve">Prędkość skanowania przy rozdzielczości 200 </w:t>
      </w:r>
      <w:proofErr w:type="spellStart"/>
      <w:r w:rsidRPr="001E5BA2">
        <w:rPr>
          <w:rFonts w:ascii="Bookman Old Style" w:hAnsi="Bookman Old Style" w:cs="Helvetica"/>
          <w:color w:val="FF0000"/>
          <w:sz w:val="22"/>
          <w:szCs w:val="22"/>
        </w:rPr>
        <w:t>dpi</w:t>
      </w:r>
      <w:proofErr w:type="spellEnd"/>
      <w:r w:rsidRPr="001E5BA2">
        <w:rPr>
          <w:rFonts w:ascii="Bookman Old Style" w:hAnsi="Bookman Old Style" w:cs="Helvetica"/>
          <w:color w:val="FF0000"/>
          <w:sz w:val="22"/>
          <w:szCs w:val="22"/>
        </w:rPr>
        <w:t xml:space="preserve"> jest większa niż przy rozdzielczości 300 </w:t>
      </w:r>
      <w:proofErr w:type="spellStart"/>
      <w:r w:rsidRPr="001E5BA2">
        <w:rPr>
          <w:rFonts w:ascii="Bookman Old Style" w:hAnsi="Bookman Old Style" w:cs="Helvetica"/>
          <w:color w:val="FF0000"/>
          <w:sz w:val="22"/>
          <w:szCs w:val="22"/>
        </w:rPr>
        <w:t>dpi</w:t>
      </w:r>
      <w:proofErr w:type="spellEnd"/>
      <w:r w:rsidRPr="001E5BA2">
        <w:rPr>
          <w:rFonts w:ascii="Bookman Old Style" w:hAnsi="Bookman Old Style" w:cs="Helvetica"/>
          <w:color w:val="FF0000"/>
          <w:sz w:val="22"/>
          <w:szCs w:val="22"/>
        </w:rPr>
        <w:t xml:space="preserve">, zatem jeżeli sprzęt Wykonawcy zapewnia większą prędkość skanowania przy rozdzielczości 200 </w:t>
      </w:r>
      <w:proofErr w:type="spellStart"/>
      <w:r w:rsidRPr="001E5BA2">
        <w:rPr>
          <w:rFonts w:ascii="Bookman Old Style" w:hAnsi="Bookman Old Style" w:cs="Helvetica"/>
          <w:color w:val="FF0000"/>
          <w:sz w:val="22"/>
          <w:szCs w:val="22"/>
        </w:rPr>
        <w:t>dpi</w:t>
      </w:r>
      <w:proofErr w:type="spellEnd"/>
      <w:r w:rsidRPr="001E5BA2">
        <w:rPr>
          <w:rFonts w:ascii="Bookman Old Style" w:hAnsi="Bookman Old Style" w:cs="Helvetica"/>
          <w:color w:val="FF0000"/>
          <w:sz w:val="22"/>
          <w:szCs w:val="22"/>
        </w:rPr>
        <w:t xml:space="preserve"> lub zapewnia tą prędkość przy większym niż 200 </w:t>
      </w:r>
      <w:proofErr w:type="spellStart"/>
      <w:r w:rsidRPr="001E5BA2">
        <w:rPr>
          <w:rFonts w:ascii="Bookman Old Style" w:hAnsi="Bookman Old Style" w:cs="Helvetica"/>
          <w:color w:val="FF0000"/>
          <w:sz w:val="22"/>
          <w:szCs w:val="22"/>
        </w:rPr>
        <w:t>dpi</w:t>
      </w:r>
      <w:proofErr w:type="spellEnd"/>
      <w:r w:rsidRPr="001E5BA2">
        <w:rPr>
          <w:rFonts w:ascii="Bookman Old Style" w:hAnsi="Bookman Old Style" w:cs="Helvetica"/>
          <w:color w:val="FF0000"/>
          <w:sz w:val="22"/>
          <w:szCs w:val="22"/>
        </w:rPr>
        <w:t>, parametr zostanie spełniony. Zamawiający podtrzymuje zapis SIWZ.</w:t>
      </w:r>
    </w:p>
    <w:p w14:paraId="66F6235A" w14:textId="77777777" w:rsidR="009405EF" w:rsidRPr="001E5BA2" w:rsidRDefault="009405EF" w:rsidP="001E5BA2">
      <w:pPr>
        <w:pStyle w:val="Akapitzlist"/>
        <w:spacing w:before="0" w:beforeAutospacing="0" w:after="0" w:afterAutospacing="0" w:line="264" w:lineRule="auto"/>
        <w:ind w:hanging="11"/>
        <w:jc w:val="both"/>
        <w:rPr>
          <w:rFonts w:ascii="Bookman Old Style" w:hAnsi="Bookman Old Style"/>
          <w:sz w:val="22"/>
          <w:szCs w:val="22"/>
        </w:rPr>
      </w:pPr>
    </w:p>
    <w:p w14:paraId="0BB7193A" w14:textId="77777777" w:rsidR="009405EF" w:rsidRPr="001E5BA2" w:rsidRDefault="009405EF" w:rsidP="001E5BA2">
      <w:pPr>
        <w:pStyle w:val="Akapitzlist"/>
        <w:spacing w:before="0" w:beforeAutospacing="0" w:after="0" w:afterAutospacing="0" w:line="264" w:lineRule="auto"/>
        <w:ind w:hanging="11"/>
        <w:jc w:val="both"/>
        <w:rPr>
          <w:rFonts w:ascii="Bookman Old Style" w:hAnsi="Bookman Old Style"/>
          <w:sz w:val="22"/>
          <w:szCs w:val="22"/>
        </w:rPr>
      </w:pPr>
    </w:p>
    <w:p w14:paraId="0A4F7E45" w14:textId="77777777" w:rsidR="004E1ADC" w:rsidRPr="001E5BA2" w:rsidRDefault="004E1ADC" w:rsidP="001E5BA2">
      <w:pPr>
        <w:pStyle w:val="Akapitzlist"/>
        <w:spacing w:before="0" w:beforeAutospacing="0" w:after="0" w:afterAutospacing="0" w:line="264" w:lineRule="auto"/>
        <w:ind w:hanging="11"/>
        <w:jc w:val="both"/>
        <w:rPr>
          <w:rFonts w:ascii="Bookman Old Style" w:hAnsi="Bookman Old Style"/>
          <w:sz w:val="22"/>
          <w:szCs w:val="22"/>
        </w:rPr>
      </w:pPr>
      <w:r w:rsidRPr="001E5BA2">
        <w:rPr>
          <w:rFonts w:ascii="Bookman Old Style" w:hAnsi="Bookman Old Style" w:cs="Helvetica"/>
          <w:color w:val="auto"/>
          <w:sz w:val="22"/>
          <w:szCs w:val="22"/>
        </w:rPr>
        <w:t>9.</w:t>
      </w:r>
      <w:r w:rsidRPr="001E5BA2">
        <w:rPr>
          <w:rFonts w:ascii="Bookman Old Style" w:hAnsi="Bookman Old Style"/>
          <w:color w:val="auto"/>
          <w:sz w:val="22"/>
          <w:szCs w:val="22"/>
        </w:rPr>
        <w:t xml:space="preserve">     </w:t>
      </w:r>
      <w:r w:rsidRPr="001E5BA2">
        <w:rPr>
          <w:rFonts w:ascii="Bookman Old Style" w:hAnsi="Bookman Old Style" w:cs="Helvetica"/>
          <w:color w:val="auto"/>
          <w:sz w:val="22"/>
          <w:szCs w:val="22"/>
        </w:rPr>
        <w:t xml:space="preserve">Zamawiający określił parametr: </w:t>
      </w:r>
      <w:r w:rsidRPr="001E5BA2">
        <w:rPr>
          <w:rFonts w:ascii="Bookman Old Style" w:hAnsi="Bookman Old Style" w:cs="Helvetica"/>
          <w:sz w:val="22"/>
          <w:szCs w:val="22"/>
        </w:rPr>
        <w:t>Sugerowana obciążalność dzienna 5000 stron.</w:t>
      </w:r>
    </w:p>
    <w:p w14:paraId="26ABD963" w14:textId="77777777" w:rsidR="004E1ADC" w:rsidRPr="001E5BA2" w:rsidRDefault="004E1ADC" w:rsidP="001E5BA2">
      <w:pPr>
        <w:pStyle w:val="Akapitzlist"/>
        <w:spacing w:before="0" w:beforeAutospacing="0" w:after="0" w:afterAutospacing="0" w:line="264" w:lineRule="auto"/>
        <w:ind w:hanging="11"/>
        <w:jc w:val="both"/>
        <w:rPr>
          <w:rFonts w:ascii="Bookman Old Style" w:hAnsi="Bookman Old Style" w:cs="Helvetica"/>
          <w:color w:val="auto"/>
          <w:sz w:val="22"/>
          <w:szCs w:val="22"/>
        </w:rPr>
      </w:pPr>
      <w:r w:rsidRPr="001E5BA2">
        <w:rPr>
          <w:rFonts w:ascii="Bookman Old Style" w:hAnsi="Bookman Old Style" w:cs="Helvetica"/>
          <w:color w:val="auto"/>
          <w:sz w:val="22"/>
          <w:szCs w:val="22"/>
        </w:rPr>
        <w:t>Prosimy o doprecyzowanie tego parametru, czy Zamawiający ma na myśli 5000 stron w co odpowiada 2 500 arkuszy dziennie w trybie duplex czy 5000 fizycznych arkuszy.</w:t>
      </w:r>
    </w:p>
    <w:p w14:paraId="29BF66E9" w14:textId="77777777" w:rsidR="009405EF" w:rsidRPr="001E5BA2" w:rsidRDefault="009405EF" w:rsidP="001E5BA2">
      <w:pPr>
        <w:pStyle w:val="Akapitzlist"/>
        <w:spacing w:before="0" w:beforeAutospacing="0" w:after="0" w:afterAutospacing="0" w:line="264" w:lineRule="auto"/>
        <w:ind w:hanging="11"/>
        <w:jc w:val="both"/>
        <w:rPr>
          <w:rFonts w:ascii="Bookman Old Style" w:hAnsi="Bookman Old Style"/>
          <w:sz w:val="22"/>
          <w:szCs w:val="22"/>
        </w:rPr>
      </w:pPr>
    </w:p>
    <w:p w14:paraId="2EDBB81C" w14:textId="77777777" w:rsidR="009405EF" w:rsidRPr="001E5BA2" w:rsidRDefault="009405EF" w:rsidP="001E5BA2">
      <w:pPr>
        <w:pStyle w:val="Akapitzlist"/>
        <w:spacing w:before="0" w:beforeAutospacing="0" w:after="0" w:afterAutospacing="0" w:line="264" w:lineRule="auto"/>
        <w:ind w:hanging="11"/>
        <w:jc w:val="both"/>
        <w:rPr>
          <w:rFonts w:ascii="Bookman Old Style" w:hAnsi="Bookman Old Style"/>
          <w:color w:val="FF0000"/>
          <w:sz w:val="22"/>
          <w:szCs w:val="22"/>
        </w:rPr>
      </w:pPr>
      <w:r w:rsidRPr="001E5BA2">
        <w:rPr>
          <w:rFonts w:ascii="Bookman Old Style" w:hAnsi="Bookman Old Style" w:cs="Helvetica"/>
          <w:color w:val="FF0000"/>
          <w:sz w:val="22"/>
          <w:szCs w:val="22"/>
        </w:rPr>
        <w:t>Parametr został wyraźnie określony jako „STRON”. Zatem wymagania spełnia skaner zapewniający obciążalność dzienną większą bądź równą skanowaniu 5000 arkuszy papieru jednostronnie [czyli 5000 stron] oraz taki który zapewnia 2500 arkuszy w trybie dwustronnym [czyli 5000 stron].</w:t>
      </w:r>
    </w:p>
    <w:p w14:paraId="3E32DE3E" w14:textId="77777777" w:rsidR="009405EF" w:rsidRPr="001E5BA2" w:rsidRDefault="009405EF" w:rsidP="001E5BA2">
      <w:pPr>
        <w:pStyle w:val="Akapitzlist"/>
        <w:spacing w:before="0" w:beforeAutospacing="0" w:after="0" w:afterAutospacing="0" w:line="264" w:lineRule="auto"/>
        <w:ind w:hanging="11"/>
        <w:jc w:val="both"/>
        <w:rPr>
          <w:rFonts w:ascii="Bookman Old Style" w:hAnsi="Bookman Old Style"/>
          <w:sz w:val="22"/>
          <w:szCs w:val="22"/>
        </w:rPr>
      </w:pPr>
    </w:p>
    <w:p w14:paraId="4084C2B8" w14:textId="77777777" w:rsidR="009405EF" w:rsidRPr="001E5BA2" w:rsidRDefault="009405EF" w:rsidP="001E5BA2">
      <w:pPr>
        <w:pStyle w:val="Akapitzlist"/>
        <w:spacing w:before="0" w:beforeAutospacing="0" w:after="0" w:afterAutospacing="0" w:line="264" w:lineRule="auto"/>
        <w:ind w:hanging="11"/>
        <w:jc w:val="both"/>
        <w:rPr>
          <w:rFonts w:ascii="Bookman Old Style" w:hAnsi="Bookman Old Style"/>
          <w:sz w:val="22"/>
          <w:szCs w:val="22"/>
        </w:rPr>
      </w:pPr>
    </w:p>
    <w:p w14:paraId="402EF0A6" w14:textId="77777777" w:rsidR="004E1ADC" w:rsidRPr="001E5BA2" w:rsidRDefault="004E1ADC" w:rsidP="001E5BA2">
      <w:pPr>
        <w:pStyle w:val="Akapitzlist"/>
        <w:spacing w:before="0" w:beforeAutospacing="0" w:after="0" w:afterAutospacing="0" w:line="264" w:lineRule="auto"/>
        <w:ind w:hanging="11"/>
        <w:jc w:val="both"/>
        <w:rPr>
          <w:rFonts w:ascii="Bookman Old Style" w:hAnsi="Bookman Old Style"/>
          <w:sz w:val="22"/>
          <w:szCs w:val="22"/>
        </w:rPr>
      </w:pPr>
      <w:r w:rsidRPr="001E5BA2">
        <w:rPr>
          <w:rFonts w:ascii="Bookman Old Style" w:hAnsi="Bookman Old Style" w:cs="Helvetica"/>
          <w:color w:val="auto"/>
          <w:sz w:val="22"/>
          <w:szCs w:val="22"/>
        </w:rPr>
        <w:t>10.</w:t>
      </w:r>
      <w:r w:rsidRPr="001E5BA2">
        <w:rPr>
          <w:rFonts w:ascii="Bookman Old Style" w:hAnsi="Bookman Old Style"/>
          <w:color w:val="auto"/>
          <w:sz w:val="22"/>
          <w:szCs w:val="22"/>
        </w:rPr>
        <w:t xml:space="preserve">  </w:t>
      </w:r>
      <w:r w:rsidRPr="001E5BA2">
        <w:rPr>
          <w:rFonts w:ascii="Bookman Old Style" w:hAnsi="Bookman Old Style" w:cs="Helvetica"/>
          <w:sz w:val="22"/>
          <w:szCs w:val="22"/>
        </w:rPr>
        <w:t>Zamawiający określił parametr: Interfejs min. USB 2.0</w:t>
      </w:r>
    </w:p>
    <w:p w14:paraId="63D2E80B" w14:textId="77777777" w:rsidR="004E1ADC" w:rsidRPr="001E5BA2" w:rsidRDefault="004E1ADC" w:rsidP="001E5BA2">
      <w:pPr>
        <w:pStyle w:val="Akapitzlist"/>
        <w:spacing w:before="0" w:beforeAutospacing="0" w:after="0" w:afterAutospacing="0" w:line="264" w:lineRule="auto"/>
        <w:ind w:hanging="11"/>
        <w:jc w:val="both"/>
        <w:rPr>
          <w:rFonts w:ascii="Bookman Old Style" w:hAnsi="Bookman Old Style"/>
          <w:sz w:val="22"/>
          <w:szCs w:val="22"/>
        </w:rPr>
      </w:pPr>
      <w:r w:rsidRPr="001E5BA2">
        <w:rPr>
          <w:rFonts w:ascii="Bookman Old Style" w:hAnsi="Bookman Old Style" w:cs="Helvetica"/>
          <w:sz w:val="22"/>
          <w:szCs w:val="22"/>
        </w:rPr>
        <w:t>Od wielu lat standardem komunikacyjnym dla skanerów dokumentowych jest USB 3.0, wszystkie nowoczesne stacje robocze oraz laptopy są wyposażone w kilka takich portów. Nowy interfejs jest dużo szybszy i gwarantuje błyskawiczny transfer dokumentów ze skanera do stacji roboczej bez spowolnienia skanowania.</w:t>
      </w:r>
    </w:p>
    <w:p w14:paraId="2D1CE2BC" w14:textId="77777777" w:rsidR="004E1ADC" w:rsidRPr="001E5BA2" w:rsidRDefault="004E1ADC" w:rsidP="001E5BA2">
      <w:pPr>
        <w:pStyle w:val="Akapitzlist"/>
        <w:spacing w:before="0" w:beforeAutospacing="0" w:after="0" w:afterAutospacing="0" w:line="264" w:lineRule="auto"/>
        <w:ind w:hanging="11"/>
        <w:jc w:val="both"/>
        <w:rPr>
          <w:rFonts w:ascii="Bookman Old Style" w:hAnsi="Bookman Old Style" w:cs="Helvetica"/>
          <w:sz w:val="22"/>
          <w:szCs w:val="22"/>
        </w:rPr>
      </w:pPr>
      <w:r w:rsidRPr="001E5BA2">
        <w:rPr>
          <w:rFonts w:ascii="Bookman Old Style" w:hAnsi="Bookman Old Style" w:cs="Helvetica"/>
          <w:sz w:val="22"/>
          <w:szCs w:val="22"/>
        </w:rPr>
        <w:t>Wnosimy o zmianę tego parametru na: Interfejs min. USB 3.0 kompatybilny z USB 2.0</w:t>
      </w:r>
    </w:p>
    <w:p w14:paraId="48331FFC" w14:textId="77777777" w:rsidR="009405EF" w:rsidRPr="001E5BA2" w:rsidRDefault="009405EF" w:rsidP="001E5BA2">
      <w:pPr>
        <w:pStyle w:val="Akapitzlist"/>
        <w:spacing w:before="0" w:beforeAutospacing="0" w:after="0" w:afterAutospacing="0" w:line="264" w:lineRule="auto"/>
        <w:ind w:hanging="11"/>
        <w:jc w:val="both"/>
        <w:rPr>
          <w:rFonts w:ascii="Bookman Old Style" w:hAnsi="Bookman Old Style" w:cs="Helvetica"/>
          <w:sz w:val="22"/>
          <w:szCs w:val="22"/>
        </w:rPr>
      </w:pPr>
    </w:p>
    <w:p w14:paraId="6C5EF0A5" w14:textId="77777777" w:rsidR="009405EF" w:rsidRPr="001E5BA2" w:rsidRDefault="009405EF" w:rsidP="001E5BA2">
      <w:pPr>
        <w:pStyle w:val="Akapitzlist"/>
        <w:spacing w:before="0" w:beforeAutospacing="0" w:after="0" w:afterAutospacing="0" w:line="264" w:lineRule="auto"/>
        <w:ind w:hanging="11"/>
        <w:jc w:val="both"/>
        <w:rPr>
          <w:rFonts w:ascii="Bookman Old Style" w:hAnsi="Bookman Old Style"/>
          <w:color w:val="FF0000"/>
          <w:sz w:val="22"/>
          <w:szCs w:val="22"/>
        </w:rPr>
      </w:pPr>
      <w:r w:rsidRPr="001E5BA2">
        <w:rPr>
          <w:rFonts w:ascii="Bookman Old Style" w:hAnsi="Bookman Old Style" w:cs="Helvetica"/>
          <w:color w:val="FF0000"/>
          <w:sz w:val="22"/>
          <w:szCs w:val="22"/>
        </w:rPr>
        <w:t>Interface w standardzie USB 3.0 spełnia warunki minimalne zapisów SIWZ. Zamawiający podtrzymuje zapis SIWZ.</w:t>
      </w:r>
    </w:p>
    <w:p w14:paraId="1142CB93" w14:textId="77777777" w:rsidR="009405EF" w:rsidRPr="001E5BA2" w:rsidRDefault="009405EF" w:rsidP="001E5BA2">
      <w:pPr>
        <w:pStyle w:val="Akapitzlist"/>
        <w:spacing w:before="0" w:beforeAutospacing="0" w:after="0" w:afterAutospacing="0" w:line="264" w:lineRule="auto"/>
        <w:ind w:hanging="11"/>
        <w:jc w:val="both"/>
        <w:rPr>
          <w:rFonts w:ascii="Bookman Old Style" w:hAnsi="Bookman Old Style"/>
          <w:sz w:val="22"/>
          <w:szCs w:val="22"/>
        </w:rPr>
      </w:pPr>
    </w:p>
    <w:p w14:paraId="4A8893F4" w14:textId="77777777" w:rsidR="00D3169A" w:rsidRPr="001E5BA2" w:rsidRDefault="00D3169A" w:rsidP="001E5BA2">
      <w:pPr>
        <w:spacing w:line="264" w:lineRule="auto"/>
        <w:ind w:hanging="11"/>
        <w:jc w:val="both"/>
        <w:rPr>
          <w:rFonts w:ascii="Bookman Old Style" w:hAnsi="Bookman Old Style"/>
          <w:sz w:val="22"/>
          <w:szCs w:val="22"/>
        </w:rPr>
      </w:pPr>
    </w:p>
    <w:p w14:paraId="74A0D167" w14:textId="77777777" w:rsidR="00E109D9" w:rsidRPr="001E5BA2" w:rsidRDefault="00E109D9" w:rsidP="001E5BA2">
      <w:pPr>
        <w:spacing w:line="264" w:lineRule="auto"/>
        <w:jc w:val="both"/>
        <w:rPr>
          <w:rFonts w:ascii="Bookman Old Style" w:hAnsi="Bookman Old Style"/>
          <w:sz w:val="22"/>
          <w:szCs w:val="22"/>
        </w:rPr>
      </w:pPr>
      <w:r w:rsidRPr="001E5BA2">
        <w:rPr>
          <w:rFonts w:ascii="Bookman Old Style" w:hAnsi="Bookman Old Style"/>
          <w:sz w:val="22"/>
          <w:szCs w:val="22"/>
        </w:rPr>
        <w:br w:type="page"/>
      </w:r>
    </w:p>
    <w:p w14:paraId="588E4D7C" w14:textId="7181EA12" w:rsidR="004E1ADC" w:rsidRPr="001E5BA2" w:rsidRDefault="004E1ADC" w:rsidP="001E5BA2">
      <w:pPr>
        <w:spacing w:line="264" w:lineRule="auto"/>
        <w:ind w:hanging="11"/>
        <w:jc w:val="both"/>
        <w:rPr>
          <w:rFonts w:ascii="Bookman Old Style" w:hAnsi="Bookman Old Style"/>
          <w:sz w:val="22"/>
          <w:szCs w:val="22"/>
        </w:rPr>
      </w:pPr>
      <w:r w:rsidRPr="001E5BA2">
        <w:rPr>
          <w:rFonts w:ascii="Bookman Old Style" w:hAnsi="Bookman Old Style"/>
          <w:sz w:val="22"/>
          <w:szCs w:val="22"/>
        </w:rPr>
        <w:lastRenderedPageBreak/>
        <w:t>PAKIET 2</w:t>
      </w:r>
    </w:p>
    <w:p w14:paraId="663F6BA1" w14:textId="77777777" w:rsidR="00302A9D" w:rsidRPr="001E5BA2" w:rsidRDefault="00302A9D" w:rsidP="001E5BA2">
      <w:pPr>
        <w:spacing w:line="264" w:lineRule="auto"/>
        <w:ind w:hanging="11"/>
        <w:jc w:val="both"/>
        <w:outlineLvl w:val="0"/>
        <w:rPr>
          <w:rFonts w:ascii="Bookman Old Style" w:hAnsi="Bookman Old Style" w:cs="Arial"/>
          <w:iCs/>
          <w:sz w:val="22"/>
          <w:szCs w:val="22"/>
        </w:rPr>
      </w:pPr>
    </w:p>
    <w:p w14:paraId="2A10FAAC" w14:textId="77777777" w:rsidR="00302A9D" w:rsidRPr="001E5BA2" w:rsidRDefault="00302A9D" w:rsidP="001E5BA2">
      <w:pPr>
        <w:spacing w:line="264" w:lineRule="auto"/>
        <w:ind w:hanging="11"/>
        <w:jc w:val="both"/>
        <w:outlineLvl w:val="0"/>
        <w:rPr>
          <w:rFonts w:ascii="Bookman Old Style" w:hAnsi="Bookman Old Style" w:cs="Arial"/>
          <w:iCs/>
          <w:sz w:val="22"/>
          <w:szCs w:val="22"/>
        </w:rPr>
      </w:pPr>
    </w:p>
    <w:p w14:paraId="686D63A3" w14:textId="77777777" w:rsidR="00302A9D" w:rsidRPr="001E5BA2" w:rsidRDefault="00302A9D" w:rsidP="001E5BA2">
      <w:pPr>
        <w:numPr>
          <w:ilvl w:val="0"/>
          <w:numId w:val="1"/>
        </w:numPr>
        <w:spacing w:line="264" w:lineRule="auto"/>
        <w:ind w:left="0" w:hanging="11"/>
        <w:jc w:val="both"/>
        <w:outlineLvl w:val="0"/>
        <w:rPr>
          <w:rFonts w:ascii="Bookman Old Style" w:hAnsi="Bookman Old Style" w:cs="Arial"/>
          <w:iCs/>
          <w:sz w:val="22"/>
          <w:szCs w:val="22"/>
        </w:rPr>
      </w:pPr>
      <w:r w:rsidRPr="001E5BA2">
        <w:rPr>
          <w:rFonts w:ascii="Bookman Old Style" w:hAnsi="Bookman Old Style" w:cs="Arial"/>
          <w:iCs/>
          <w:sz w:val="22"/>
          <w:szCs w:val="22"/>
        </w:rPr>
        <w:t xml:space="preserve">Dotyczy SIWZ, Rozdział V, ust. 1, pkt 2), </w:t>
      </w:r>
      <w:proofErr w:type="spellStart"/>
      <w:r w:rsidRPr="001E5BA2">
        <w:rPr>
          <w:rFonts w:ascii="Bookman Old Style" w:hAnsi="Bookman Old Style" w:cs="Arial"/>
          <w:iCs/>
          <w:sz w:val="22"/>
          <w:szCs w:val="22"/>
        </w:rPr>
        <w:t>ppkt</w:t>
      </w:r>
      <w:proofErr w:type="spellEnd"/>
      <w:r w:rsidRPr="001E5BA2">
        <w:rPr>
          <w:rFonts w:ascii="Bookman Old Style" w:hAnsi="Bookman Old Style" w:cs="Arial"/>
          <w:iCs/>
          <w:sz w:val="22"/>
          <w:szCs w:val="22"/>
        </w:rPr>
        <w:t xml:space="preserve"> I, lit b).</w:t>
      </w:r>
    </w:p>
    <w:p w14:paraId="4794452C" w14:textId="77777777" w:rsidR="00302A9D" w:rsidRPr="001E5BA2" w:rsidRDefault="00302A9D" w:rsidP="001E5BA2">
      <w:pPr>
        <w:spacing w:line="264" w:lineRule="auto"/>
        <w:ind w:hanging="11"/>
        <w:jc w:val="both"/>
        <w:outlineLvl w:val="0"/>
        <w:rPr>
          <w:rFonts w:ascii="Bookman Old Style" w:hAnsi="Bookman Old Style" w:cs="Arial"/>
          <w:iCs/>
          <w:sz w:val="22"/>
          <w:szCs w:val="22"/>
        </w:rPr>
      </w:pPr>
    </w:p>
    <w:p w14:paraId="1E2E8479" w14:textId="77777777" w:rsidR="00302A9D" w:rsidRPr="001E5BA2" w:rsidRDefault="00302A9D" w:rsidP="001E5BA2">
      <w:pPr>
        <w:pStyle w:val="Akapitzlist"/>
        <w:numPr>
          <w:ilvl w:val="0"/>
          <w:numId w:val="2"/>
        </w:numPr>
        <w:spacing w:before="0" w:beforeAutospacing="0" w:after="0" w:afterAutospacing="0" w:line="264" w:lineRule="auto"/>
        <w:ind w:left="0" w:hanging="11"/>
        <w:jc w:val="both"/>
        <w:outlineLvl w:val="0"/>
        <w:rPr>
          <w:rFonts w:ascii="Bookman Old Style" w:hAnsi="Bookman Old Style" w:cs="Arial"/>
          <w:i/>
          <w:iCs/>
          <w:sz w:val="22"/>
          <w:szCs w:val="22"/>
        </w:rPr>
      </w:pPr>
      <w:r w:rsidRPr="001E5BA2">
        <w:rPr>
          <w:rFonts w:ascii="Bookman Old Style" w:hAnsi="Bookman Old Style" w:cs="Arial"/>
          <w:iCs/>
          <w:sz w:val="22"/>
          <w:szCs w:val="22"/>
        </w:rPr>
        <w:t xml:space="preserve">Zamawiający wymaga, aby: </w:t>
      </w:r>
      <w:r w:rsidRPr="001E5BA2">
        <w:rPr>
          <w:rFonts w:ascii="Bookman Old Style" w:hAnsi="Bookman Old Style" w:cs="Arial"/>
          <w:i/>
          <w:iCs/>
          <w:sz w:val="22"/>
          <w:szCs w:val="22"/>
        </w:rPr>
        <w:t>„Wykonawca w każdym roku działalności posiadał minimalny roczny obrót w wysokości minimum 9 000 000 zł, w tym minimalny roczny obrót w obszarze objętym zamówieniem (związany z działalnością związaną z dostawą i wdrożeniem systemów informatycznych, w tym: zaprojektowaniem, wytwarzaniem i instalacją oprogramowania) w wysokości minimum 6 000 000 zł.”</w:t>
      </w:r>
    </w:p>
    <w:p w14:paraId="799CE77A" w14:textId="77777777" w:rsidR="00302A9D" w:rsidRPr="001E5BA2" w:rsidRDefault="00302A9D" w:rsidP="001E5BA2">
      <w:pPr>
        <w:spacing w:line="264" w:lineRule="auto"/>
        <w:ind w:hanging="11"/>
        <w:jc w:val="both"/>
        <w:outlineLvl w:val="0"/>
        <w:rPr>
          <w:rFonts w:ascii="Bookman Old Style" w:hAnsi="Bookman Old Style" w:cs="Arial"/>
          <w:iCs/>
          <w:sz w:val="22"/>
          <w:szCs w:val="22"/>
        </w:rPr>
      </w:pPr>
    </w:p>
    <w:p w14:paraId="13692524" w14:textId="77777777" w:rsidR="00E109D9" w:rsidRPr="001E5BA2" w:rsidRDefault="00302A9D" w:rsidP="001E5BA2">
      <w:pPr>
        <w:spacing w:line="264" w:lineRule="auto"/>
        <w:ind w:hanging="11"/>
        <w:jc w:val="both"/>
        <w:outlineLvl w:val="0"/>
        <w:rPr>
          <w:rFonts w:ascii="Bookman Old Style" w:hAnsi="Bookman Old Style" w:cs="Arial"/>
          <w:i/>
          <w:iCs/>
          <w:sz w:val="22"/>
          <w:szCs w:val="22"/>
        </w:rPr>
      </w:pPr>
      <w:r w:rsidRPr="001E5BA2">
        <w:rPr>
          <w:rFonts w:ascii="Bookman Old Style" w:hAnsi="Bookman Old Style" w:cs="Arial"/>
          <w:iCs/>
          <w:sz w:val="22"/>
          <w:szCs w:val="22"/>
        </w:rPr>
        <w:t xml:space="preserve">Jednocześnie dalej Zamawiający wyjaśnia, że: </w:t>
      </w:r>
      <w:r w:rsidRPr="001E5BA2">
        <w:rPr>
          <w:rFonts w:ascii="Bookman Old Style" w:hAnsi="Bookman Old Style" w:cs="Arial"/>
          <w:i/>
          <w:iCs/>
          <w:sz w:val="22"/>
          <w:szCs w:val="22"/>
        </w:rPr>
        <w:t>„Na podstawie art. 22c ust. 1 pkt. 1) i ust. 2  Zamawiający informuje, że wymóg ten jest pochodną szacunkowej wartości zamówienia, czasu jego realizacji. Zamawiający zakłada, z uwzględnieniem dwunastomiesięcznego okresu realizacji zamówienia, że ubiegać się o niniejsze zamówienie może tylko wykonawca, który wykaże łączny roczny obrót w obszarze objętym zamówieniem w wysokości 9.000.000 zł.”</w:t>
      </w:r>
    </w:p>
    <w:p w14:paraId="43C28642" w14:textId="77777777" w:rsidR="00302A9D" w:rsidRPr="001E5BA2" w:rsidRDefault="00302A9D" w:rsidP="001E5BA2">
      <w:pPr>
        <w:spacing w:line="264" w:lineRule="auto"/>
        <w:ind w:hanging="11"/>
        <w:jc w:val="both"/>
        <w:outlineLvl w:val="0"/>
        <w:rPr>
          <w:rFonts w:ascii="Bookman Old Style" w:hAnsi="Bookman Old Style" w:cs="Arial"/>
          <w:iCs/>
          <w:sz w:val="22"/>
          <w:szCs w:val="22"/>
        </w:rPr>
      </w:pPr>
    </w:p>
    <w:p w14:paraId="18A563F3" w14:textId="77777777" w:rsidR="00302A9D" w:rsidRPr="001E5BA2" w:rsidRDefault="00302A9D" w:rsidP="001E5BA2">
      <w:pPr>
        <w:spacing w:line="264" w:lineRule="auto"/>
        <w:ind w:hanging="11"/>
        <w:jc w:val="both"/>
        <w:outlineLvl w:val="0"/>
        <w:rPr>
          <w:rFonts w:ascii="Bookman Old Style" w:hAnsi="Bookman Old Style" w:cs="Arial"/>
          <w:iCs/>
          <w:sz w:val="22"/>
          <w:szCs w:val="22"/>
        </w:rPr>
      </w:pPr>
      <w:r w:rsidRPr="001E5BA2">
        <w:rPr>
          <w:rFonts w:ascii="Bookman Old Style" w:hAnsi="Bookman Old Style" w:cs="Arial"/>
          <w:iCs/>
          <w:sz w:val="22"/>
          <w:szCs w:val="22"/>
        </w:rPr>
        <w:t>Zatem w treści samego warunku udziału w postępowaniu Zamawiający wymaga wykazania się minimalnym rocznym obrotem w obszarze objętym zamówieniem na poziomie minimum 6 000 000,00 zł, a w komentarzu do warunku wymaga już obrotu w tym samym zakresie na poziomie 9 000 000,00 zł. Prosimy o wyjaśnienie, która z kwot jest prawidłowa oraz</w:t>
      </w:r>
      <w:r w:rsidR="009405EF" w:rsidRPr="001E5BA2">
        <w:rPr>
          <w:rFonts w:ascii="Bookman Old Style" w:hAnsi="Bookman Old Style" w:cs="Arial"/>
          <w:iCs/>
          <w:sz w:val="22"/>
          <w:szCs w:val="22"/>
        </w:rPr>
        <w:t xml:space="preserve"> </w:t>
      </w:r>
      <w:r w:rsidRPr="001E5BA2">
        <w:rPr>
          <w:rFonts w:ascii="Bookman Old Style" w:hAnsi="Bookman Old Style" w:cs="Arial"/>
          <w:iCs/>
          <w:sz w:val="22"/>
          <w:szCs w:val="22"/>
        </w:rPr>
        <w:t>o ujednolicenie treści SIWZ w tym zakresie.</w:t>
      </w:r>
    </w:p>
    <w:p w14:paraId="1BF8302E" w14:textId="77777777" w:rsidR="00E109D9" w:rsidRPr="001E5BA2" w:rsidRDefault="00E109D9" w:rsidP="001E5BA2">
      <w:pPr>
        <w:spacing w:line="264" w:lineRule="auto"/>
        <w:ind w:hanging="11"/>
        <w:jc w:val="both"/>
        <w:outlineLvl w:val="0"/>
        <w:rPr>
          <w:rFonts w:ascii="Bookman Old Style" w:hAnsi="Bookman Old Style" w:cs="Arial"/>
          <w:iCs/>
          <w:sz w:val="22"/>
          <w:szCs w:val="22"/>
        </w:rPr>
      </w:pPr>
    </w:p>
    <w:p w14:paraId="1B5D1274" w14:textId="77777777" w:rsidR="00E109D9" w:rsidRPr="001E5BA2" w:rsidRDefault="00B10F10" w:rsidP="001E5BA2">
      <w:pPr>
        <w:spacing w:line="264" w:lineRule="auto"/>
        <w:ind w:hanging="11"/>
        <w:jc w:val="both"/>
        <w:outlineLvl w:val="0"/>
        <w:rPr>
          <w:rFonts w:ascii="Bookman Old Style" w:hAnsi="Bookman Old Style" w:cs="Arial"/>
          <w:iCs/>
          <w:color w:val="FF0000"/>
          <w:sz w:val="22"/>
          <w:szCs w:val="22"/>
        </w:rPr>
      </w:pPr>
      <w:r w:rsidRPr="001E5BA2">
        <w:rPr>
          <w:rFonts w:ascii="Bookman Old Style" w:hAnsi="Bookman Old Style" w:cs="Arial"/>
          <w:iCs/>
          <w:color w:val="FF0000"/>
          <w:sz w:val="22"/>
          <w:szCs w:val="22"/>
        </w:rPr>
        <w:t>Zapis w SIWZ jest o</w:t>
      </w:r>
      <w:r w:rsidR="00E109D9" w:rsidRPr="001E5BA2">
        <w:rPr>
          <w:rFonts w:ascii="Bookman Old Style" w:hAnsi="Bookman Old Style" w:cs="Arial"/>
          <w:iCs/>
          <w:color w:val="FF0000"/>
          <w:sz w:val="22"/>
          <w:szCs w:val="22"/>
        </w:rPr>
        <w:t>myłk</w:t>
      </w:r>
      <w:r w:rsidRPr="001E5BA2">
        <w:rPr>
          <w:rFonts w:ascii="Bookman Old Style" w:hAnsi="Bookman Old Style" w:cs="Arial"/>
          <w:iCs/>
          <w:color w:val="FF0000"/>
          <w:sz w:val="22"/>
          <w:szCs w:val="22"/>
        </w:rPr>
        <w:t>ą pisarską</w:t>
      </w:r>
      <w:r w:rsidR="00E109D9" w:rsidRPr="001E5BA2">
        <w:rPr>
          <w:rFonts w:ascii="Bookman Old Style" w:hAnsi="Bookman Old Style" w:cs="Arial"/>
          <w:iCs/>
          <w:color w:val="FF0000"/>
          <w:sz w:val="22"/>
          <w:szCs w:val="22"/>
        </w:rPr>
        <w:t xml:space="preserve"> – </w:t>
      </w:r>
      <w:r w:rsidR="009405EF" w:rsidRPr="001E5BA2">
        <w:rPr>
          <w:rFonts w:ascii="Bookman Old Style" w:hAnsi="Bookman Old Style" w:cs="Arial"/>
          <w:iCs/>
          <w:color w:val="FF0000"/>
          <w:sz w:val="22"/>
          <w:szCs w:val="22"/>
        </w:rPr>
        <w:t>Zamawiający poprawi</w:t>
      </w:r>
      <w:r w:rsidRPr="001E5BA2">
        <w:rPr>
          <w:rFonts w:ascii="Bookman Old Style" w:hAnsi="Bookman Old Style" w:cs="Arial"/>
          <w:iCs/>
          <w:color w:val="FF0000"/>
          <w:sz w:val="22"/>
          <w:szCs w:val="22"/>
        </w:rPr>
        <w:t>ł</w:t>
      </w:r>
      <w:r w:rsidR="009405EF" w:rsidRPr="001E5BA2">
        <w:rPr>
          <w:rFonts w:ascii="Bookman Old Style" w:hAnsi="Bookman Old Style" w:cs="Arial"/>
          <w:iCs/>
          <w:color w:val="FF0000"/>
          <w:sz w:val="22"/>
          <w:szCs w:val="22"/>
        </w:rPr>
        <w:t xml:space="preserve"> zapis</w:t>
      </w:r>
      <w:r w:rsidRPr="001E5BA2">
        <w:rPr>
          <w:rFonts w:ascii="Bookman Old Style" w:hAnsi="Bookman Old Style" w:cs="Arial"/>
          <w:iCs/>
          <w:color w:val="FF0000"/>
          <w:sz w:val="22"/>
          <w:szCs w:val="22"/>
        </w:rPr>
        <w:t xml:space="preserve"> w SIWZ</w:t>
      </w:r>
      <w:r w:rsidR="00E109D9" w:rsidRPr="001E5BA2">
        <w:rPr>
          <w:rFonts w:ascii="Bookman Old Style" w:hAnsi="Bookman Old Style" w:cs="Arial"/>
          <w:iCs/>
          <w:color w:val="FF0000"/>
          <w:sz w:val="22"/>
          <w:szCs w:val="22"/>
        </w:rPr>
        <w:t xml:space="preserve"> </w:t>
      </w:r>
      <w:r w:rsidR="009405EF" w:rsidRPr="001E5BA2">
        <w:rPr>
          <w:rFonts w:ascii="Bookman Old Style" w:hAnsi="Bookman Old Style" w:cs="Arial"/>
          <w:iCs/>
          <w:color w:val="FF0000"/>
          <w:sz w:val="22"/>
          <w:szCs w:val="22"/>
        </w:rPr>
        <w:t xml:space="preserve">z 9 000 000 </w:t>
      </w:r>
      <w:r w:rsidR="00E109D9" w:rsidRPr="001E5BA2">
        <w:rPr>
          <w:rFonts w:ascii="Bookman Old Style" w:hAnsi="Bookman Old Style" w:cs="Arial"/>
          <w:iCs/>
          <w:color w:val="FF0000"/>
          <w:sz w:val="22"/>
          <w:szCs w:val="22"/>
        </w:rPr>
        <w:t>na 6</w:t>
      </w:r>
      <w:r w:rsidR="009405EF" w:rsidRPr="001E5BA2">
        <w:rPr>
          <w:rFonts w:ascii="Bookman Old Style" w:hAnsi="Bookman Old Style" w:cs="Arial"/>
          <w:iCs/>
          <w:color w:val="FF0000"/>
          <w:sz w:val="22"/>
          <w:szCs w:val="22"/>
        </w:rPr>
        <w:t> </w:t>
      </w:r>
      <w:r w:rsidR="00E109D9" w:rsidRPr="001E5BA2">
        <w:rPr>
          <w:rFonts w:ascii="Bookman Old Style" w:hAnsi="Bookman Old Style" w:cs="Arial"/>
          <w:iCs/>
          <w:color w:val="FF0000"/>
          <w:sz w:val="22"/>
          <w:szCs w:val="22"/>
        </w:rPr>
        <w:t>000</w:t>
      </w:r>
      <w:r w:rsidR="009405EF" w:rsidRPr="001E5BA2">
        <w:rPr>
          <w:rFonts w:ascii="Bookman Old Style" w:hAnsi="Bookman Old Style" w:cs="Arial"/>
          <w:iCs/>
          <w:color w:val="FF0000"/>
          <w:sz w:val="22"/>
          <w:szCs w:val="22"/>
        </w:rPr>
        <w:t> </w:t>
      </w:r>
      <w:r w:rsidR="00E109D9" w:rsidRPr="001E5BA2">
        <w:rPr>
          <w:rFonts w:ascii="Bookman Old Style" w:hAnsi="Bookman Old Style" w:cs="Arial"/>
          <w:iCs/>
          <w:color w:val="FF0000"/>
          <w:sz w:val="22"/>
          <w:szCs w:val="22"/>
        </w:rPr>
        <w:t>000.</w:t>
      </w:r>
    </w:p>
    <w:p w14:paraId="5C99B964" w14:textId="77777777" w:rsidR="00E109D9" w:rsidRPr="001E5BA2" w:rsidRDefault="00E109D9" w:rsidP="001E5BA2">
      <w:pPr>
        <w:spacing w:line="264" w:lineRule="auto"/>
        <w:ind w:hanging="11"/>
        <w:jc w:val="both"/>
        <w:outlineLvl w:val="0"/>
        <w:rPr>
          <w:rFonts w:ascii="Bookman Old Style" w:hAnsi="Bookman Old Style" w:cs="Arial"/>
          <w:iCs/>
          <w:sz w:val="22"/>
          <w:szCs w:val="22"/>
        </w:rPr>
      </w:pPr>
    </w:p>
    <w:p w14:paraId="106A1596" w14:textId="77777777" w:rsidR="00E109D9" w:rsidRPr="001E5BA2" w:rsidRDefault="00E109D9" w:rsidP="001E5BA2">
      <w:pPr>
        <w:spacing w:line="264" w:lineRule="auto"/>
        <w:ind w:hanging="11"/>
        <w:jc w:val="both"/>
        <w:outlineLvl w:val="0"/>
        <w:rPr>
          <w:rFonts w:ascii="Bookman Old Style" w:hAnsi="Bookman Old Style" w:cs="Arial"/>
          <w:iCs/>
          <w:sz w:val="22"/>
          <w:szCs w:val="22"/>
        </w:rPr>
      </w:pPr>
    </w:p>
    <w:p w14:paraId="50CAD051" w14:textId="77777777" w:rsidR="00302A9D" w:rsidRPr="001E5BA2" w:rsidRDefault="00302A9D" w:rsidP="001E5BA2">
      <w:pPr>
        <w:pStyle w:val="Akapitzlist"/>
        <w:numPr>
          <w:ilvl w:val="0"/>
          <w:numId w:val="2"/>
        </w:numPr>
        <w:spacing w:before="0" w:beforeAutospacing="0" w:after="0" w:afterAutospacing="0" w:line="264" w:lineRule="auto"/>
        <w:ind w:left="0" w:hanging="11"/>
        <w:jc w:val="both"/>
        <w:outlineLvl w:val="0"/>
        <w:rPr>
          <w:rFonts w:ascii="Bookman Old Style" w:hAnsi="Bookman Old Style" w:cs="Arial"/>
          <w:iCs/>
          <w:sz w:val="22"/>
          <w:szCs w:val="22"/>
        </w:rPr>
      </w:pPr>
      <w:r w:rsidRPr="001E5BA2">
        <w:rPr>
          <w:rFonts w:ascii="Bookman Old Style" w:hAnsi="Bookman Old Style" w:cs="Arial"/>
          <w:iCs/>
          <w:sz w:val="22"/>
          <w:szCs w:val="22"/>
        </w:rPr>
        <w:t xml:space="preserve">Prosimy o potwierdzenie, że Zamawiający nie wymaga na potwierdzenie spełniania warunków opisanych w SIWZ Rozdział V, ust. 1, pkt 2), </w:t>
      </w:r>
      <w:proofErr w:type="spellStart"/>
      <w:r w:rsidRPr="001E5BA2">
        <w:rPr>
          <w:rFonts w:ascii="Bookman Old Style" w:hAnsi="Bookman Old Style" w:cs="Arial"/>
          <w:iCs/>
          <w:sz w:val="22"/>
          <w:szCs w:val="22"/>
        </w:rPr>
        <w:t>ppkt</w:t>
      </w:r>
      <w:proofErr w:type="spellEnd"/>
      <w:r w:rsidRPr="001E5BA2">
        <w:rPr>
          <w:rFonts w:ascii="Bookman Old Style" w:hAnsi="Bookman Old Style" w:cs="Arial"/>
          <w:iCs/>
          <w:sz w:val="22"/>
          <w:szCs w:val="22"/>
        </w:rPr>
        <w:t xml:space="preserve"> I, lit a) i b) składania jakichkolwiek dokumentów, a jedynie wymaga potwierdzenia spełniania tych warunków w ramach składanego Jednolitego Europejskiego Dokumentu Zamówienia. Katalog dokumentów składanych na potwierdzenie spełniania warunków udziału</w:t>
      </w:r>
      <w:r w:rsidR="00E109D9" w:rsidRPr="001E5BA2">
        <w:rPr>
          <w:rFonts w:ascii="Bookman Old Style" w:hAnsi="Bookman Old Style" w:cs="Arial"/>
          <w:iCs/>
          <w:sz w:val="22"/>
          <w:szCs w:val="22"/>
        </w:rPr>
        <w:t xml:space="preserve"> </w:t>
      </w:r>
      <w:r w:rsidRPr="001E5BA2">
        <w:rPr>
          <w:rFonts w:ascii="Bookman Old Style" w:hAnsi="Bookman Old Style" w:cs="Arial"/>
          <w:iCs/>
          <w:sz w:val="22"/>
          <w:szCs w:val="22"/>
        </w:rPr>
        <w:t>w postępowaniu (Rozdział VII, ust. 5) nie zawiera wymogu składania dokumentów potwierdzających spełnianie opisanych warunków udziału.</w:t>
      </w:r>
    </w:p>
    <w:p w14:paraId="0FA68F71" w14:textId="77777777" w:rsidR="00302A9D" w:rsidRPr="001E5BA2" w:rsidRDefault="00302A9D" w:rsidP="001E5BA2">
      <w:pPr>
        <w:spacing w:line="264" w:lineRule="auto"/>
        <w:ind w:hanging="11"/>
        <w:jc w:val="both"/>
        <w:outlineLvl w:val="0"/>
        <w:rPr>
          <w:rFonts w:ascii="Bookman Old Style" w:hAnsi="Bookman Old Style" w:cs="Arial"/>
          <w:iCs/>
          <w:sz w:val="22"/>
          <w:szCs w:val="22"/>
        </w:rPr>
      </w:pPr>
    </w:p>
    <w:p w14:paraId="03D997A1" w14:textId="77777777" w:rsidR="00E109D9" w:rsidRPr="001E5BA2" w:rsidRDefault="00327709" w:rsidP="001E5BA2">
      <w:pPr>
        <w:spacing w:line="264" w:lineRule="auto"/>
        <w:ind w:hanging="11"/>
        <w:jc w:val="both"/>
        <w:outlineLvl w:val="0"/>
        <w:rPr>
          <w:rFonts w:ascii="Bookman Old Style" w:hAnsi="Bookman Old Style" w:cs="Arial"/>
          <w:iCs/>
          <w:color w:val="FF0000"/>
          <w:sz w:val="22"/>
          <w:szCs w:val="22"/>
        </w:rPr>
      </w:pPr>
      <w:r w:rsidRPr="001E5BA2">
        <w:rPr>
          <w:rFonts w:ascii="Bookman Old Style" w:hAnsi="Bookman Old Style" w:cs="Arial"/>
          <w:iCs/>
          <w:color w:val="FF0000"/>
          <w:sz w:val="22"/>
          <w:szCs w:val="22"/>
        </w:rPr>
        <w:t>Zamawiający p</w:t>
      </w:r>
      <w:r w:rsidR="00E109D9" w:rsidRPr="001E5BA2">
        <w:rPr>
          <w:rFonts w:ascii="Bookman Old Style" w:hAnsi="Bookman Old Style" w:cs="Arial"/>
          <w:iCs/>
          <w:color w:val="FF0000"/>
          <w:sz w:val="22"/>
          <w:szCs w:val="22"/>
        </w:rPr>
        <w:t>otwierdza,</w:t>
      </w:r>
      <w:r w:rsidRPr="001E5BA2">
        <w:rPr>
          <w:rFonts w:ascii="Bookman Old Style" w:hAnsi="Bookman Old Style" w:cs="Arial"/>
          <w:iCs/>
          <w:color w:val="FF0000"/>
          <w:sz w:val="22"/>
          <w:szCs w:val="22"/>
        </w:rPr>
        <w:t xml:space="preserve"> że nie wymaga na potwierdzenie spełniania warunków opisanych w SIWZ Rozdział V, ust. 1, pkt 2), </w:t>
      </w:r>
      <w:proofErr w:type="spellStart"/>
      <w:r w:rsidRPr="001E5BA2">
        <w:rPr>
          <w:rFonts w:ascii="Bookman Old Style" w:hAnsi="Bookman Old Style" w:cs="Arial"/>
          <w:iCs/>
          <w:color w:val="FF0000"/>
          <w:sz w:val="22"/>
          <w:szCs w:val="22"/>
        </w:rPr>
        <w:t>ppkt</w:t>
      </w:r>
      <w:proofErr w:type="spellEnd"/>
      <w:r w:rsidRPr="001E5BA2">
        <w:rPr>
          <w:rFonts w:ascii="Bookman Old Style" w:hAnsi="Bookman Old Style" w:cs="Arial"/>
          <w:iCs/>
          <w:color w:val="FF0000"/>
          <w:sz w:val="22"/>
          <w:szCs w:val="22"/>
        </w:rPr>
        <w:t xml:space="preserve"> I, lit a) i b) składania jakichkolwiek dokumentów, a jedynie wymaga potwierdzenia spełniania tych warunków w ramach składanego Jednolitego Europejskiego Dokumentu Zamówienia. Dokumenty wymienione w Rozdziale VII dostarczy Wykonawca, którego oferta </w:t>
      </w:r>
      <w:proofErr w:type="spellStart"/>
      <w:r w:rsidRPr="001E5BA2">
        <w:rPr>
          <w:rFonts w:ascii="Bookman Old Style" w:hAnsi="Bookman Old Style" w:cs="Arial"/>
          <w:iCs/>
          <w:color w:val="FF0000"/>
          <w:sz w:val="22"/>
          <w:szCs w:val="22"/>
        </w:rPr>
        <w:t>zostałą</w:t>
      </w:r>
      <w:proofErr w:type="spellEnd"/>
      <w:r w:rsidRPr="001E5BA2">
        <w:rPr>
          <w:rFonts w:ascii="Bookman Old Style" w:hAnsi="Bookman Old Style" w:cs="Arial"/>
          <w:iCs/>
          <w:color w:val="FF0000"/>
          <w:sz w:val="22"/>
          <w:szCs w:val="22"/>
        </w:rPr>
        <w:t xml:space="preserve"> wybrana jako najkorzystniejsza.</w:t>
      </w:r>
    </w:p>
    <w:p w14:paraId="4D9AAA18" w14:textId="77777777" w:rsidR="00302A9D" w:rsidRPr="001E5BA2" w:rsidRDefault="00302A9D" w:rsidP="001E5BA2">
      <w:pPr>
        <w:spacing w:line="264" w:lineRule="auto"/>
        <w:ind w:hanging="11"/>
        <w:jc w:val="both"/>
        <w:outlineLvl w:val="0"/>
        <w:rPr>
          <w:rFonts w:ascii="Bookman Old Style" w:hAnsi="Bookman Old Style" w:cs="Arial"/>
          <w:iCs/>
          <w:sz w:val="22"/>
          <w:szCs w:val="22"/>
        </w:rPr>
      </w:pPr>
    </w:p>
    <w:p w14:paraId="417C33CF" w14:textId="77777777" w:rsidR="00302A9D" w:rsidRPr="001E5BA2" w:rsidRDefault="00302A9D" w:rsidP="001E5BA2">
      <w:pPr>
        <w:numPr>
          <w:ilvl w:val="0"/>
          <w:numId w:val="1"/>
        </w:numPr>
        <w:spacing w:line="264" w:lineRule="auto"/>
        <w:ind w:left="0" w:hanging="11"/>
        <w:jc w:val="both"/>
        <w:outlineLvl w:val="0"/>
        <w:rPr>
          <w:rFonts w:ascii="Bookman Old Style" w:hAnsi="Bookman Old Style" w:cs="Arial"/>
          <w:iCs/>
          <w:sz w:val="22"/>
          <w:szCs w:val="22"/>
        </w:rPr>
      </w:pPr>
      <w:r w:rsidRPr="001E5BA2">
        <w:rPr>
          <w:rFonts w:ascii="Bookman Old Style" w:hAnsi="Bookman Old Style" w:cs="Arial"/>
          <w:iCs/>
          <w:sz w:val="22"/>
          <w:szCs w:val="22"/>
        </w:rPr>
        <w:t xml:space="preserve">Dotyczy SIWZ, Rozdział V, ust. 1, pkt 2), </w:t>
      </w:r>
      <w:proofErr w:type="spellStart"/>
      <w:r w:rsidRPr="001E5BA2">
        <w:rPr>
          <w:rFonts w:ascii="Bookman Old Style" w:hAnsi="Bookman Old Style" w:cs="Arial"/>
          <w:iCs/>
          <w:sz w:val="22"/>
          <w:szCs w:val="22"/>
        </w:rPr>
        <w:t>ppkt</w:t>
      </w:r>
      <w:proofErr w:type="spellEnd"/>
      <w:r w:rsidRPr="001E5BA2">
        <w:rPr>
          <w:rFonts w:ascii="Bookman Old Style" w:hAnsi="Bookman Old Style" w:cs="Arial"/>
          <w:iCs/>
          <w:sz w:val="22"/>
          <w:szCs w:val="22"/>
        </w:rPr>
        <w:t xml:space="preserve"> II, lit a), b), c).</w:t>
      </w:r>
    </w:p>
    <w:p w14:paraId="54DC64EA" w14:textId="77777777" w:rsidR="00302A9D" w:rsidRPr="001E5BA2" w:rsidRDefault="00302A9D" w:rsidP="001E5BA2">
      <w:pPr>
        <w:spacing w:line="264" w:lineRule="auto"/>
        <w:ind w:hanging="11"/>
        <w:jc w:val="both"/>
        <w:outlineLvl w:val="0"/>
        <w:rPr>
          <w:rFonts w:ascii="Bookman Old Style" w:hAnsi="Bookman Old Style" w:cs="Arial"/>
          <w:iCs/>
          <w:sz w:val="22"/>
          <w:szCs w:val="22"/>
        </w:rPr>
      </w:pPr>
    </w:p>
    <w:p w14:paraId="2618413F" w14:textId="77777777" w:rsidR="00302A9D" w:rsidRPr="001E5BA2" w:rsidRDefault="00302A9D" w:rsidP="001E5BA2">
      <w:pPr>
        <w:spacing w:line="264" w:lineRule="auto"/>
        <w:ind w:hanging="11"/>
        <w:jc w:val="both"/>
        <w:outlineLvl w:val="0"/>
        <w:rPr>
          <w:rFonts w:ascii="Bookman Old Style" w:hAnsi="Bookman Old Style" w:cs="Arial"/>
          <w:iCs/>
          <w:sz w:val="22"/>
          <w:szCs w:val="22"/>
        </w:rPr>
      </w:pPr>
      <w:r w:rsidRPr="001E5BA2">
        <w:rPr>
          <w:rFonts w:ascii="Bookman Old Style" w:hAnsi="Bookman Old Style" w:cs="Arial"/>
          <w:iCs/>
          <w:sz w:val="22"/>
          <w:szCs w:val="22"/>
        </w:rPr>
        <w:t>Prosimy o wyjaśnienie, czy podane w warunkach kwoty są kwotami netto czy brutto.</w:t>
      </w:r>
    </w:p>
    <w:p w14:paraId="0B8BD85E" w14:textId="77777777" w:rsidR="00302A9D" w:rsidRPr="001E5BA2" w:rsidRDefault="00302A9D" w:rsidP="001E5BA2">
      <w:pPr>
        <w:spacing w:line="264" w:lineRule="auto"/>
        <w:ind w:hanging="11"/>
        <w:jc w:val="both"/>
        <w:outlineLvl w:val="0"/>
        <w:rPr>
          <w:rFonts w:ascii="Bookman Old Style" w:hAnsi="Bookman Old Style" w:cs="Arial"/>
          <w:iCs/>
          <w:sz w:val="22"/>
          <w:szCs w:val="22"/>
        </w:rPr>
      </w:pPr>
    </w:p>
    <w:p w14:paraId="0EF856C2" w14:textId="77777777" w:rsidR="004232E1" w:rsidRPr="001E5BA2" w:rsidRDefault="004232E1" w:rsidP="001E5BA2">
      <w:pPr>
        <w:spacing w:line="264" w:lineRule="auto"/>
        <w:ind w:hanging="11"/>
        <w:jc w:val="both"/>
        <w:outlineLvl w:val="0"/>
        <w:rPr>
          <w:rFonts w:ascii="Bookman Old Style" w:hAnsi="Bookman Old Style" w:cs="Arial"/>
          <w:iCs/>
          <w:color w:val="FF0000"/>
          <w:sz w:val="22"/>
          <w:szCs w:val="22"/>
        </w:rPr>
      </w:pPr>
      <w:r w:rsidRPr="001E5BA2">
        <w:rPr>
          <w:rFonts w:ascii="Bookman Old Style" w:hAnsi="Bookman Old Style" w:cs="Arial"/>
          <w:iCs/>
          <w:color w:val="FF0000"/>
          <w:sz w:val="22"/>
          <w:szCs w:val="22"/>
        </w:rPr>
        <w:t xml:space="preserve">Podane w warunkach kwoty są kwotami </w:t>
      </w:r>
      <w:r w:rsidR="00B3532C" w:rsidRPr="001E5BA2">
        <w:rPr>
          <w:rFonts w:ascii="Bookman Old Style" w:hAnsi="Bookman Old Style" w:cs="Arial"/>
          <w:iCs/>
          <w:color w:val="FF0000"/>
          <w:sz w:val="22"/>
          <w:szCs w:val="22"/>
        </w:rPr>
        <w:t>bru</w:t>
      </w:r>
      <w:r w:rsidRPr="001E5BA2">
        <w:rPr>
          <w:rFonts w:ascii="Bookman Old Style" w:hAnsi="Bookman Old Style" w:cs="Arial"/>
          <w:iCs/>
          <w:color w:val="FF0000"/>
          <w:sz w:val="22"/>
          <w:szCs w:val="22"/>
        </w:rPr>
        <w:t>tto.</w:t>
      </w:r>
    </w:p>
    <w:p w14:paraId="68250453" w14:textId="77777777" w:rsidR="00302A9D" w:rsidRPr="001E5BA2" w:rsidRDefault="00302A9D" w:rsidP="001E5BA2">
      <w:pPr>
        <w:spacing w:line="264" w:lineRule="auto"/>
        <w:ind w:hanging="11"/>
        <w:jc w:val="both"/>
        <w:outlineLvl w:val="0"/>
        <w:rPr>
          <w:rFonts w:ascii="Bookman Old Style" w:hAnsi="Bookman Old Style" w:cs="Arial"/>
          <w:iCs/>
          <w:sz w:val="22"/>
          <w:szCs w:val="22"/>
        </w:rPr>
      </w:pPr>
    </w:p>
    <w:p w14:paraId="6F23D8AA" w14:textId="77777777" w:rsidR="00302A9D" w:rsidRPr="001E5BA2" w:rsidRDefault="00302A9D" w:rsidP="001E5BA2">
      <w:pPr>
        <w:numPr>
          <w:ilvl w:val="0"/>
          <w:numId w:val="1"/>
        </w:numPr>
        <w:spacing w:line="264" w:lineRule="auto"/>
        <w:ind w:left="0" w:hanging="11"/>
        <w:jc w:val="both"/>
        <w:outlineLvl w:val="0"/>
        <w:rPr>
          <w:rFonts w:ascii="Bookman Old Style" w:hAnsi="Bookman Old Style" w:cs="Arial"/>
          <w:iCs/>
          <w:sz w:val="22"/>
          <w:szCs w:val="22"/>
        </w:rPr>
      </w:pPr>
      <w:r w:rsidRPr="001E5BA2">
        <w:rPr>
          <w:rFonts w:ascii="Bookman Old Style" w:hAnsi="Bookman Old Style" w:cs="Arial"/>
          <w:iCs/>
          <w:sz w:val="22"/>
          <w:szCs w:val="22"/>
        </w:rPr>
        <w:t>Dotyczy SIWZ, Rozdział VII, ust. 5, pkt 8) oraz Załącznik nr 10 do SIWZ – wykaz dostaw.</w:t>
      </w:r>
    </w:p>
    <w:p w14:paraId="4D3BDCE8" w14:textId="77777777" w:rsidR="00302A9D" w:rsidRPr="001E5BA2" w:rsidRDefault="00302A9D" w:rsidP="001E5BA2">
      <w:pPr>
        <w:spacing w:line="264" w:lineRule="auto"/>
        <w:ind w:hanging="11"/>
        <w:jc w:val="both"/>
        <w:outlineLvl w:val="0"/>
        <w:rPr>
          <w:rFonts w:ascii="Bookman Old Style" w:hAnsi="Bookman Old Style" w:cs="Arial"/>
          <w:iCs/>
          <w:sz w:val="22"/>
          <w:szCs w:val="22"/>
        </w:rPr>
      </w:pPr>
    </w:p>
    <w:p w14:paraId="0C968088" w14:textId="77777777" w:rsidR="00302A9D" w:rsidRPr="001E5BA2" w:rsidRDefault="00302A9D" w:rsidP="001E5BA2">
      <w:pPr>
        <w:spacing w:line="264" w:lineRule="auto"/>
        <w:ind w:hanging="11"/>
        <w:jc w:val="both"/>
        <w:outlineLvl w:val="0"/>
        <w:rPr>
          <w:rFonts w:ascii="Bookman Old Style" w:hAnsi="Bookman Old Style" w:cs="Arial"/>
          <w:iCs/>
          <w:sz w:val="22"/>
          <w:szCs w:val="22"/>
        </w:rPr>
      </w:pPr>
      <w:r w:rsidRPr="001E5BA2">
        <w:rPr>
          <w:rFonts w:ascii="Bookman Old Style" w:hAnsi="Bookman Old Style" w:cs="Arial"/>
          <w:iCs/>
          <w:sz w:val="22"/>
          <w:szCs w:val="22"/>
        </w:rPr>
        <w:t>Prosimy o wyjaśnienie, w jakim celu Zamawiający umieścił wśród dokumentów postępowania Załącznik nr 10 – wykaz dostaw. Zgodnie z treścią Rozdziału VII SIWZ, ust. 5, pkt 8) Zamawiający wymaga, aby w celu potwierdzenia spełniania warunków udziału w postepowaniu Wykonawca złożył wykaz wykonanych usług – Załącznik nr 5 do SIWZ. Nigdzie w treści SIWZ Zamawiający nie wymaga złożenia Załącznika nr 10 do SIWZ.</w:t>
      </w:r>
    </w:p>
    <w:p w14:paraId="04CDA97E" w14:textId="77777777" w:rsidR="004232E1" w:rsidRPr="001E5BA2" w:rsidRDefault="004232E1" w:rsidP="001E5BA2">
      <w:pPr>
        <w:spacing w:line="264" w:lineRule="auto"/>
        <w:ind w:hanging="11"/>
        <w:jc w:val="both"/>
        <w:outlineLvl w:val="0"/>
        <w:rPr>
          <w:rFonts w:ascii="Bookman Old Style" w:hAnsi="Bookman Old Style" w:cs="Arial"/>
          <w:iCs/>
          <w:sz w:val="22"/>
          <w:szCs w:val="22"/>
        </w:rPr>
      </w:pPr>
    </w:p>
    <w:p w14:paraId="60EBF035" w14:textId="77777777" w:rsidR="004232E1" w:rsidRPr="001E5BA2" w:rsidRDefault="00327709" w:rsidP="001E5BA2">
      <w:pPr>
        <w:spacing w:line="264" w:lineRule="auto"/>
        <w:ind w:hanging="11"/>
        <w:jc w:val="both"/>
        <w:outlineLvl w:val="0"/>
        <w:rPr>
          <w:rFonts w:ascii="Bookman Old Style" w:hAnsi="Bookman Old Style" w:cs="Arial"/>
          <w:iCs/>
          <w:color w:val="FF0000"/>
          <w:sz w:val="22"/>
          <w:szCs w:val="22"/>
        </w:rPr>
      </w:pPr>
      <w:r w:rsidRPr="001E5BA2">
        <w:rPr>
          <w:rFonts w:ascii="Bookman Old Style" w:hAnsi="Bookman Old Style" w:cs="Arial"/>
          <w:iCs/>
          <w:color w:val="FF0000"/>
          <w:sz w:val="22"/>
          <w:szCs w:val="22"/>
        </w:rPr>
        <w:t>Zamawiający zmienił zapis SIWZ w tym zakresie.</w:t>
      </w:r>
    </w:p>
    <w:p w14:paraId="566B0C40" w14:textId="77777777" w:rsidR="00302A9D" w:rsidRPr="001E5BA2" w:rsidRDefault="00302A9D" w:rsidP="001E5BA2">
      <w:pPr>
        <w:spacing w:line="264" w:lineRule="auto"/>
        <w:ind w:hanging="11"/>
        <w:jc w:val="both"/>
        <w:outlineLvl w:val="0"/>
        <w:rPr>
          <w:rFonts w:ascii="Bookman Old Style" w:hAnsi="Bookman Old Style" w:cs="Arial"/>
          <w:iCs/>
          <w:sz w:val="22"/>
          <w:szCs w:val="22"/>
        </w:rPr>
      </w:pPr>
    </w:p>
    <w:p w14:paraId="63C1DBC6" w14:textId="77777777" w:rsidR="00302A9D" w:rsidRPr="001E5BA2" w:rsidRDefault="00302A9D" w:rsidP="001E5BA2">
      <w:pPr>
        <w:spacing w:line="264" w:lineRule="auto"/>
        <w:ind w:hanging="11"/>
        <w:jc w:val="both"/>
        <w:outlineLvl w:val="0"/>
        <w:rPr>
          <w:rFonts w:ascii="Bookman Old Style" w:hAnsi="Bookman Old Style" w:cs="Arial"/>
          <w:iCs/>
          <w:sz w:val="22"/>
          <w:szCs w:val="22"/>
        </w:rPr>
      </w:pPr>
    </w:p>
    <w:p w14:paraId="1F1923AF" w14:textId="77777777" w:rsidR="00302A9D" w:rsidRPr="001E5BA2" w:rsidRDefault="00302A9D" w:rsidP="001E5BA2">
      <w:pPr>
        <w:numPr>
          <w:ilvl w:val="0"/>
          <w:numId w:val="1"/>
        </w:numPr>
        <w:spacing w:line="264" w:lineRule="auto"/>
        <w:ind w:left="0" w:hanging="11"/>
        <w:jc w:val="both"/>
        <w:outlineLvl w:val="0"/>
        <w:rPr>
          <w:rFonts w:ascii="Bookman Old Style" w:hAnsi="Bookman Old Style" w:cs="Arial"/>
          <w:iCs/>
          <w:sz w:val="22"/>
          <w:szCs w:val="22"/>
        </w:rPr>
      </w:pPr>
      <w:r w:rsidRPr="001E5BA2">
        <w:rPr>
          <w:rFonts w:ascii="Bookman Old Style" w:hAnsi="Bookman Old Style" w:cs="Arial"/>
          <w:iCs/>
          <w:sz w:val="22"/>
          <w:szCs w:val="22"/>
        </w:rPr>
        <w:t>Dotyczy SIWZ, Rozdział VIII, ust. 6.</w:t>
      </w:r>
    </w:p>
    <w:p w14:paraId="227AA181" w14:textId="77777777" w:rsidR="00302A9D" w:rsidRPr="001E5BA2" w:rsidRDefault="00302A9D" w:rsidP="001E5BA2">
      <w:pPr>
        <w:spacing w:line="264" w:lineRule="auto"/>
        <w:ind w:hanging="11"/>
        <w:jc w:val="both"/>
        <w:outlineLvl w:val="0"/>
        <w:rPr>
          <w:rFonts w:ascii="Bookman Old Style" w:hAnsi="Bookman Old Style" w:cs="Arial"/>
          <w:iCs/>
          <w:sz w:val="22"/>
          <w:szCs w:val="22"/>
        </w:rPr>
      </w:pPr>
    </w:p>
    <w:p w14:paraId="55929CCA" w14:textId="77777777" w:rsidR="00302A9D" w:rsidRPr="001E5BA2" w:rsidRDefault="00302A9D" w:rsidP="001E5BA2">
      <w:pPr>
        <w:spacing w:line="264" w:lineRule="auto"/>
        <w:ind w:hanging="11"/>
        <w:jc w:val="both"/>
        <w:outlineLvl w:val="0"/>
        <w:rPr>
          <w:rFonts w:ascii="Bookman Old Style" w:hAnsi="Bookman Old Style" w:cs="Arial"/>
          <w:iCs/>
          <w:sz w:val="22"/>
          <w:szCs w:val="22"/>
        </w:rPr>
      </w:pPr>
      <w:r w:rsidRPr="001E5BA2">
        <w:rPr>
          <w:rFonts w:ascii="Bookman Old Style" w:hAnsi="Bookman Old Style" w:cs="Arial"/>
          <w:iCs/>
          <w:sz w:val="22"/>
          <w:szCs w:val="22"/>
        </w:rPr>
        <w:t xml:space="preserve">Prosimy o potwierdzenie, że zapis jest omyłką pisarską, albowiem w postępowaniach </w:t>
      </w:r>
      <w:r w:rsidRPr="001E5BA2">
        <w:rPr>
          <w:rFonts w:ascii="Bookman Old Style" w:hAnsi="Bookman Old Style" w:cs="Arial"/>
          <w:iCs/>
          <w:sz w:val="22"/>
          <w:szCs w:val="22"/>
        </w:rPr>
        <w:br/>
        <w:t xml:space="preserve">o wartości przekraczającej kwoty określone w przepisach wydanych na podstawie art. 11 ust. 8 ustawy </w:t>
      </w:r>
      <w:proofErr w:type="spellStart"/>
      <w:r w:rsidRPr="001E5BA2">
        <w:rPr>
          <w:rFonts w:ascii="Bookman Old Style" w:hAnsi="Bookman Old Style" w:cs="Arial"/>
          <w:iCs/>
          <w:sz w:val="22"/>
          <w:szCs w:val="22"/>
        </w:rPr>
        <w:t>Pzp</w:t>
      </w:r>
      <w:proofErr w:type="spellEnd"/>
      <w:r w:rsidRPr="001E5BA2">
        <w:rPr>
          <w:rFonts w:ascii="Bookman Old Style" w:hAnsi="Bookman Old Style" w:cs="Arial"/>
          <w:iCs/>
          <w:sz w:val="22"/>
          <w:szCs w:val="22"/>
        </w:rPr>
        <w:t>, Zamawiający zobowiązany jest udzielić odpowiedzi na pytania Wykonawców nie później niż na 6 dni przed upływem terminu składania ofert.</w:t>
      </w:r>
    </w:p>
    <w:p w14:paraId="7495E3CC" w14:textId="77777777" w:rsidR="00302A9D" w:rsidRPr="001E5BA2" w:rsidRDefault="00302A9D" w:rsidP="001E5BA2">
      <w:pPr>
        <w:spacing w:line="264" w:lineRule="auto"/>
        <w:ind w:hanging="11"/>
        <w:jc w:val="both"/>
        <w:outlineLvl w:val="0"/>
        <w:rPr>
          <w:rFonts w:ascii="Bookman Old Style" w:hAnsi="Bookman Old Style" w:cs="Arial"/>
          <w:iCs/>
          <w:sz w:val="22"/>
          <w:szCs w:val="22"/>
        </w:rPr>
      </w:pPr>
    </w:p>
    <w:p w14:paraId="3550F0F6" w14:textId="77777777" w:rsidR="00327709" w:rsidRPr="001E5BA2" w:rsidRDefault="00327709" w:rsidP="001E5BA2">
      <w:pPr>
        <w:spacing w:line="264" w:lineRule="auto"/>
        <w:ind w:hanging="11"/>
        <w:jc w:val="both"/>
        <w:outlineLvl w:val="0"/>
        <w:rPr>
          <w:rFonts w:ascii="Bookman Old Style" w:hAnsi="Bookman Old Style" w:cs="Arial"/>
          <w:iCs/>
          <w:color w:val="FF0000"/>
          <w:sz w:val="22"/>
          <w:szCs w:val="22"/>
        </w:rPr>
      </w:pPr>
      <w:r w:rsidRPr="001E5BA2">
        <w:rPr>
          <w:rFonts w:ascii="Bookman Old Style" w:hAnsi="Bookman Old Style" w:cs="Arial"/>
          <w:iCs/>
          <w:color w:val="FF0000"/>
          <w:sz w:val="22"/>
          <w:szCs w:val="22"/>
        </w:rPr>
        <w:t>Zamawiający potwierdza, że jest to o</w:t>
      </w:r>
      <w:r w:rsidR="004232E1" w:rsidRPr="001E5BA2">
        <w:rPr>
          <w:rFonts w:ascii="Bookman Old Style" w:hAnsi="Bookman Old Style" w:cs="Arial"/>
          <w:iCs/>
          <w:color w:val="FF0000"/>
          <w:sz w:val="22"/>
          <w:szCs w:val="22"/>
        </w:rPr>
        <w:t>myłka pisarska.</w:t>
      </w:r>
      <w:r w:rsidRPr="001E5BA2">
        <w:rPr>
          <w:rFonts w:ascii="Bookman Old Style" w:hAnsi="Bookman Old Style" w:cs="Arial"/>
          <w:iCs/>
          <w:color w:val="FF0000"/>
          <w:sz w:val="22"/>
          <w:szCs w:val="22"/>
        </w:rPr>
        <w:t xml:space="preserve"> Zamawiający zmienił zapis SIWZ w tym zakresie.</w:t>
      </w:r>
    </w:p>
    <w:p w14:paraId="7D38DDE9" w14:textId="77777777" w:rsidR="004232E1" w:rsidRPr="001E5BA2" w:rsidRDefault="004232E1" w:rsidP="001E5BA2">
      <w:pPr>
        <w:spacing w:line="264" w:lineRule="auto"/>
        <w:ind w:hanging="11"/>
        <w:jc w:val="both"/>
        <w:outlineLvl w:val="0"/>
        <w:rPr>
          <w:rFonts w:ascii="Bookman Old Style" w:hAnsi="Bookman Old Style" w:cs="Arial"/>
          <w:iCs/>
          <w:color w:val="FF0000"/>
          <w:sz w:val="22"/>
          <w:szCs w:val="22"/>
        </w:rPr>
      </w:pPr>
    </w:p>
    <w:p w14:paraId="09A63DF7" w14:textId="77777777" w:rsidR="00302A9D" w:rsidRPr="001E5BA2" w:rsidRDefault="00302A9D" w:rsidP="001E5BA2">
      <w:pPr>
        <w:spacing w:line="264" w:lineRule="auto"/>
        <w:ind w:hanging="11"/>
        <w:jc w:val="both"/>
        <w:outlineLvl w:val="0"/>
        <w:rPr>
          <w:rFonts w:ascii="Bookman Old Style" w:hAnsi="Bookman Old Style" w:cs="Arial"/>
          <w:iCs/>
          <w:sz w:val="22"/>
          <w:szCs w:val="22"/>
        </w:rPr>
      </w:pPr>
    </w:p>
    <w:p w14:paraId="49A3EC32" w14:textId="77777777" w:rsidR="00302A9D" w:rsidRPr="001E5BA2" w:rsidRDefault="00302A9D" w:rsidP="001E5BA2">
      <w:pPr>
        <w:numPr>
          <w:ilvl w:val="0"/>
          <w:numId w:val="1"/>
        </w:numPr>
        <w:spacing w:line="264" w:lineRule="auto"/>
        <w:ind w:left="0" w:hanging="11"/>
        <w:jc w:val="both"/>
        <w:outlineLvl w:val="0"/>
        <w:rPr>
          <w:rFonts w:ascii="Bookman Old Style" w:hAnsi="Bookman Old Style" w:cs="Arial"/>
          <w:iCs/>
          <w:sz w:val="22"/>
          <w:szCs w:val="22"/>
        </w:rPr>
      </w:pPr>
      <w:r w:rsidRPr="001E5BA2">
        <w:rPr>
          <w:rFonts w:ascii="Bookman Old Style" w:hAnsi="Bookman Old Style" w:cs="Arial"/>
          <w:iCs/>
          <w:sz w:val="22"/>
          <w:szCs w:val="22"/>
        </w:rPr>
        <w:t>Dotyczy SIWZ, Rozdział XIII, ust. 6.</w:t>
      </w:r>
    </w:p>
    <w:p w14:paraId="30A90E3C" w14:textId="77777777" w:rsidR="00302A9D" w:rsidRPr="001E5BA2" w:rsidRDefault="00302A9D" w:rsidP="001E5BA2">
      <w:pPr>
        <w:spacing w:line="264" w:lineRule="auto"/>
        <w:ind w:hanging="11"/>
        <w:jc w:val="both"/>
        <w:outlineLvl w:val="0"/>
        <w:rPr>
          <w:rFonts w:ascii="Bookman Old Style" w:hAnsi="Bookman Old Style" w:cs="Arial"/>
          <w:iCs/>
          <w:sz w:val="22"/>
          <w:szCs w:val="22"/>
        </w:rPr>
      </w:pPr>
    </w:p>
    <w:p w14:paraId="6093E5FE" w14:textId="77777777" w:rsidR="00302A9D" w:rsidRPr="001E5BA2" w:rsidRDefault="00302A9D" w:rsidP="001E5BA2">
      <w:pPr>
        <w:spacing w:line="264" w:lineRule="auto"/>
        <w:ind w:hanging="11"/>
        <w:jc w:val="both"/>
        <w:outlineLvl w:val="0"/>
        <w:rPr>
          <w:rFonts w:ascii="Bookman Old Style" w:hAnsi="Bookman Old Style" w:cs="Arial"/>
          <w:iCs/>
          <w:sz w:val="22"/>
          <w:szCs w:val="22"/>
        </w:rPr>
      </w:pPr>
      <w:r w:rsidRPr="001E5BA2">
        <w:rPr>
          <w:rFonts w:ascii="Bookman Old Style" w:hAnsi="Bookman Old Style" w:cs="Arial"/>
          <w:iCs/>
          <w:sz w:val="22"/>
          <w:szCs w:val="22"/>
        </w:rPr>
        <w:t xml:space="preserve">Zgodnie z informacją podana przez Zamawiającego, w ramach kryterium oceny bezpieczeństwa systemu można uzyskać maksymalnie 18 punktów. Tymczasem po zsumowaniu maksymalnych wartość punktacji w poszczególnych </w:t>
      </w:r>
      <w:proofErr w:type="spellStart"/>
      <w:r w:rsidRPr="001E5BA2">
        <w:rPr>
          <w:rFonts w:ascii="Bookman Old Style" w:hAnsi="Bookman Old Style" w:cs="Arial"/>
          <w:iCs/>
          <w:sz w:val="22"/>
          <w:szCs w:val="22"/>
        </w:rPr>
        <w:t>podkryteriach</w:t>
      </w:r>
      <w:proofErr w:type="spellEnd"/>
      <w:r w:rsidRPr="001E5BA2">
        <w:rPr>
          <w:rFonts w:ascii="Bookman Old Style" w:hAnsi="Bookman Old Style" w:cs="Arial"/>
          <w:iCs/>
          <w:sz w:val="22"/>
          <w:szCs w:val="22"/>
        </w:rPr>
        <w:t xml:space="preserve"> (lit a) – 6 pkt, lit b) opcja D – 4 pkt, lit c) opcja B – 5 pkt) otrzymujemy wynik równy 15 punktów. Prosimy</w:t>
      </w:r>
      <w:r w:rsidR="00327709" w:rsidRPr="001E5BA2">
        <w:rPr>
          <w:rFonts w:ascii="Bookman Old Style" w:hAnsi="Bookman Old Style" w:cs="Arial"/>
          <w:iCs/>
          <w:sz w:val="22"/>
          <w:szCs w:val="22"/>
        </w:rPr>
        <w:t xml:space="preserve"> </w:t>
      </w:r>
      <w:r w:rsidRPr="001E5BA2">
        <w:rPr>
          <w:rFonts w:ascii="Bookman Old Style" w:hAnsi="Bookman Old Style" w:cs="Arial"/>
          <w:iCs/>
          <w:sz w:val="22"/>
          <w:szCs w:val="22"/>
        </w:rPr>
        <w:t>o wyjaśnienie (ewentualne usunięcie) rozbieżności zapisów.</w:t>
      </w:r>
    </w:p>
    <w:p w14:paraId="24EB2514" w14:textId="77777777" w:rsidR="00302A9D" w:rsidRPr="001E5BA2" w:rsidRDefault="00302A9D" w:rsidP="001E5BA2">
      <w:pPr>
        <w:spacing w:line="264" w:lineRule="auto"/>
        <w:ind w:hanging="11"/>
        <w:jc w:val="both"/>
        <w:outlineLvl w:val="0"/>
        <w:rPr>
          <w:rFonts w:ascii="Bookman Old Style" w:hAnsi="Bookman Old Style" w:cs="Arial"/>
          <w:iCs/>
          <w:sz w:val="22"/>
          <w:szCs w:val="22"/>
        </w:rPr>
      </w:pPr>
    </w:p>
    <w:p w14:paraId="6BFA4801" w14:textId="77777777" w:rsidR="004232E1" w:rsidRPr="001E5BA2" w:rsidRDefault="004232E1" w:rsidP="001E5BA2">
      <w:pPr>
        <w:spacing w:line="264" w:lineRule="auto"/>
        <w:ind w:hanging="11"/>
        <w:jc w:val="both"/>
        <w:outlineLvl w:val="0"/>
        <w:rPr>
          <w:rFonts w:ascii="Bookman Old Style" w:hAnsi="Bookman Old Style" w:cs="Arial"/>
          <w:iCs/>
          <w:color w:val="FF0000"/>
          <w:sz w:val="22"/>
          <w:szCs w:val="22"/>
        </w:rPr>
      </w:pPr>
      <w:r w:rsidRPr="001E5BA2">
        <w:rPr>
          <w:rFonts w:ascii="Bookman Old Style" w:hAnsi="Bookman Old Style" w:cs="Arial"/>
          <w:iCs/>
          <w:color w:val="FF0000"/>
          <w:sz w:val="22"/>
          <w:szCs w:val="22"/>
        </w:rPr>
        <w:t>Pkt 6 otrzymuje brzmienie:</w:t>
      </w:r>
    </w:p>
    <w:p w14:paraId="7BA94319" w14:textId="77777777" w:rsidR="004232E1" w:rsidRPr="001E5BA2" w:rsidRDefault="004232E1" w:rsidP="001E5BA2">
      <w:pPr>
        <w:numPr>
          <w:ilvl w:val="1"/>
          <w:numId w:val="15"/>
        </w:numPr>
        <w:spacing w:line="264" w:lineRule="auto"/>
        <w:jc w:val="both"/>
        <w:rPr>
          <w:rFonts w:ascii="Bookman Old Style" w:hAnsi="Bookman Old Style" w:cs="Segoe UI Light"/>
          <w:color w:val="FF0000"/>
          <w:sz w:val="22"/>
          <w:szCs w:val="22"/>
          <w:lang w:eastAsia="ar-SA"/>
        </w:rPr>
      </w:pPr>
      <w:r w:rsidRPr="001E5BA2">
        <w:rPr>
          <w:rFonts w:ascii="Bookman Old Style" w:hAnsi="Bookman Old Style" w:cs="Arial"/>
          <w:iCs/>
          <w:color w:val="FF0000"/>
          <w:sz w:val="22"/>
          <w:szCs w:val="22"/>
        </w:rPr>
        <w:t>„</w:t>
      </w:r>
      <w:r w:rsidRPr="001E5BA2">
        <w:rPr>
          <w:rFonts w:ascii="Bookman Old Style" w:hAnsi="Bookman Old Style" w:cs="Segoe UI Light"/>
          <w:color w:val="FF0000"/>
          <w:sz w:val="22"/>
          <w:szCs w:val="22"/>
          <w:lang w:eastAsia="ar-SA"/>
        </w:rPr>
        <w:t>Wartość punktowa w kryterium oceny systemu bezpieczeństwa będzie przyznawana wg. poniższego wzoru:</w:t>
      </w:r>
    </w:p>
    <w:p w14:paraId="27801649" w14:textId="77777777" w:rsidR="004232E1" w:rsidRPr="001E5BA2" w:rsidRDefault="004232E1" w:rsidP="001E5BA2">
      <w:pPr>
        <w:pStyle w:val="Akapitzlist"/>
        <w:numPr>
          <w:ilvl w:val="0"/>
          <w:numId w:val="16"/>
        </w:numPr>
        <w:tabs>
          <w:tab w:val="num" w:pos="720"/>
        </w:tabs>
        <w:spacing w:before="0" w:beforeAutospacing="0" w:after="0" w:afterAutospacing="0" w:line="264" w:lineRule="auto"/>
        <w:jc w:val="both"/>
        <w:rPr>
          <w:rFonts w:ascii="Bookman Old Style" w:hAnsi="Bookman Old Style" w:cs="Segoe UI Light"/>
          <w:color w:val="FF0000"/>
          <w:sz w:val="22"/>
          <w:szCs w:val="22"/>
          <w:lang w:eastAsia="ar-SA"/>
        </w:rPr>
      </w:pPr>
      <w:r w:rsidRPr="001E5BA2">
        <w:rPr>
          <w:rFonts w:ascii="Bookman Old Style" w:hAnsi="Bookman Old Style" w:cs="Segoe UI Light"/>
          <w:color w:val="FF0000"/>
          <w:sz w:val="22"/>
          <w:szCs w:val="22"/>
          <w:lang w:eastAsia="ar-SA"/>
        </w:rPr>
        <w:t>Zmniejszenie procentowe [do max 50%] czasów usunięcia Dysfunkcji zawartych w warunkach SLA – Załącznik nr 6 do Umowy – maks. 8 pkt.:</w:t>
      </w:r>
    </w:p>
    <w:p w14:paraId="77E3C043" w14:textId="77777777" w:rsidR="004232E1" w:rsidRPr="001E5BA2" w:rsidRDefault="009405EF" w:rsidP="001E5BA2">
      <w:pPr>
        <w:pStyle w:val="Akapitzlist"/>
        <w:spacing w:before="0" w:beforeAutospacing="0" w:after="0" w:afterAutospacing="0" w:line="264" w:lineRule="auto"/>
        <w:jc w:val="both"/>
        <w:rPr>
          <w:rFonts w:ascii="Bookman Old Style" w:hAnsi="Bookman Old Style" w:cs="Segoe UI Light"/>
          <w:color w:val="FF0000"/>
          <w:sz w:val="22"/>
          <w:szCs w:val="22"/>
          <w:lang w:eastAsia="ar-SA"/>
        </w:rPr>
      </w:pPr>
      <m:oMathPara>
        <m:oMath>
          <m:r>
            <w:rPr>
              <w:rFonts w:ascii="Cambria Math" w:hAnsi="Cambria Math" w:cs="Segoe UI Light"/>
              <w:color w:val="FF0000"/>
              <w:sz w:val="22"/>
              <w:szCs w:val="22"/>
              <w:lang w:eastAsia="ar-SA"/>
            </w:rPr>
            <m:t xml:space="preserve">Wp3a=oferowany poziom obniżenia czasu w %* </m:t>
          </m:r>
          <m:f>
            <m:fPr>
              <m:ctrlPr>
                <w:rPr>
                  <w:rFonts w:ascii="Cambria Math" w:hAnsi="Cambria Math" w:cs="Segoe UI Light"/>
                  <w:i/>
                  <w:color w:val="FF0000"/>
                  <w:sz w:val="22"/>
                  <w:szCs w:val="22"/>
                  <w:lang w:eastAsia="ar-SA"/>
                </w:rPr>
              </m:ctrlPr>
            </m:fPr>
            <m:num>
              <m:r>
                <w:rPr>
                  <w:rFonts w:ascii="Cambria Math" w:hAnsi="Cambria Math" w:cs="Segoe UI Light"/>
                  <w:color w:val="FF0000"/>
                  <w:sz w:val="22"/>
                  <w:szCs w:val="22"/>
                  <w:lang w:eastAsia="ar-SA"/>
                </w:rPr>
                <m:t>waga punktowa (6)</m:t>
              </m:r>
            </m:num>
            <m:den>
              <m:r>
                <w:rPr>
                  <w:rFonts w:ascii="Cambria Math" w:hAnsi="Cambria Math" w:cs="Segoe UI Light"/>
                  <w:color w:val="FF0000"/>
                  <w:sz w:val="22"/>
                  <w:szCs w:val="22"/>
                  <w:lang w:eastAsia="ar-SA"/>
                </w:rPr>
                <m:t>maksymalny poziom obniżenia czasu (50)</m:t>
              </m:r>
            </m:den>
          </m:f>
        </m:oMath>
      </m:oMathPara>
    </w:p>
    <w:p w14:paraId="7753D10F" w14:textId="77777777" w:rsidR="004232E1" w:rsidRPr="001E5BA2" w:rsidRDefault="004232E1" w:rsidP="001E5BA2">
      <w:pPr>
        <w:pStyle w:val="Akapitzlist"/>
        <w:numPr>
          <w:ilvl w:val="0"/>
          <w:numId w:val="16"/>
        </w:numPr>
        <w:tabs>
          <w:tab w:val="num" w:pos="720"/>
        </w:tabs>
        <w:spacing w:before="0" w:beforeAutospacing="0" w:after="0" w:afterAutospacing="0" w:line="264" w:lineRule="auto"/>
        <w:jc w:val="both"/>
        <w:rPr>
          <w:rFonts w:ascii="Bookman Old Style" w:hAnsi="Bookman Old Style" w:cs="Segoe UI Light"/>
          <w:color w:val="FF0000"/>
          <w:sz w:val="22"/>
          <w:szCs w:val="22"/>
          <w:lang w:eastAsia="ar-SA"/>
        </w:rPr>
      </w:pPr>
      <w:r w:rsidRPr="001E5BA2">
        <w:rPr>
          <w:rFonts w:ascii="Bookman Old Style" w:hAnsi="Bookman Old Style" w:cs="Segoe UI Light"/>
          <w:color w:val="FF0000"/>
          <w:sz w:val="22"/>
          <w:szCs w:val="22"/>
          <w:lang w:eastAsia="ar-SA"/>
        </w:rPr>
        <w:t xml:space="preserve">bezpieczeństwo lokalnych systemów: </w:t>
      </w:r>
    </w:p>
    <w:p w14:paraId="65881D11" w14:textId="77777777" w:rsidR="004232E1" w:rsidRPr="001E5BA2" w:rsidRDefault="004232E1" w:rsidP="001E5BA2">
      <w:pPr>
        <w:spacing w:line="264" w:lineRule="auto"/>
        <w:ind w:left="709" w:hanging="425"/>
        <w:jc w:val="both"/>
        <w:rPr>
          <w:rFonts w:ascii="Bookman Old Style" w:hAnsi="Bookman Old Style" w:cs="Segoe UI Light"/>
          <w:color w:val="FF0000"/>
          <w:sz w:val="22"/>
          <w:szCs w:val="22"/>
          <w:lang w:eastAsia="ar-SA"/>
        </w:rPr>
      </w:pPr>
      <w:r w:rsidRPr="001E5BA2">
        <w:rPr>
          <w:rFonts w:ascii="Bookman Old Style" w:hAnsi="Bookman Old Style" w:cs="Segoe UI Light"/>
          <w:color w:val="FF0000"/>
          <w:sz w:val="22"/>
          <w:szCs w:val="22"/>
          <w:lang w:eastAsia="ar-SA"/>
        </w:rPr>
        <w:t>A – backup ręczny danych wykonywany przez operatora Wykonawcy – 0 pkt</w:t>
      </w:r>
    </w:p>
    <w:p w14:paraId="31CFEF51" w14:textId="77777777" w:rsidR="004232E1" w:rsidRPr="001E5BA2" w:rsidRDefault="004232E1" w:rsidP="001E5BA2">
      <w:pPr>
        <w:spacing w:line="264" w:lineRule="auto"/>
        <w:ind w:left="709" w:hanging="425"/>
        <w:jc w:val="both"/>
        <w:rPr>
          <w:rFonts w:ascii="Bookman Old Style" w:hAnsi="Bookman Old Style" w:cs="Segoe UI Light"/>
          <w:color w:val="FF0000"/>
          <w:sz w:val="22"/>
          <w:szCs w:val="22"/>
          <w:lang w:eastAsia="ar-SA"/>
        </w:rPr>
      </w:pPr>
      <w:r w:rsidRPr="001E5BA2">
        <w:rPr>
          <w:rFonts w:ascii="Bookman Old Style" w:hAnsi="Bookman Old Style" w:cs="Segoe UI Light"/>
          <w:color w:val="FF0000"/>
          <w:sz w:val="22"/>
          <w:szCs w:val="22"/>
          <w:lang w:eastAsia="ar-SA"/>
        </w:rPr>
        <w:t xml:space="preserve">B – backup wykonywany przez skrypty [np.: </w:t>
      </w:r>
      <w:proofErr w:type="spellStart"/>
      <w:r w:rsidRPr="001E5BA2">
        <w:rPr>
          <w:rFonts w:ascii="Bookman Old Style" w:hAnsi="Bookman Old Style" w:cs="Segoe UI Light"/>
          <w:color w:val="FF0000"/>
          <w:sz w:val="22"/>
          <w:szCs w:val="22"/>
          <w:lang w:eastAsia="ar-SA"/>
        </w:rPr>
        <w:t>bash</w:t>
      </w:r>
      <w:proofErr w:type="spellEnd"/>
      <w:r w:rsidRPr="001E5BA2">
        <w:rPr>
          <w:rFonts w:ascii="Bookman Old Style" w:hAnsi="Bookman Old Style" w:cs="Segoe UI Light"/>
          <w:color w:val="FF0000"/>
          <w:sz w:val="22"/>
          <w:szCs w:val="22"/>
          <w:lang w:eastAsia="ar-SA"/>
        </w:rPr>
        <w:t xml:space="preserve">, </w:t>
      </w:r>
      <w:proofErr w:type="spellStart"/>
      <w:r w:rsidRPr="001E5BA2">
        <w:rPr>
          <w:rFonts w:ascii="Bookman Old Style" w:hAnsi="Bookman Old Style" w:cs="Segoe UI Light"/>
          <w:color w:val="FF0000"/>
          <w:sz w:val="22"/>
          <w:szCs w:val="22"/>
          <w:lang w:eastAsia="ar-SA"/>
        </w:rPr>
        <w:t>powershell</w:t>
      </w:r>
      <w:proofErr w:type="spellEnd"/>
      <w:r w:rsidRPr="001E5BA2">
        <w:rPr>
          <w:rFonts w:ascii="Bookman Old Style" w:hAnsi="Bookman Old Style" w:cs="Segoe UI Light"/>
          <w:color w:val="FF0000"/>
          <w:sz w:val="22"/>
          <w:szCs w:val="22"/>
          <w:lang w:eastAsia="ar-SA"/>
        </w:rPr>
        <w:t>, itp.] zapisujące dane na dyskach lokalnych wirtualnych maszyn i w lokalizacji centralnej – 1 pkt.</w:t>
      </w:r>
    </w:p>
    <w:p w14:paraId="111CBD9C" w14:textId="77777777" w:rsidR="004232E1" w:rsidRPr="001E5BA2" w:rsidRDefault="004232E1" w:rsidP="001E5BA2">
      <w:pPr>
        <w:spacing w:line="264" w:lineRule="auto"/>
        <w:ind w:left="709" w:hanging="425"/>
        <w:jc w:val="both"/>
        <w:rPr>
          <w:rFonts w:ascii="Bookman Old Style" w:hAnsi="Bookman Old Style" w:cs="Segoe UI Light"/>
          <w:color w:val="FF0000"/>
          <w:sz w:val="22"/>
          <w:szCs w:val="22"/>
          <w:lang w:eastAsia="ar-SA"/>
        </w:rPr>
      </w:pPr>
      <w:r w:rsidRPr="001E5BA2">
        <w:rPr>
          <w:rFonts w:ascii="Bookman Old Style" w:hAnsi="Bookman Old Style" w:cs="Segoe UI Light"/>
          <w:color w:val="FF0000"/>
          <w:sz w:val="22"/>
          <w:szCs w:val="22"/>
          <w:lang w:eastAsia="ar-SA"/>
        </w:rPr>
        <w:t>C – backup automatyczny danych zawartych na wirtualnych maszynach z użyciem dedykowanego systemu do backupu – 2 pkt.</w:t>
      </w:r>
    </w:p>
    <w:p w14:paraId="16A2D294" w14:textId="77777777" w:rsidR="004232E1" w:rsidRPr="001E5BA2" w:rsidRDefault="004232E1" w:rsidP="001E5BA2">
      <w:pPr>
        <w:spacing w:line="264" w:lineRule="auto"/>
        <w:ind w:left="709" w:hanging="425"/>
        <w:jc w:val="both"/>
        <w:rPr>
          <w:rFonts w:ascii="Bookman Old Style" w:hAnsi="Bookman Old Style" w:cs="Segoe UI Light"/>
          <w:color w:val="FF0000"/>
          <w:sz w:val="22"/>
          <w:szCs w:val="22"/>
          <w:lang w:eastAsia="ar-SA"/>
        </w:rPr>
      </w:pPr>
      <w:r w:rsidRPr="001E5BA2">
        <w:rPr>
          <w:rFonts w:ascii="Bookman Old Style" w:hAnsi="Bookman Old Style" w:cs="Segoe UI Light"/>
          <w:color w:val="FF0000"/>
          <w:sz w:val="22"/>
          <w:szCs w:val="22"/>
          <w:lang w:eastAsia="ar-SA"/>
        </w:rPr>
        <w:t>D – backup automatyczny zarówno całych maszyn wirtualnych jak i danych zawartych na tych maszynach z użyciem dedykowanego systemu do backupu i dedykowanych wirtualnych maszyn w lokalizacjach terenowych – 5 pkt.</w:t>
      </w:r>
    </w:p>
    <w:p w14:paraId="7F75477C" w14:textId="77777777" w:rsidR="004232E1" w:rsidRPr="001E5BA2" w:rsidRDefault="004232E1" w:rsidP="001E5BA2">
      <w:pPr>
        <w:pStyle w:val="Akapitzlist"/>
        <w:numPr>
          <w:ilvl w:val="0"/>
          <w:numId w:val="16"/>
        </w:numPr>
        <w:tabs>
          <w:tab w:val="num" w:pos="720"/>
        </w:tabs>
        <w:spacing w:before="0" w:beforeAutospacing="0" w:after="0" w:afterAutospacing="0" w:line="264" w:lineRule="auto"/>
        <w:jc w:val="both"/>
        <w:rPr>
          <w:rFonts w:ascii="Bookman Old Style" w:hAnsi="Bookman Old Style" w:cs="Segoe UI Light"/>
          <w:color w:val="FF0000"/>
          <w:sz w:val="22"/>
          <w:szCs w:val="22"/>
          <w:lang w:eastAsia="ar-SA"/>
        </w:rPr>
      </w:pPr>
      <w:r w:rsidRPr="001E5BA2">
        <w:rPr>
          <w:rFonts w:ascii="Bookman Old Style" w:hAnsi="Bookman Old Style" w:cs="Segoe UI Light"/>
          <w:color w:val="FF0000"/>
          <w:sz w:val="22"/>
          <w:szCs w:val="22"/>
          <w:lang w:eastAsia="ar-SA"/>
        </w:rPr>
        <w:t>bezpieczeństwo systemów chmurowych:</w:t>
      </w:r>
    </w:p>
    <w:p w14:paraId="51446A70" w14:textId="77777777" w:rsidR="004232E1" w:rsidRPr="001E5BA2" w:rsidRDefault="004232E1" w:rsidP="001E5BA2">
      <w:pPr>
        <w:spacing w:line="264" w:lineRule="auto"/>
        <w:ind w:left="709" w:hanging="425"/>
        <w:jc w:val="both"/>
        <w:rPr>
          <w:rFonts w:ascii="Bookman Old Style" w:hAnsi="Bookman Old Style" w:cs="Segoe UI Light"/>
          <w:color w:val="FF0000"/>
          <w:sz w:val="22"/>
          <w:szCs w:val="22"/>
          <w:lang w:eastAsia="ar-SA"/>
        </w:rPr>
      </w:pPr>
      <w:r w:rsidRPr="001E5BA2">
        <w:rPr>
          <w:rFonts w:ascii="Bookman Old Style" w:hAnsi="Bookman Old Style" w:cs="Segoe UI Light"/>
          <w:color w:val="FF0000"/>
          <w:sz w:val="22"/>
          <w:szCs w:val="22"/>
          <w:lang w:eastAsia="ar-SA"/>
        </w:rPr>
        <w:t xml:space="preserve">A – zapewnienie bezpieczeństwa usług na poziomie minimalnym wymaganym przez </w:t>
      </w:r>
      <w:proofErr w:type="spellStart"/>
      <w:r w:rsidRPr="001E5BA2">
        <w:rPr>
          <w:rFonts w:ascii="Bookman Old Style" w:hAnsi="Bookman Old Style" w:cs="Segoe UI Light"/>
          <w:color w:val="FF0000"/>
          <w:sz w:val="22"/>
          <w:szCs w:val="22"/>
          <w:lang w:eastAsia="ar-SA"/>
        </w:rPr>
        <w:t>SzOPZ</w:t>
      </w:r>
      <w:proofErr w:type="spellEnd"/>
      <w:r w:rsidRPr="001E5BA2">
        <w:rPr>
          <w:rFonts w:ascii="Bookman Old Style" w:hAnsi="Bookman Old Style" w:cs="Segoe UI Light"/>
          <w:color w:val="FF0000"/>
          <w:sz w:val="22"/>
          <w:szCs w:val="22"/>
          <w:lang w:eastAsia="ar-SA"/>
        </w:rPr>
        <w:t xml:space="preserve"> - 0 pkt</w:t>
      </w:r>
    </w:p>
    <w:p w14:paraId="48B43769" w14:textId="77777777" w:rsidR="004232E1" w:rsidRPr="001E5BA2" w:rsidRDefault="004232E1" w:rsidP="001E5BA2">
      <w:pPr>
        <w:spacing w:line="264" w:lineRule="auto"/>
        <w:ind w:left="709" w:hanging="425"/>
        <w:jc w:val="both"/>
        <w:rPr>
          <w:rFonts w:ascii="Bookman Old Style" w:hAnsi="Bookman Old Style" w:cs="Segoe UI Light"/>
          <w:color w:val="FF0000"/>
          <w:sz w:val="22"/>
          <w:szCs w:val="22"/>
          <w:lang w:eastAsia="ar-SA"/>
        </w:rPr>
      </w:pPr>
      <w:r w:rsidRPr="001E5BA2">
        <w:rPr>
          <w:rFonts w:ascii="Bookman Old Style" w:hAnsi="Bookman Old Style" w:cs="Segoe UI Light"/>
          <w:color w:val="FF0000"/>
          <w:sz w:val="22"/>
          <w:szCs w:val="22"/>
          <w:lang w:eastAsia="ar-SA"/>
        </w:rPr>
        <w:lastRenderedPageBreak/>
        <w:t>B – zapewnienie rozwiązań HA w trybie Active-Active dla wszystkich zasobów i usług w lokalizacji centralnej - 5 pkt</w:t>
      </w:r>
    </w:p>
    <w:p w14:paraId="44BE8020" w14:textId="77777777" w:rsidR="004232E1" w:rsidRPr="001E5BA2" w:rsidRDefault="004232E1" w:rsidP="001E5BA2">
      <w:pPr>
        <w:spacing w:line="264" w:lineRule="auto"/>
        <w:jc w:val="both"/>
        <w:rPr>
          <w:rFonts w:ascii="Bookman Old Style" w:hAnsi="Bookman Old Style" w:cs="Segoe UI Light"/>
          <w:color w:val="FF0000"/>
          <w:sz w:val="22"/>
          <w:szCs w:val="22"/>
          <w:lang w:eastAsia="ar-SA"/>
        </w:rPr>
      </w:pPr>
      <w:r w:rsidRPr="001E5BA2">
        <w:rPr>
          <w:rFonts w:ascii="Bookman Old Style" w:hAnsi="Bookman Old Style" w:cs="Segoe UI Light"/>
          <w:color w:val="FF0000"/>
          <w:sz w:val="22"/>
          <w:szCs w:val="22"/>
          <w:lang w:eastAsia="ar-SA"/>
        </w:rPr>
        <w:t xml:space="preserve">Punkty otrzymane w </w:t>
      </w:r>
      <w:proofErr w:type="spellStart"/>
      <w:r w:rsidRPr="001E5BA2">
        <w:rPr>
          <w:rFonts w:ascii="Bookman Old Style" w:hAnsi="Bookman Old Style" w:cs="Segoe UI Light"/>
          <w:color w:val="FF0000"/>
          <w:sz w:val="22"/>
          <w:szCs w:val="22"/>
          <w:lang w:eastAsia="ar-SA"/>
        </w:rPr>
        <w:t>ppkt</w:t>
      </w:r>
      <w:proofErr w:type="spellEnd"/>
      <w:r w:rsidRPr="001E5BA2">
        <w:rPr>
          <w:rFonts w:ascii="Bookman Old Style" w:hAnsi="Bookman Old Style" w:cs="Segoe UI Light"/>
          <w:color w:val="FF0000"/>
          <w:sz w:val="22"/>
          <w:szCs w:val="22"/>
          <w:lang w:eastAsia="ar-SA"/>
        </w:rPr>
        <w:t>. a), b) i c) zostaną zsumowane. Maksymalna ilość punktów do zdobycia w powyższym kryterium wynosi 18 pkt.</w:t>
      </w:r>
    </w:p>
    <w:p w14:paraId="5B462251" w14:textId="77777777" w:rsidR="004232E1" w:rsidRPr="001E5BA2" w:rsidRDefault="004232E1" w:rsidP="001E5BA2">
      <w:pPr>
        <w:spacing w:line="264" w:lineRule="auto"/>
        <w:ind w:hanging="11"/>
        <w:jc w:val="both"/>
        <w:outlineLvl w:val="0"/>
        <w:rPr>
          <w:rFonts w:ascii="Bookman Old Style" w:hAnsi="Bookman Old Style" w:cs="Arial"/>
          <w:iCs/>
          <w:color w:val="FF0000"/>
          <w:sz w:val="22"/>
          <w:szCs w:val="22"/>
        </w:rPr>
      </w:pPr>
      <w:r w:rsidRPr="001E5BA2">
        <w:rPr>
          <w:rFonts w:ascii="Bookman Old Style" w:hAnsi="Bookman Old Style" w:cs="Arial"/>
          <w:iCs/>
          <w:color w:val="FF0000"/>
          <w:sz w:val="22"/>
          <w:szCs w:val="22"/>
        </w:rPr>
        <w:t>”</w:t>
      </w:r>
    </w:p>
    <w:p w14:paraId="2C9F5D56" w14:textId="77777777" w:rsidR="00302A9D" w:rsidRPr="001E5BA2" w:rsidRDefault="00302A9D" w:rsidP="001E5BA2">
      <w:pPr>
        <w:spacing w:line="264" w:lineRule="auto"/>
        <w:ind w:hanging="11"/>
        <w:jc w:val="both"/>
        <w:outlineLvl w:val="0"/>
        <w:rPr>
          <w:rFonts w:ascii="Bookman Old Style" w:hAnsi="Bookman Old Style" w:cs="Arial"/>
          <w:iCs/>
          <w:sz w:val="22"/>
          <w:szCs w:val="22"/>
        </w:rPr>
      </w:pPr>
    </w:p>
    <w:p w14:paraId="78CC72E5" w14:textId="77777777" w:rsidR="00302A9D" w:rsidRPr="001E5BA2" w:rsidRDefault="00302A9D" w:rsidP="001E5BA2">
      <w:pPr>
        <w:numPr>
          <w:ilvl w:val="0"/>
          <w:numId w:val="1"/>
        </w:numPr>
        <w:spacing w:line="264" w:lineRule="auto"/>
        <w:ind w:left="0" w:hanging="11"/>
        <w:jc w:val="both"/>
        <w:outlineLvl w:val="0"/>
        <w:rPr>
          <w:rFonts w:ascii="Bookman Old Style" w:hAnsi="Bookman Old Style" w:cs="Arial"/>
          <w:iCs/>
          <w:sz w:val="22"/>
          <w:szCs w:val="22"/>
        </w:rPr>
      </w:pPr>
      <w:r w:rsidRPr="001E5BA2">
        <w:rPr>
          <w:rFonts w:ascii="Bookman Old Style" w:hAnsi="Bookman Old Style" w:cs="Arial"/>
          <w:iCs/>
          <w:sz w:val="22"/>
          <w:szCs w:val="22"/>
        </w:rPr>
        <w:t>Dotyczy SIWZ, Rozdział XIII, ust. 7.</w:t>
      </w:r>
    </w:p>
    <w:p w14:paraId="5660C668" w14:textId="77777777" w:rsidR="00302A9D" w:rsidRPr="001E5BA2" w:rsidRDefault="00302A9D" w:rsidP="001E5BA2">
      <w:pPr>
        <w:spacing w:line="264" w:lineRule="auto"/>
        <w:ind w:hanging="11"/>
        <w:jc w:val="both"/>
        <w:outlineLvl w:val="0"/>
        <w:rPr>
          <w:rFonts w:ascii="Bookman Old Style" w:hAnsi="Bookman Old Style" w:cs="Arial"/>
          <w:iCs/>
          <w:sz w:val="22"/>
          <w:szCs w:val="22"/>
        </w:rPr>
      </w:pPr>
    </w:p>
    <w:p w14:paraId="59A87080" w14:textId="77777777" w:rsidR="00302A9D" w:rsidRPr="001E5BA2" w:rsidRDefault="00302A9D" w:rsidP="001E5BA2">
      <w:pPr>
        <w:spacing w:line="264" w:lineRule="auto"/>
        <w:ind w:hanging="11"/>
        <w:jc w:val="both"/>
        <w:outlineLvl w:val="0"/>
        <w:rPr>
          <w:rFonts w:ascii="Bookman Old Style" w:hAnsi="Bookman Old Style" w:cs="Arial"/>
          <w:iCs/>
          <w:sz w:val="22"/>
          <w:szCs w:val="22"/>
        </w:rPr>
      </w:pPr>
      <w:r w:rsidRPr="001E5BA2">
        <w:rPr>
          <w:rFonts w:ascii="Bookman Old Style" w:hAnsi="Bookman Old Style" w:cs="Arial"/>
          <w:iCs/>
          <w:sz w:val="22"/>
          <w:szCs w:val="22"/>
        </w:rPr>
        <w:t>Zgodnie z informacją podana przez Zamawiającego, w ramach kryterium oceny dodatkowych miesięcy gwarancji można uzyskać maksymalnie 13 punktów. Tymczasem po zsumowaniu wag punktowych dla poszczególnych urządzeń otrzymujemy wynik równy 12 punktów. Prosimy o wyjaśnienie (ewentualne usunięcie) rozbieżności zapisów.</w:t>
      </w:r>
    </w:p>
    <w:p w14:paraId="2DF0CDD8" w14:textId="77777777" w:rsidR="004232E1" w:rsidRPr="001E5BA2" w:rsidRDefault="004232E1" w:rsidP="001E5BA2">
      <w:pPr>
        <w:spacing w:line="264" w:lineRule="auto"/>
        <w:ind w:hanging="11"/>
        <w:jc w:val="both"/>
        <w:outlineLvl w:val="0"/>
        <w:rPr>
          <w:rFonts w:ascii="Bookman Old Style" w:hAnsi="Bookman Old Style" w:cs="Arial"/>
          <w:iCs/>
          <w:sz w:val="22"/>
          <w:szCs w:val="22"/>
        </w:rPr>
      </w:pPr>
    </w:p>
    <w:p w14:paraId="0A15AE2A" w14:textId="77777777" w:rsidR="004232E1" w:rsidRPr="001E5BA2" w:rsidRDefault="004232E1" w:rsidP="001E5BA2">
      <w:pPr>
        <w:spacing w:line="264" w:lineRule="auto"/>
        <w:ind w:hanging="11"/>
        <w:jc w:val="both"/>
        <w:outlineLvl w:val="0"/>
        <w:rPr>
          <w:rFonts w:ascii="Bookman Old Style" w:hAnsi="Bookman Old Style" w:cs="Arial"/>
          <w:iCs/>
          <w:color w:val="FF0000"/>
          <w:sz w:val="22"/>
          <w:szCs w:val="22"/>
        </w:rPr>
      </w:pPr>
      <w:r w:rsidRPr="001E5BA2">
        <w:rPr>
          <w:rFonts w:ascii="Bookman Old Style" w:hAnsi="Bookman Old Style" w:cs="Arial"/>
          <w:iCs/>
          <w:color w:val="FF0000"/>
          <w:sz w:val="22"/>
          <w:szCs w:val="22"/>
        </w:rPr>
        <w:t>Wagi punktowe w pkt 7 otrzymują brzmienie:</w:t>
      </w:r>
    </w:p>
    <w:p w14:paraId="7CC73ACD" w14:textId="77777777" w:rsidR="004232E1" w:rsidRPr="001E5BA2" w:rsidRDefault="004232E1" w:rsidP="001E5BA2">
      <w:pPr>
        <w:spacing w:line="264" w:lineRule="auto"/>
        <w:ind w:left="360"/>
        <w:jc w:val="both"/>
        <w:rPr>
          <w:rFonts w:ascii="Bookman Old Style" w:hAnsi="Bookman Old Style" w:cs="Segoe UI Light"/>
          <w:color w:val="FF0000"/>
          <w:sz w:val="22"/>
          <w:szCs w:val="22"/>
          <w:lang w:eastAsia="ar-SA"/>
        </w:rPr>
      </w:pPr>
      <w:r w:rsidRPr="001E5BA2">
        <w:rPr>
          <w:rFonts w:ascii="Bookman Old Style" w:hAnsi="Bookman Old Style" w:cs="Arial"/>
          <w:iCs/>
          <w:color w:val="FF0000"/>
          <w:sz w:val="22"/>
          <w:szCs w:val="22"/>
        </w:rPr>
        <w:t>„</w:t>
      </w:r>
      <w:r w:rsidRPr="001E5BA2">
        <w:rPr>
          <w:rFonts w:ascii="Bookman Old Style" w:hAnsi="Bookman Old Style" w:cs="Segoe UI Light"/>
          <w:color w:val="FF0000"/>
          <w:sz w:val="22"/>
          <w:szCs w:val="22"/>
          <w:lang w:eastAsia="ar-SA"/>
        </w:rPr>
        <w:t>Wagi punktowe dla:</w:t>
      </w:r>
    </w:p>
    <w:p w14:paraId="0227B77F" w14:textId="77777777" w:rsidR="004232E1" w:rsidRPr="001E5BA2" w:rsidRDefault="004232E1" w:rsidP="001E5BA2">
      <w:pPr>
        <w:pStyle w:val="Akapitzlist"/>
        <w:numPr>
          <w:ilvl w:val="0"/>
          <w:numId w:val="17"/>
        </w:numPr>
        <w:spacing w:before="0" w:beforeAutospacing="0" w:after="0" w:afterAutospacing="0" w:line="264" w:lineRule="auto"/>
        <w:ind w:left="709"/>
        <w:jc w:val="both"/>
        <w:rPr>
          <w:rFonts w:ascii="Bookman Old Style" w:hAnsi="Bookman Old Style" w:cs="Segoe UI Light"/>
          <w:color w:val="FF0000"/>
          <w:sz w:val="22"/>
          <w:szCs w:val="22"/>
          <w:lang w:eastAsia="ar-SA"/>
        </w:rPr>
      </w:pPr>
      <w:r w:rsidRPr="001E5BA2">
        <w:rPr>
          <w:rFonts w:ascii="Bookman Old Style" w:hAnsi="Bookman Old Style" w:cs="Segoe UI Light"/>
          <w:color w:val="FF0000"/>
          <w:sz w:val="22"/>
          <w:szCs w:val="22"/>
          <w:lang w:eastAsia="ar-SA"/>
        </w:rPr>
        <w:t>serwerów: 3 pkt.</w:t>
      </w:r>
    </w:p>
    <w:p w14:paraId="48B741B4" w14:textId="77777777" w:rsidR="004232E1" w:rsidRPr="001E5BA2" w:rsidRDefault="004232E1" w:rsidP="001E5BA2">
      <w:pPr>
        <w:pStyle w:val="Akapitzlist"/>
        <w:numPr>
          <w:ilvl w:val="0"/>
          <w:numId w:val="17"/>
        </w:numPr>
        <w:spacing w:before="0" w:beforeAutospacing="0" w:after="0" w:afterAutospacing="0" w:line="264" w:lineRule="auto"/>
        <w:ind w:left="709"/>
        <w:jc w:val="both"/>
        <w:rPr>
          <w:rFonts w:ascii="Bookman Old Style" w:hAnsi="Bookman Old Style" w:cs="Segoe UI Light"/>
          <w:color w:val="FF0000"/>
          <w:sz w:val="22"/>
          <w:szCs w:val="22"/>
          <w:lang w:eastAsia="ar-SA"/>
        </w:rPr>
      </w:pPr>
      <w:r w:rsidRPr="001E5BA2">
        <w:rPr>
          <w:rFonts w:ascii="Bookman Old Style" w:hAnsi="Bookman Old Style" w:cs="Segoe UI Light"/>
          <w:color w:val="FF0000"/>
          <w:sz w:val="22"/>
          <w:szCs w:val="22"/>
          <w:lang w:eastAsia="ar-SA"/>
        </w:rPr>
        <w:t>macierzy: 3 pkt.</w:t>
      </w:r>
    </w:p>
    <w:p w14:paraId="39606392" w14:textId="77777777" w:rsidR="004232E1" w:rsidRPr="001E5BA2" w:rsidRDefault="004232E1" w:rsidP="001E5BA2">
      <w:pPr>
        <w:pStyle w:val="Akapitzlist"/>
        <w:numPr>
          <w:ilvl w:val="0"/>
          <w:numId w:val="17"/>
        </w:numPr>
        <w:spacing w:before="0" w:beforeAutospacing="0" w:after="0" w:afterAutospacing="0" w:line="264" w:lineRule="auto"/>
        <w:ind w:left="709"/>
        <w:jc w:val="both"/>
        <w:rPr>
          <w:rFonts w:ascii="Bookman Old Style" w:hAnsi="Bookman Old Style" w:cs="Segoe UI Light"/>
          <w:color w:val="FF0000"/>
          <w:sz w:val="22"/>
          <w:szCs w:val="22"/>
          <w:lang w:eastAsia="ar-SA"/>
        </w:rPr>
      </w:pPr>
      <w:r w:rsidRPr="001E5BA2">
        <w:rPr>
          <w:rFonts w:ascii="Bookman Old Style" w:hAnsi="Bookman Old Style" w:cs="Segoe UI Light"/>
          <w:color w:val="FF0000"/>
          <w:sz w:val="22"/>
          <w:szCs w:val="22"/>
          <w:lang w:eastAsia="ar-SA"/>
        </w:rPr>
        <w:t>przełączników: 2 pkt.</w:t>
      </w:r>
    </w:p>
    <w:p w14:paraId="41D8A5F7" w14:textId="77777777" w:rsidR="004232E1" w:rsidRPr="001E5BA2" w:rsidRDefault="004232E1" w:rsidP="001E5BA2">
      <w:pPr>
        <w:pStyle w:val="Akapitzlist"/>
        <w:numPr>
          <w:ilvl w:val="0"/>
          <w:numId w:val="17"/>
        </w:numPr>
        <w:spacing w:before="0" w:beforeAutospacing="0" w:after="0" w:afterAutospacing="0" w:line="264" w:lineRule="auto"/>
        <w:ind w:left="709"/>
        <w:jc w:val="both"/>
        <w:rPr>
          <w:rFonts w:ascii="Bookman Old Style" w:hAnsi="Bookman Old Style" w:cs="Segoe UI Light"/>
          <w:color w:val="FF0000"/>
          <w:sz w:val="22"/>
          <w:szCs w:val="22"/>
          <w:lang w:eastAsia="ar-SA"/>
        </w:rPr>
      </w:pPr>
      <w:r w:rsidRPr="001E5BA2">
        <w:rPr>
          <w:rFonts w:ascii="Bookman Old Style" w:hAnsi="Bookman Old Style" w:cs="Segoe UI Light"/>
          <w:color w:val="FF0000"/>
          <w:sz w:val="22"/>
          <w:szCs w:val="22"/>
          <w:lang w:eastAsia="ar-SA"/>
        </w:rPr>
        <w:t>routerów: 2 pkt.</w:t>
      </w:r>
    </w:p>
    <w:p w14:paraId="2F63CAF9" w14:textId="77777777" w:rsidR="004232E1" w:rsidRPr="001E5BA2" w:rsidRDefault="004232E1" w:rsidP="001E5BA2">
      <w:pPr>
        <w:pStyle w:val="Akapitzlist"/>
        <w:numPr>
          <w:ilvl w:val="0"/>
          <w:numId w:val="17"/>
        </w:numPr>
        <w:spacing w:before="0" w:beforeAutospacing="0" w:after="0" w:afterAutospacing="0" w:line="264" w:lineRule="auto"/>
        <w:ind w:left="709"/>
        <w:jc w:val="both"/>
        <w:rPr>
          <w:rFonts w:ascii="Bookman Old Style" w:hAnsi="Bookman Old Style" w:cs="Segoe UI Light"/>
          <w:color w:val="FF0000"/>
          <w:sz w:val="22"/>
          <w:szCs w:val="22"/>
          <w:lang w:eastAsia="ar-SA"/>
        </w:rPr>
      </w:pPr>
      <w:r w:rsidRPr="001E5BA2">
        <w:rPr>
          <w:rFonts w:ascii="Bookman Old Style" w:hAnsi="Bookman Old Style" w:cs="Segoe UI Light"/>
          <w:color w:val="FF0000"/>
          <w:sz w:val="22"/>
          <w:szCs w:val="22"/>
          <w:lang w:eastAsia="ar-SA"/>
        </w:rPr>
        <w:t>komputerów: 1 pkt.</w:t>
      </w:r>
    </w:p>
    <w:p w14:paraId="226E8EEC" w14:textId="77777777" w:rsidR="004232E1" w:rsidRPr="001E5BA2" w:rsidRDefault="004232E1" w:rsidP="001E5BA2">
      <w:pPr>
        <w:pStyle w:val="Akapitzlist"/>
        <w:numPr>
          <w:ilvl w:val="0"/>
          <w:numId w:val="17"/>
        </w:numPr>
        <w:spacing w:before="0" w:beforeAutospacing="0" w:after="0" w:afterAutospacing="0" w:line="264" w:lineRule="auto"/>
        <w:ind w:left="709"/>
        <w:jc w:val="both"/>
        <w:rPr>
          <w:rFonts w:ascii="Bookman Old Style" w:hAnsi="Bookman Old Style" w:cs="Segoe UI Light"/>
          <w:color w:val="FF0000"/>
          <w:sz w:val="22"/>
          <w:szCs w:val="22"/>
          <w:lang w:eastAsia="ar-SA"/>
        </w:rPr>
      </w:pPr>
      <w:r w:rsidRPr="001E5BA2">
        <w:rPr>
          <w:rFonts w:ascii="Bookman Old Style" w:hAnsi="Bookman Old Style" w:cs="Segoe UI Light"/>
          <w:color w:val="FF0000"/>
          <w:sz w:val="22"/>
          <w:szCs w:val="22"/>
          <w:lang w:eastAsia="ar-SA"/>
        </w:rPr>
        <w:t>drukarek: 1 pkt.</w:t>
      </w:r>
    </w:p>
    <w:p w14:paraId="066DACC2" w14:textId="77777777" w:rsidR="004232E1" w:rsidRPr="001E5BA2" w:rsidRDefault="004232E1" w:rsidP="001E5BA2">
      <w:pPr>
        <w:pStyle w:val="Akapitzlist"/>
        <w:numPr>
          <w:ilvl w:val="0"/>
          <w:numId w:val="17"/>
        </w:numPr>
        <w:spacing w:before="0" w:beforeAutospacing="0" w:after="0" w:afterAutospacing="0" w:line="264" w:lineRule="auto"/>
        <w:ind w:left="709"/>
        <w:jc w:val="both"/>
        <w:rPr>
          <w:rFonts w:ascii="Bookman Old Style" w:hAnsi="Bookman Old Style" w:cs="Segoe UI Light"/>
          <w:color w:val="FF0000"/>
          <w:sz w:val="22"/>
          <w:szCs w:val="22"/>
          <w:lang w:eastAsia="ar-SA"/>
        </w:rPr>
      </w:pPr>
      <w:r w:rsidRPr="001E5BA2">
        <w:rPr>
          <w:rFonts w:ascii="Bookman Old Style" w:hAnsi="Bookman Old Style" w:cs="Segoe UI Light"/>
          <w:color w:val="FF0000"/>
          <w:sz w:val="22"/>
          <w:szCs w:val="22"/>
          <w:lang w:eastAsia="ar-SA"/>
        </w:rPr>
        <w:t>skanerów: 1 pkt.</w:t>
      </w:r>
    </w:p>
    <w:p w14:paraId="38894AB8" w14:textId="77777777" w:rsidR="004232E1" w:rsidRPr="001E5BA2" w:rsidRDefault="004232E1" w:rsidP="001E5BA2">
      <w:pPr>
        <w:spacing w:line="264" w:lineRule="auto"/>
        <w:ind w:hanging="11"/>
        <w:jc w:val="both"/>
        <w:outlineLvl w:val="0"/>
        <w:rPr>
          <w:rFonts w:ascii="Bookman Old Style" w:hAnsi="Bookman Old Style" w:cs="Arial"/>
          <w:iCs/>
          <w:color w:val="FF0000"/>
          <w:sz w:val="22"/>
          <w:szCs w:val="22"/>
        </w:rPr>
      </w:pPr>
      <w:r w:rsidRPr="001E5BA2">
        <w:rPr>
          <w:rFonts w:ascii="Bookman Old Style" w:hAnsi="Bookman Old Style" w:cs="Arial"/>
          <w:iCs/>
          <w:color w:val="FF0000"/>
          <w:sz w:val="22"/>
          <w:szCs w:val="22"/>
        </w:rPr>
        <w:t>”.</w:t>
      </w:r>
    </w:p>
    <w:p w14:paraId="0604502F" w14:textId="77777777" w:rsidR="004232E1" w:rsidRPr="001E5BA2" w:rsidRDefault="004232E1" w:rsidP="001E5BA2">
      <w:pPr>
        <w:spacing w:line="264" w:lineRule="auto"/>
        <w:ind w:hanging="11"/>
        <w:jc w:val="both"/>
        <w:outlineLvl w:val="0"/>
        <w:rPr>
          <w:rFonts w:ascii="Bookman Old Style" w:hAnsi="Bookman Old Style" w:cs="Arial"/>
          <w:iCs/>
          <w:sz w:val="22"/>
          <w:szCs w:val="22"/>
        </w:rPr>
      </w:pPr>
    </w:p>
    <w:p w14:paraId="6E84DEA8" w14:textId="77777777" w:rsidR="00302A9D" w:rsidRPr="001E5BA2" w:rsidRDefault="00302A9D" w:rsidP="001E5BA2">
      <w:pPr>
        <w:numPr>
          <w:ilvl w:val="0"/>
          <w:numId w:val="1"/>
        </w:numPr>
        <w:spacing w:line="264" w:lineRule="auto"/>
        <w:ind w:left="0" w:hanging="11"/>
        <w:jc w:val="both"/>
        <w:outlineLvl w:val="0"/>
        <w:rPr>
          <w:rFonts w:ascii="Bookman Old Style" w:hAnsi="Bookman Old Style" w:cs="Arial"/>
          <w:iCs/>
          <w:sz w:val="22"/>
          <w:szCs w:val="22"/>
        </w:rPr>
      </w:pPr>
      <w:r w:rsidRPr="001E5BA2">
        <w:rPr>
          <w:rFonts w:ascii="Bookman Old Style" w:hAnsi="Bookman Old Style" w:cs="Arial"/>
          <w:iCs/>
          <w:sz w:val="22"/>
          <w:szCs w:val="22"/>
        </w:rPr>
        <w:t>Dotyczy Załącznik nr 1 do SIWZ – Formularz oferty.</w:t>
      </w:r>
    </w:p>
    <w:p w14:paraId="7A5ECD16" w14:textId="77777777" w:rsidR="00302A9D" w:rsidRPr="001E5BA2" w:rsidRDefault="00302A9D" w:rsidP="001E5BA2">
      <w:pPr>
        <w:spacing w:line="264" w:lineRule="auto"/>
        <w:ind w:hanging="11"/>
        <w:jc w:val="both"/>
        <w:outlineLvl w:val="0"/>
        <w:rPr>
          <w:rFonts w:ascii="Bookman Old Style" w:hAnsi="Bookman Old Style" w:cs="Arial"/>
          <w:iCs/>
          <w:sz w:val="22"/>
          <w:szCs w:val="22"/>
        </w:rPr>
      </w:pPr>
    </w:p>
    <w:p w14:paraId="21EEC127" w14:textId="77777777" w:rsidR="00302A9D" w:rsidRPr="001E5BA2" w:rsidRDefault="00302A9D" w:rsidP="001E5BA2">
      <w:pPr>
        <w:spacing w:line="264" w:lineRule="auto"/>
        <w:ind w:hanging="11"/>
        <w:jc w:val="both"/>
        <w:outlineLvl w:val="0"/>
        <w:rPr>
          <w:rFonts w:ascii="Bookman Old Style" w:hAnsi="Bookman Old Style" w:cs="Arial"/>
          <w:iCs/>
          <w:sz w:val="22"/>
          <w:szCs w:val="22"/>
        </w:rPr>
      </w:pPr>
      <w:r w:rsidRPr="001E5BA2">
        <w:rPr>
          <w:rFonts w:ascii="Bookman Old Style" w:hAnsi="Bookman Old Style" w:cs="Arial"/>
          <w:iCs/>
          <w:sz w:val="22"/>
          <w:szCs w:val="22"/>
        </w:rPr>
        <w:t>Prosimy o wyjaśnienie, czy w ramach kryteriów opisanych w punktach 6, 7 i 8 formularza ofertowego, Zamawiający dopuści aby wskazanie oferowanego rozwiązania zostało zrealizowane poprzez wykreślenie pozostałych (nie oferowanych) rozwiązań, a nie poprzez zakreślenie właściwej litery.</w:t>
      </w:r>
    </w:p>
    <w:p w14:paraId="5F74A7E5" w14:textId="77777777" w:rsidR="004232E1" w:rsidRPr="001E5BA2" w:rsidRDefault="004232E1" w:rsidP="001E5BA2">
      <w:pPr>
        <w:spacing w:line="264" w:lineRule="auto"/>
        <w:ind w:hanging="11"/>
        <w:jc w:val="both"/>
        <w:outlineLvl w:val="0"/>
        <w:rPr>
          <w:rFonts w:ascii="Bookman Old Style" w:hAnsi="Bookman Old Style" w:cs="Arial"/>
          <w:iCs/>
          <w:sz w:val="22"/>
          <w:szCs w:val="22"/>
        </w:rPr>
      </w:pPr>
    </w:p>
    <w:p w14:paraId="1959D4E9" w14:textId="77777777" w:rsidR="004232E1" w:rsidRPr="001E5BA2" w:rsidRDefault="002901F8" w:rsidP="001E5BA2">
      <w:pPr>
        <w:spacing w:line="264" w:lineRule="auto"/>
        <w:ind w:hanging="11"/>
        <w:jc w:val="both"/>
        <w:outlineLvl w:val="0"/>
        <w:rPr>
          <w:rFonts w:ascii="Bookman Old Style" w:hAnsi="Bookman Old Style" w:cs="Arial"/>
          <w:iCs/>
          <w:color w:val="FF0000"/>
          <w:sz w:val="22"/>
          <w:szCs w:val="22"/>
        </w:rPr>
      </w:pPr>
      <w:r w:rsidRPr="001E5BA2">
        <w:rPr>
          <w:rFonts w:ascii="Bookman Old Style" w:hAnsi="Bookman Old Style" w:cs="Arial"/>
          <w:iCs/>
          <w:color w:val="FF0000"/>
          <w:sz w:val="22"/>
          <w:szCs w:val="22"/>
        </w:rPr>
        <w:t>Zamawiający d</w:t>
      </w:r>
      <w:r w:rsidR="004232E1" w:rsidRPr="001E5BA2">
        <w:rPr>
          <w:rFonts w:ascii="Bookman Old Style" w:hAnsi="Bookman Old Style" w:cs="Arial"/>
          <w:iCs/>
          <w:color w:val="FF0000"/>
          <w:sz w:val="22"/>
          <w:szCs w:val="22"/>
        </w:rPr>
        <w:t>opuszcza</w:t>
      </w:r>
      <w:r w:rsidRPr="001E5BA2">
        <w:rPr>
          <w:rFonts w:ascii="Bookman Old Style" w:hAnsi="Bookman Old Style" w:cs="Arial"/>
          <w:iCs/>
          <w:color w:val="FF0000"/>
          <w:sz w:val="22"/>
          <w:szCs w:val="22"/>
        </w:rPr>
        <w:t xml:space="preserve"> zastosowanie każdego innego sposobu oznacze</w:t>
      </w:r>
      <w:r w:rsidR="00A37A60" w:rsidRPr="001E5BA2">
        <w:rPr>
          <w:rFonts w:ascii="Bookman Old Style" w:hAnsi="Bookman Old Style" w:cs="Arial"/>
          <w:iCs/>
          <w:color w:val="FF0000"/>
          <w:sz w:val="22"/>
          <w:szCs w:val="22"/>
        </w:rPr>
        <w:t xml:space="preserve">nia wybranej opcji w sposób nie </w:t>
      </w:r>
      <w:r w:rsidRPr="001E5BA2">
        <w:rPr>
          <w:rFonts w:ascii="Bookman Old Style" w:hAnsi="Bookman Old Style" w:cs="Arial"/>
          <w:iCs/>
          <w:color w:val="FF0000"/>
          <w:sz w:val="22"/>
          <w:szCs w:val="22"/>
        </w:rPr>
        <w:t>budzący wątpliwości co do wybranej przez Wykonawcę opcji, np. wykreślenie pozostałych.</w:t>
      </w:r>
    </w:p>
    <w:p w14:paraId="2649A485" w14:textId="77777777" w:rsidR="00302A9D" w:rsidRPr="001E5BA2" w:rsidRDefault="00302A9D" w:rsidP="001E5BA2">
      <w:pPr>
        <w:spacing w:line="264" w:lineRule="auto"/>
        <w:ind w:hanging="11"/>
        <w:jc w:val="both"/>
        <w:outlineLvl w:val="0"/>
        <w:rPr>
          <w:rFonts w:ascii="Bookman Old Style" w:hAnsi="Bookman Old Style" w:cs="Arial"/>
          <w:iCs/>
          <w:sz w:val="22"/>
          <w:szCs w:val="22"/>
        </w:rPr>
      </w:pPr>
    </w:p>
    <w:p w14:paraId="72394CCB" w14:textId="77777777" w:rsidR="00302A9D" w:rsidRPr="001E5BA2" w:rsidRDefault="00302A9D" w:rsidP="001E5BA2">
      <w:pPr>
        <w:spacing w:line="264" w:lineRule="auto"/>
        <w:ind w:hanging="11"/>
        <w:jc w:val="both"/>
        <w:outlineLvl w:val="0"/>
        <w:rPr>
          <w:rFonts w:ascii="Bookman Old Style" w:hAnsi="Bookman Old Style" w:cs="Arial"/>
          <w:iCs/>
          <w:sz w:val="22"/>
          <w:szCs w:val="22"/>
        </w:rPr>
      </w:pPr>
    </w:p>
    <w:p w14:paraId="1B43F6B8" w14:textId="77777777" w:rsidR="004E1ADC" w:rsidRPr="001E5BA2" w:rsidRDefault="004E1ADC" w:rsidP="001E5BA2">
      <w:pPr>
        <w:spacing w:line="264" w:lineRule="auto"/>
        <w:ind w:hanging="11"/>
        <w:jc w:val="both"/>
        <w:rPr>
          <w:rFonts w:ascii="Bookman Old Style" w:hAnsi="Bookman Old Style"/>
          <w:sz w:val="22"/>
          <w:szCs w:val="22"/>
        </w:rPr>
      </w:pPr>
    </w:p>
    <w:p w14:paraId="195CA4C6" w14:textId="77777777" w:rsidR="004E1ADC" w:rsidRPr="001E5BA2" w:rsidRDefault="004E1ADC" w:rsidP="001E5BA2">
      <w:pPr>
        <w:spacing w:line="264" w:lineRule="auto"/>
        <w:ind w:hanging="11"/>
        <w:jc w:val="both"/>
        <w:rPr>
          <w:rFonts w:ascii="Bookman Old Style" w:hAnsi="Bookman Old Style"/>
          <w:sz w:val="22"/>
          <w:szCs w:val="22"/>
        </w:rPr>
      </w:pPr>
    </w:p>
    <w:p w14:paraId="1229EEB0" w14:textId="77777777" w:rsidR="00E109D9" w:rsidRPr="001E5BA2" w:rsidRDefault="00E109D9" w:rsidP="001E5BA2">
      <w:pPr>
        <w:spacing w:line="264" w:lineRule="auto"/>
        <w:jc w:val="both"/>
        <w:rPr>
          <w:rFonts w:ascii="Bookman Old Style" w:hAnsi="Bookman Old Style"/>
          <w:sz w:val="22"/>
          <w:szCs w:val="22"/>
        </w:rPr>
      </w:pPr>
      <w:r w:rsidRPr="001E5BA2">
        <w:rPr>
          <w:rFonts w:ascii="Bookman Old Style" w:hAnsi="Bookman Old Style"/>
          <w:sz w:val="22"/>
          <w:szCs w:val="22"/>
        </w:rPr>
        <w:br w:type="page"/>
      </w:r>
    </w:p>
    <w:p w14:paraId="6DB69699" w14:textId="1A6FF533" w:rsidR="004E1ADC" w:rsidRPr="001E5BA2" w:rsidRDefault="004E1ADC" w:rsidP="001E5BA2">
      <w:pPr>
        <w:spacing w:line="264" w:lineRule="auto"/>
        <w:ind w:hanging="11"/>
        <w:jc w:val="both"/>
        <w:rPr>
          <w:rFonts w:ascii="Bookman Old Style" w:hAnsi="Bookman Old Style"/>
          <w:sz w:val="22"/>
          <w:szCs w:val="22"/>
        </w:rPr>
      </w:pPr>
      <w:r w:rsidRPr="001E5BA2">
        <w:rPr>
          <w:rFonts w:ascii="Bookman Old Style" w:hAnsi="Bookman Old Style"/>
          <w:sz w:val="22"/>
          <w:szCs w:val="22"/>
        </w:rPr>
        <w:lastRenderedPageBreak/>
        <w:t>PAKIET 3</w:t>
      </w:r>
      <w:r w:rsidR="003F2266" w:rsidRPr="001E5BA2">
        <w:rPr>
          <w:rFonts w:ascii="Bookman Old Style" w:hAnsi="Bookman Old Style"/>
          <w:sz w:val="22"/>
          <w:szCs w:val="22"/>
        </w:rPr>
        <w:t xml:space="preserve"> </w:t>
      </w:r>
    </w:p>
    <w:p w14:paraId="10BC626C" w14:textId="77777777" w:rsidR="00302A9D" w:rsidRPr="001E5BA2" w:rsidRDefault="00302A9D" w:rsidP="001E5BA2">
      <w:pPr>
        <w:spacing w:line="264" w:lineRule="auto"/>
        <w:ind w:hanging="11"/>
        <w:jc w:val="both"/>
        <w:outlineLvl w:val="0"/>
        <w:rPr>
          <w:rFonts w:ascii="Bookman Old Style" w:hAnsi="Bookman Old Style" w:cs="Arial"/>
          <w:iCs/>
          <w:sz w:val="22"/>
          <w:szCs w:val="22"/>
        </w:rPr>
      </w:pPr>
    </w:p>
    <w:p w14:paraId="26188002" w14:textId="77777777" w:rsidR="00302A9D" w:rsidRPr="001E5BA2" w:rsidRDefault="00302A9D" w:rsidP="001E5BA2">
      <w:pPr>
        <w:spacing w:line="264" w:lineRule="auto"/>
        <w:ind w:hanging="11"/>
        <w:jc w:val="both"/>
        <w:outlineLvl w:val="0"/>
        <w:rPr>
          <w:rFonts w:ascii="Bookman Old Style" w:hAnsi="Bookman Old Style" w:cs="Arial"/>
          <w:iCs/>
          <w:sz w:val="22"/>
          <w:szCs w:val="22"/>
        </w:rPr>
      </w:pPr>
    </w:p>
    <w:p w14:paraId="14F39E1A" w14:textId="77777777" w:rsidR="00302A9D" w:rsidRPr="001E5BA2" w:rsidRDefault="00302A9D" w:rsidP="001E5BA2">
      <w:pPr>
        <w:numPr>
          <w:ilvl w:val="0"/>
          <w:numId w:val="3"/>
        </w:numPr>
        <w:spacing w:line="264" w:lineRule="auto"/>
        <w:ind w:left="0" w:hanging="11"/>
        <w:jc w:val="both"/>
        <w:outlineLvl w:val="0"/>
        <w:rPr>
          <w:rFonts w:ascii="Bookman Old Style" w:hAnsi="Bookman Old Style" w:cs="Arial"/>
          <w:iCs/>
          <w:sz w:val="22"/>
          <w:szCs w:val="22"/>
        </w:rPr>
      </w:pPr>
      <w:r w:rsidRPr="001E5BA2">
        <w:rPr>
          <w:rFonts w:ascii="Bookman Old Style" w:hAnsi="Bookman Old Style" w:cs="Arial"/>
          <w:iCs/>
          <w:sz w:val="22"/>
          <w:szCs w:val="22"/>
        </w:rPr>
        <w:t xml:space="preserve">Dotyczy: Załącznik numer 2 – </w:t>
      </w:r>
      <w:proofErr w:type="spellStart"/>
      <w:r w:rsidRPr="001E5BA2">
        <w:rPr>
          <w:rFonts w:ascii="Bookman Old Style" w:hAnsi="Bookman Old Style" w:cs="Arial"/>
          <w:iCs/>
          <w:sz w:val="22"/>
          <w:szCs w:val="22"/>
        </w:rPr>
        <w:t>SzOPZ</w:t>
      </w:r>
      <w:proofErr w:type="spellEnd"/>
      <w:r w:rsidRPr="001E5BA2">
        <w:rPr>
          <w:rFonts w:ascii="Bookman Old Style" w:hAnsi="Bookman Old Style" w:cs="Arial"/>
          <w:iCs/>
          <w:sz w:val="22"/>
          <w:szCs w:val="22"/>
        </w:rPr>
        <w:t xml:space="preserve">, punkt 5 , wymaganie WP4. </w:t>
      </w:r>
    </w:p>
    <w:p w14:paraId="610508F6" w14:textId="77777777" w:rsidR="00302A9D" w:rsidRPr="001E5BA2" w:rsidRDefault="00302A9D" w:rsidP="001E5BA2">
      <w:pPr>
        <w:spacing w:line="264" w:lineRule="auto"/>
        <w:ind w:hanging="11"/>
        <w:jc w:val="both"/>
        <w:outlineLvl w:val="0"/>
        <w:rPr>
          <w:rFonts w:ascii="Bookman Old Style" w:hAnsi="Bookman Old Style" w:cs="Arial"/>
          <w:iCs/>
          <w:sz w:val="22"/>
          <w:szCs w:val="22"/>
        </w:rPr>
      </w:pPr>
    </w:p>
    <w:p w14:paraId="1935A414" w14:textId="77777777" w:rsidR="00302A9D" w:rsidRPr="001E5BA2" w:rsidRDefault="00302A9D" w:rsidP="001E5BA2">
      <w:pPr>
        <w:spacing w:line="264" w:lineRule="auto"/>
        <w:ind w:hanging="11"/>
        <w:jc w:val="both"/>
        <w:outlineLvl w:val="0"/>
        <w:rPr>
          <w:rFonts w:ascii="Bookman Old Style" w:hAnsi="Bookman Old Style" w:cs="Arial"/>
          <w:iCs/>
          <w:sz w:val="22"/>
          <w:szCs w:val="22"/>
        </w:rPr>
      </w:pPr>
      <w:r w:rsidRPr="001E5BA2">
        <w:rPr>
          <w:rFonts w:ascii="Bookman Old Style" w:hAnsi="Bookman Old Style" w:cs="Arial"/>
          <w:iCs/>
          <w:sz w:val="22"/>
          <w:szCs w:val="22"/>
        </w:rPr>
        <w:t>Prosimy o wyjaśnienie, czy oprogramowanie do wirtualizacji również musi być w całości spolonizowane.</w:t>
      </w:r>
    </w:p>
    <w:p w14:paraId="39E45D85" w14:textId="77777777" w:rsidR="00D43277" w:rsidRPr="001E5BA2" w:rsidRDefault="00D43277" w:rsidP="001E5BA2">
      <w:pPr>
        <w:spacing w:line="264" w:lineRule="auto"/>
        <w:ind w:hanging="11"/>
        <w:jc w:val="both"/>
        <w:outlineLvl w:val="0"/>
        <w:rPr>
          <w:rFonts w:ascii="Bookman Old Style" w:hAnsi="Bookman Old Style" w:cs="Arial"/>
          <w:iCs/>
          <w:sz w:val="22"/>
          <w:szCs w:val="22"/>
        </w:rPr>
      </w:pPr>
    </w:p>
    <w:p w14:paraId="08E49162" w14:textId="10E42CE8" w:rsidR="00656CA7" w:rsidRPr="001E5BA2" w:rsidRDefault="00656CA7" w:rsidP="001E5BA2">
      <w:pPr>
        <w:spacing w:line="264" w:lineRule="auto"/>
        <w:ind w:hanging="11"/>
        <w:jc w:val="both"/>
        <w:outlineLvl w:val="0"/>
        <w:rPr>
          <w:rFonts w:ascii="Bookman Old Style" w:hAnsi="Bookman Old Style" w:cs="Arial"/>
          <w:iCs/>
          <w:color w:val="FF0000"/>
          <w:sz w:val="22"/>
          <w:szCs w:val="22"/>
        </w:rPr>
      </w:pPr>
      <w:r w:rsidRPr="001E5BA2">
        <w:rPr>
          <w:rFonts w:ascii="Bookman Old Style" w:hAnsi="Bookman Old Style" w:cs="Arial"/>
          <w:iCs/>
          <w:color w:val="FF0000"/>
          <w:sz w:val="22"/>
          <w:szCs w:val="22"/>
        </w:rPr>
        <w:t>Zamawiający</w:t>
      </w:r>
      <w:r w:rsidR="00D43277" w:rsidRPr="001E5BA2">
        <w:rPr>
          <w:rFonts w:ascii="Bookman Old Style" w:hAnsi="Bookman Old Style" w:cs="Arial"/>
          <w:iCs/>
          <w:color w:val="FF0000"/>
          <w:sz w:val="22"/>
          <w:szCs w:val="22"/>
        </w:rPr>
        <w:t>, dopuszcza nie w pełni spoloniz</w:t>
      </w:r>
      <w:r w:rsidRPr="001E5BA2">
        <w:rPr>
          <w:rFonts w:ascii="Bookman Old Style" w:hAnsi="Bookman Old Style" w:cs="Arial"/>
          <w:iCs/>
          <w:color w:val="FF0000"/>
          <w:sz w:val="22"/>
          <w:szCs w:val="22"/>
        </w:rPr>
        <w:t xml:space="preserve">owane oprogramowanie </w:t>
      </w:r>
      <w:r w:rsidRPr="001E5BA2">
        <w:rPr>
          <w:rFonts w:ascii="Bookman Old Style" w:hAnsi="Bookman Old Style" w:cs="Segoe UI Light"/>
          <w:color w:val="FF0000"/>
          <w:sz w:val="22"/>
          <w:szCs w:val="22"/>
        </w:rPr>
        <w:t xml:space="preserve">w zakresie: oprogramowania wbudowanego, np. </w:t>
      </w:r>
      <w:proofErr w:type="spellStart"/>
      <w:r w:rsidRPr="001E5BA2">
        <w:rPr>
          <w:rFonts w:ascii="Bookman Old Style" w:hAnsi="Bookman Old Style" w:cs="Segoe UI Light"/>
          <w:color w:val="FF0000"/>
          <w:sz w:val="22"/>
          <w:szCs w:val="22"/>
        </w:rPr>
        <w:t>firmware</w:t>
      </w:r>
      <w:proofErr w:type="spellEnd"/>
      <w:r w:rsidRPr="001E5BA2">
        <w:rPr>
          <w:rFonts w:ascii="Bookman Old Style" w:hAnsi="Bookman Old Style" w:cs="Segoe UI Light"/>
          <w:color w:val="FF0000"/>
          <w:sz w:val="22"/>
          <w:szCs w:val="22"/>
        </w:rPr>
        <w:t xml:space="preserve"> kart rozszerzeń, poleceń CLI, BIOS, UEFI, IDRAC, IPMI, </w:t>
      </w:r>
      <w:proofErr w:type="spellStart"/>
      <w:r w:rsidRPr="001E5BA2">
        <w:rPr>
          <w:rFonts w:ascii="Bookman Old Style" w:hAnsi="Bookman Old Style" w:cs="Segoe UI Light"/>
          <w:color w:val="FF0000"/>
          <w:sz w:val="22"/>
          <w:szCs w:val="22"/>
        </w:rPr>
        <w:t>iLO</w:t>
      </w:r>
      <w:proofErr w:type="spellEnd"/>
      <w:r w:rsidRPr="001E5BA2">
        <w:rPr>
          <w:rFonts w:ascii="Bookman Old Style" w:hAnsi="Bookman Old Style" w:cs="Segoe UI Light"/>
          <w:color w:val="FF0000"/>
          <w:sz w:val="22"/>
          <w:szCs w:val="22"/>
        </w:rPr>
        <w:t>, itp.., oraz specjalistycznych narzędzi diagnostycznych i zarządzania dedykowanymi dla dzi</w:t>
      </w:r>
      <w:r w:rsidR="00105A88" w:rsidRPr="001E5BA2">
        <w:rPr>
          <w:rFonts w:ascii="Bookman Old Style" w:hAnsi="Bookman Old Style" w:cs="Segoe UI Light"/>
          <w:color w:val="FF0000"/>
          <w:sz w:val="22"/>
          <w:szCs w:val="22"/>
        </w:rPr>
        <w:t>ałów IT oraz narzędzi do wirtualizacji</w:t>
      </w:r>
      <w:r w:rsidR="00B10F10" w:rsidRPr="001E5BA2">
        <w:rPr>
          <w:rFonts w:ascii="Bookman Old Style" w:hAnsi="Bookman Old Style" w:cs="Segoe UI Light"/>
          <w:color w:val="FF0000"/>
          <w:sz w:val="22"/>
          <w:szCs w:val="22"/>
        </w:rPr>
        <w:t>.</w:t>
      </w:r>
      <w:r w:rsidR="00546745">
        <w:rPr>
          <w:rFonts w:ascii="Bookman Old Style" w:hAnsi="Bookman Old Style" w:cs="Segoe UI Light"/>
          <w:color w:val="FF0000"/>
          <w:sz w:val="22"/>
          <w:szCs w:val="22"/>
        </w:rPr>
        <w:t xml:space="preserve"> W SIWZ znajduje </w:t>
      </w:r>
      <w:proofErr w:type="spellStart"/>
      <w:r w:rsidR="00546745">
        <w:rPr>
          <w:rFonts w:ascii="Bookman Old Style" w:hAnsi="Bookman Old Style" w:cs="Segoe UI Light"/>
          <w:color w:val="FF0000"/>
          <w:sz w:val="22"/>
          <w:szCs w:val="22"/>
        </w:rPr>
        <w:t>sięzapis</w:t>
      </w:r>
      <w:proofErr w:type="spellEnd"/>
      <w:r w:rsidR="00546745">
        <w:rPr>
          <w:rFonts w:ascii="Bookman Old Style" w:hAnsi="Bookman Old Style" w:cs="Segoe UI Light"/>
          <w:color w:val="FF0000"/>
          <w:sz w:val="22"/>
          <w:szCs w:val="22"/>
        </w:rPr>
        <w:t xml:space="preserve"> mówiący o tym: </w:t>
      </w:r>
      <w:r w:rsidR="00546745" w:rsidRPr="00546745">
        <w:rPr>
          <w:rFonts w:ascii="Bookman Old Style" w:hAnsi="Bookman Old Style" w:cs="Segoe UI Light"/>
          <w:i/>
          <w:color w:val="FF0000"/>
          <w:sz w:val="22"/>
          <w:szCs w:val="22"/>
        </w:rPr>
        <w:t>„</w:t>
      </w:r>
      <w:r w:rsidR="00546745" w:rsidRPr="00546745">
        <w:rPr>
          <w:rFonts w:cs="Segoe UI Light"/>
          <w:i/>
          <w:color w:val="FF0000"/>
        </w:rPr>
        <w:t>Wyjątek stanowią urządzenia wysoko specjalistyczne np. routery, przełączniki, serwery, macierze, punkty wifi, itp. dla których wymogiem minimalnym jest posiadanie interfejsów w języku minimum angielskim.”</w:t>
      </w:r>
    </w:p>
    <w:p w14:paraId="43AA1CD1" w14:textId="77777777" w:rsidR="00656CA7" w:rsidRPr="001E5BA2" w:rsidRDefault="00656CA7" w:rsidP="001E5BA2">
      <w:pPr>
        <w:spacing w:line="264" w:lineRule="auto"/>
        <w:jc w:val="both"/>
        <w:rPr>
          <w:rFonts w:ascii="Bookman Old Style" w:hAnsi="Bookman Old Style"/>
          <w:sz w:val="22"/>
          <w:szCs w:val="22"/>
        </w:rPr>
      </w:pPr>
    </w:p>
    <w:p w14:paraId="70204AF3" w14:textId="77777777" w:rsidR="00302A9D" w:rsidRPr="001E5BA2" w:rsidRDefault="00302A9D" w:rsidP="001E5BA2">
      <w:pPr>
        <w:spacing w:line="264" w:lineRule="auto"/>
        <w:ind w:hanging="11"/>
        <w:jc w:val="both"/>
        <w:outlineLvl w:val="0"/>
        <w:rPr>
          <w:rFonts w:ascii="Bookman Old Style" w:hAnsi="Bookman Old Style" w:cs="Arial"/>
          <w:iCs/>
          <w:sz w:val="22"/>
          <w:szCs w:val="22"/>
        </w:rPr>
      </w:pPr>
    </w:p>
    <w:p w14:paraId="21E841FE" w14:textId="77777777" w:rsidR="00302A9D" w:rsidRPr="001E5BA2" w:rsidRDefault="00302A9D" w:rsidP="001E5BA2">
      <w:pPr>
        <w:numPr>
          <w:ilvl w:val="0"/>
          <w:numId w:val="3"/>
        </w:numPr>
        <w:spacing w:line="264" w:lineRule="auto"/>
        <w:ind w:left="0" w:hanging="11"/>
        <w:jc w:val="both"/>
        <w:outlineLvl w:val="0"/>
        <w:rPr>
          <w:rFonts w:ascii="Bookman Old Style" w:hAnsi="Bookman Old Style" w:cs="Arial"/>
          <w:iCs/>
          <w:sz w:val="22"/>
          <w:szCs w:val="22"/>
        </w:rPr>
      </w:pPr>
      <w:r w:rsidRPr="001E5BA2">
        <w:rPr>
          <w:rFonts w:ascii="Bookman Old Style" w:hAnsi="Bookman Old Style" w:cs="Arial"/>
          <w:iCs/>
          <w:sz w:val="22"/>
          <w:szCs w:val="22"/>
        </w:rPr>
        <w:t xml:space="preserve">Dotyczy: Załącznik numer 2 – </w:t>
      </w:r>
      <w:proofErr w:type="spellStart"/>
      <w:r w:rsidRPr="001E5BA2">
        <w:rPr>
          <w:rFonts w:ascii="Bookman Old Style" w:hAnsi="Bookman Old Style" w:cs="Arial"/>
          <w:iCs/>
          <w:sz w:val="22"/>
          <w:szCs w:val="22"/>
        </w:rPr>
        <w:t>SzOPZ</w:t>
      </w:r>
      <w:proofErr w:type="spellEnd"/>
      <w:r w:rsidRPr="001E5BA2">
        <w:rPr>
          <w:rFonts w:ascii="Bookman Old Style" w:hAnsi="Bookman Old Style" w:cs="Arial"/>
          <w:iCs/>
          <w:sz w:val="22"/>
          <w:szCs w:val="22"/>
        </w:rPr>
        <w:t>, punkt 6.1.8, wymaganie a)</w:t>
      </w:r>
    </w:p>
    <w:p w14:paraId="66386E89" w14:textId="77777777" w:rsidR="00302A9D" w:rsidRPr="001E5BA2" w:rsidRDefault="00302A9D" w:rsidP="001E5BA2">
      <w:pPr>
        <w:spacing w:line="264" w:lineRule="auto"/>
        <w:ind w:hanging="11"/>
        <w:jc w:val="both"/>
        <w:outlineLvl w:val="0"/>
        <w:rPr>
          <w:rFonts w:ascii="Bookman Old Style" w:hAnsi="Bookman Old Style" w:cs="Arial"/>
          <w:iCs/>
          <w:sz w:val="22"/>
          <w:szCs w:val="22"/>
        </w:rPr>
      </w:pPr>
    </w:p>
    <w:p w14:paraId="1DF55FA1" w14:textId="77777777" w:rsidR="00302A9D" w:rsidRPr="001E5BA2" w:rsidRDefault="00302A9D" w:rsidP="001E5BA2">
      <w:pPr>
        <w:spacing w:line="264" w:lineRule="auto"/>
        <w:ind w:hanging="11"/>
        <w:jc w:val="both"/>
        <w:outlineLvl w:val="0"/>
        <w:rPr>
          <w:rFonts w:ascii="Bookman Old Style" w:hAnsi="Bookman Old Style" w:cs="Arial"/>
          <w:iCs/>
          <w:sz w:val="22"/>
          <w:szCs w:val="22"/>
        </w:rPr>
      </w:pPr>
      <w:r w:rsidRPr="001E5BA2">
        <w:rPr>
          <w:rFonts w:ascii="Bookman Old Style" w:hAnsi="Bookman Old Style" w:cs="Arial"/>
          <w:iCs/>
          <w:sz w:val="22"/>
          <w:szCs w:val="22"/>
        </w:rPr>
        <w:t>Prosimy o doprecyzowanie czy zapis „(uwaga: po jednej konsoli dla każdej z lokalizacji terenowych)” oznacza, że dla każdej lokalizacji terenowej ma być również dostarczona osobna konsola zarządzająca o takich samych funkcjonalnościach jak dla całości środowiska, czy może zapis „jedna konsola do zarzadzania całym środowiskiem” oznacza możliwość zarządzania środowiskiem w całości razem z hostami zainstalowanymi w lokalizacjach terenowych.</w:t>
      </w:r>
    </w:p>
    <w:p w14:paraId="69625F81" w14:textId="77777777" w:rsidR="00302A9D" w:rsidRPr="001E5BA2" w:rsidRDefault="00302A9D" w:rsidP="001E5BA2">
      <w:pPr>
        <w:spacing w:line="264" w:lineRule="auto"/>
        <w:ind w:hanging="11"/>
        <w:jc w:val="both"/>
        <w:outlineLvl w:val="0"/>
        <w:rPr>
          <w:rFonts w:ascii="Bookman Old Style" w:hAnsi="Bookman Old Style" w:cs="Arial"/>
          <w:iCs/>
          <w:sz w:val="22"/>
          <w:szCs w:val="22"/>
        </w:rPr>
      </w:pPr>
    </w:p>
    <w:p w14:paraId="7DF6C4A8" w14:textId="77777777" w:rsidR="00656CA7" w:rsidRPr="001E5BA2" w:rsidRDefault="00656CA7" w:rsidP="001E5BA2">
      <w:pPr>
        <w:spacing w:line="264" w:lineRule="auto"/>
        <w:ind w:hanging="11"/>
        <w:jc w:val="both"/>
        <w:outlineLvl w:val="0"/>
        <w:rPr>
          <w:rFonts w:ascii="Bookman Old Style" w:hAnsi="Bookman Old Style" w:cs="Arial"/>
          <w:iCs/>
          <w:strike/>
          <w:sz w:val="22"/>
          <w:szCs w:val="22"/>
        </w:rPr>
      </w:pPr>
      <w:r w:rsidRPr="001E5BA2">
        <w:rPr>
          <w:rFonts w:ascii="Bookman Old Style" w:hAnsi="Bookman Old Style" w:cs="Arial"/>
          <w:iCs/>
          <w:color w:val="FF0000"/>
          <w:sz w:val="22"/>
          <w:szCs w:val="22"/>
        </w:rPr>
        <w:t>Zapis oznacza, że do każdej z 12 lokalizacji ma zostać dostarczona oddzielna konsola do zarządzania lokalnym środowiskiem.</w:t>
      </w:r>
    </w:p>
    <w:p w14:paraId="7EE35757" w14:textId="77777777" w:rsidR="00302A9D" w:rsidRPr="001E5BA2" w:rsidRDefault="00302A9D" w:rsidP="001E5BA2">
      <w:pPr>
        <w:spacing w:line="264" w:lineRule="auto"/>
        <w:ind w:hanging="11"/>
        <w:jc w:val="both"/>
        <w:outlineLvl w:val="0"/>
        <w:rPr>
          <w:rFonts w:ascii="Bookman Old Style" w:hAnsi="Bookman Old Style" w:cs="Arial"/>
          <w:iCs/>
          <w:strike/>
          <w:sz w:val="22"/>
          <w:szCs w:val="22"/>
        </w:rPr>
      </w:pPr>
      <w:r w:rsidRPr="001E5BA2">
        <w:rPr>
          <w:rFonts w:ascii="Bookman Old Style" w:hAnsi="Bookman Old Style" w:cs="Arial"/>
          <w:iCs/>
          <w:strike/>
          <w:sz w:val="22"/>
          <w:szCs w:val="22"/>
        </w:rPr>
        <w:t xml:space="preserve"> </w:t>
      </w:r>
    </w:p>
    <w:p w14:paraId="729A9D9D" w14:textId="77777777" w:rsidR="00AD61A9" w:rsidRPr="001E5BA2" w:rsidRDefault="00AD61A9" w:rsidP="001E5BA2">
      <w:pPr>
        <w:spacing w:line="264" w:lineRule="auto"/>
        <w:ind w:hanging="11"/>
        <w:jc w:val="both"/>
        <w:outlineLvl w:val="0"/>
        <w:rPr>
          <w:rFonts w:ascii="Bookman Old Style" w:hAnsi="Bookman Old Style" w:cs="Arial"/>
          <w:iCs/>
          <w:sz w:val="22"/>
          <w:szCs w:val="22"/>
        </w:rPr>
      </w:pPr>
    </w:p>
    <w:p w14:paraId="309D775D" w14:textId="77777777" w:rsidR="00302A9D" w:rsidRPr="001E5BA2" w:rsidRDefault="00302A9D" w:rsidP="001E5BA2">
      <w:pPr>
        <w:numPr>
          <w:ilvl w:val="0"/>
          <w:numId w:val="3"/>
        </w:numPr>
        <w:spacing w:line="264" w:lineRule="auto"/>
        <w:ind w:left="0" w:hanging="11"/>
        <w:jc w:val="both"/>
        <w:outlineLvl w:val="0"/>
        <w:rPr>
          <w:rFonts w:ascii="Bookman Old Style" w:hAnsi="Bookman Old Style" w:cs="Arial"/>
          <w:iCs/>
          <w:sz w:val="22"/>
          <w:szCs w:val="22"/>
        </w:rPr>
      </w:pPr>
      <w:r w:rsidRPr="001E5BA2">
        <w:rPr>
          <w:rFonts w:ascii="Bookman Old Style" w:hAnsi="Bookman Old Style" w:cs="Arial"/>
          <w:iCs/>
          <w:sz w:val="22"/>
          <w:szCs w:val="22"/>
        </w:rPr>
        <w:t xml:space="preserve">Dotyczy: Załącznik numer 2 – </w:t>
      </w:r>
      <w:proofErr w:type="spellStart"/>
      <w:r w:rsidRPr="001E5BA2">
        <w:rPr>
          <w:rFonts w:ascii="Bookman Old Style" w:hAnsi="Bookman Old Style" w:cs="Arial"/>
          <w:iCs/>
          <w:sz w:val="22"/>
          <w:szCs w:val="22"/>
        </w:rPr>
        <w:t>SzOPZ</w:t>
      </w:r>
      <w:proofErr w:type="spellEnd"/>
      <w:r w:rsidRPr="001E5BA2">
        <w:rPr>
          <w:rFonts w:ascii="Bookman Old Style" w:hAnsi="Bookman Old Style" w:cs="Arial"/>
          <w:iCs/>
          <w:sz w:val="22"/>
          <w:szCs w:val="22"/>
        </w:rPr>
        <w:t>, punkt 6.1.8, wymaganie d)</w:t>
      </w:r>
    </w:p>
    <w:p w14:paraId="23F8F0D8" w14:textId="77777777" w:rsidR="00302A9D" w:rsidRPr="001E5BA2" w:rsidRDefault="00302A9D" w:rsidP="001E5BA2">
      <w:pPr>
        <w:spacing w:line="264" w:lineRule="auto"/>
        <w:ind w:hanging="11"/>
        <w:jc w:val="both"/>
        <w:outlineLvl w:val="0"/>
        <w:rPr>
          <w:rFonts w:ascii="Bookman Old Style" w:hAnsi="Bookman Old Style" w:cs="Arial"/>
          <w:iCs/>
          <w:sz w:val="22"/>
          <w:szCs w:val="22"/>
        </w:rPr>
      </w:pPr>
    </w:p>
    <w:p w14:paraId="203C61F1" w14:textId="77777777" w:rsidR="00302A9D" w:rsidRPr="001E5BA2" w:rsidRDefault="00302A9D" w:rsidP="001E5BA2">
      <w:pPr>
        <w:spacing w:line="264" w:lineRule="auto"/>
        <w:ind w:hanging="11"/>
        <w:jc w:val="both"/>
        <w:outlineLvl w:val="0"/>
        <w:rPr>
          <w:rFonts w:ascii="Bookman Old Style" w:hAnsi="Bookman Old Style" w:cs="Arial"/>
          <w:iCs/>
          <w:sz w:val="22"/>
          <w:szCs w:val="22"/>
        </w:rPr>
      </w:pPr>
      <w:r w:rsidRPr="001E5BA2">
        <w:rPr>
          <w:rFonts w:ascii="Bookman Old Style" w:hAnsi="Bookman Old Style" w:cs="Arial"/>
          <w:iCs/>
          <w:sz w:val="22"/>
          <w:szCs w:val="22"/>
        </w:rPr>
        <w:t xml:space="preserve">Prosimy o wyjaśnienie, czy oprogramowanie do zarządzania maszynami wirtualnymi to element konsoli do zarządzania całym środowiskiem wirtualnym. </w:t>
      </w:r>
    </w:p>
    <w:p w14:paraId="47861B5D" w14:textId="77777777" w:rsidR="00656CA7" w:rsidRPr="001E5BA2" w:rsidRDefault="00656CA7" w:rsidP="001E5BA2">
      <w:pPr>
        <w:spacing w:line="264" w:lineRule="auto"/>
        <w:ind w:hanging="11"/>
        <w:jc w:val="both"/>
        <w:outlineLvl w:val="0"/>
        <w:rPr>
          <w:rFonts w:ascii="Bookman Old Style" w:hAnsi="Bookman Old Style" w:cs="Arial"/>
          <w:iCs/>
          <w:sz w:val="22"/>
          <w:szCs w:val="22"/>
        </w:rPr>
      </w:pPr>
    </w:p>
    <w:p w14:paraId="7ED49D31" w14:textId="77777777" w:rsidR="00656CA7" w:rsidRPr="001E5BA2" w:rsidRDefault="007F1D80" w:rsidP="001E5BA2">
      <w:pPr>
        <w:spacing w:line="264" w:lineRule="auto"/>
        <w:ind w:hanging="11"/>
        <w:jc w:val="both"/>
        <w:outlineLvl w:val="0"/>
        <w:rPr>
          <w:rFonts w:ascii="Bookman Old Style" w:hAnsi="Bookman Old Style" w:cs="Arial"/>
          <w:iCs/>
          <w:color w:val="FF0000"/>
          <w:sz w:val="22"/>
          <w:szCs w:val="22"/>
        </w:rPr>
      </w:pPr>
      <w:r w:rsidRPr="001E5BA2">
        <w:rPr>
          <w:rFonts w:ascii="Bookman Old Style" w:hAnsi="Bookman Old Style" w:cs="Arial"/>
          <w:iCs/>
          <w:color w:val="FF0000"/>
          <w:sz w:val="22"/>
          <w:szCs w:val="22"/>
        </w:rPr>
        <w:t xml:space="preserve">Intencją Zamawiającego było otrzymanie jednorodnego i spójnego narzędzia do zarządzania całą infrastrukturą w każdej z lokalizacji. </w:t>
      </w:r>
      <w:r w:rsidR="00656CA7" w:rsidRPr="001E5BA2">
        <w:rPr>
          <w:rFonts w:ascii="Bookman Old Style" w:hAnsi="Bookman Old Style" w:cs="Arial"/>
          <w:iCs/>
          <w:color w:val="FF0000"/>
          <w:sz w:val="22"/>
          <w:szCs w:val="22"/>
        </w:rPr>
        <w:t>Z uwagi na możliwość dostarczenia rozwiązań różnych producentów w różnych zakresach funkcjonalności, Zamawiający dopuszcza dostarczenie oddzielnego narzędzia do zarządzania daną funkcjonalnością</w:t>
      </w:r>
      <w:r w:rsidRPr="001E5BA2">
        <w:rPr>
          <w:rFonts w:ascii="Bookman Old Style" w:hAnsi="Bookman Old Style" w:cs="Arial"/>
          <w:iCs/>
          <w:color w:val="FF0000"/>
          <w:sz w:val="22"/>
          <w:szCs w:val="22"/>
        </w:rPr>
        <w:t xml:space="preserve"> [np. backup]</w:t>
      </w:r>
      <w:r w:rsidR="00656CA7" w:rsidRPr="001E5BA2">
        <w:rPr>
          <w:rFonts w:ascii="Bookman Old Style" w:hAnsi="Bookman Old Style" w:cs="Arial"/>
          <w:iCs/>
          <w:color w:val="FF0000"/>
          <w:sz w:val="22"/>
          <w:szCs w:val="22"/>
        </w:rPr>
        <w:t xml:space="preserve">, wymaga jednak aby narzędzie miało możliwość pracy jako „przystawka” do nadrzędnego narzędzia zarządzania </w:t>
      </w:r>
      <w:r w:rsidRPr="001E5BA2">
        <w:rPr>
          <w:rFonts w:ascii="Bookman Old Style" w:hAnsi="Bookman Old Style" w:cs="Arial"/>
          <w:iCs/>
          <w:color w:val="FF0000"/>
          <w:sz w:val="22"/>
          <w:szCs w:val="22"/>
        </w:rPr>
        <w:t xml:space="preserve">całą </w:t>
      </w:r>
      <w:r w:rsidR="00656CA7" w:rsidRPr="001E5BA2">
        <w:rPr>
          <w:rFonts w:ascii="Bookman Old Style" w:hAnsi="Bookman Old Style" w:cs="Arial"/>
          <w:iCs/>
          <w:color w:val="FF0000"/>
          <w:sz w:val="22"/>
          <w:szCs w:val="22"/>
        </w:rPr>
        <w:t>infrastrukturą.</w:t>
      </w:r>
    </w:p>
    <w:p w14:paraId="3D9F5BE9" w14:textId="77777777" w:rsidR="00656CA7" w:rsidRPr="001E5BA2" w:rsidRDefault="00656CA7" w:rsidP="001E5BA2">
      <w:pPr>
        <w:spacing w:line="264" w:lineRule="auto"/>
        <w:ind w:hanging="11"/>
        <w:jc w:val="both"/>
        <w:outlineLvl w:val="0"/>
        <w:rPr>
          <w:rFonts w:ascii="Bookman Old Style" w:hAnsi="Bookman Old Style" w:cs="Arial"/>
          <w:iCs/>
          <w:sz w:val="22"/>
          <w:szCs w:val="22"/>
        </w:rPr>
      </w:pPr>
    </w:p>
    <w:p w14:paraId="2595BDE8" w14:textId="77777777" w:rsidR="00AD61A9" w:rsidRPr="001E5BA2" w:rsidRDefault="00AD61A9" w:rsidP="001E5BA2">
      <w:pPr>
        <w:spacing w:line="264" w:lineRule="auto"/>
        <w:ind w:hanging="11"/>
        <w:jc w:val="both"/>
        <w:outlineLvl w:val="0"/>
        <w:rPr>
          <w:rFonts w:ascii="Bookman Old Style" w:hAnsi="Bookman Old Style" w:cs="Arial"/>
          <w:iCs/>
          <w:sz w:val="22"/>
          <w:szCs w:val="22"/>
        </w:rPr>
      </w:pPr>
    </w:p>
    <w:p w14:paraId="7CA332F6" w14:textId="77777777" w:rsidR="00302A9D" w:rsidRPr="001E5BA2" w:rsidRDefault="00302A9D" w:rsidP="001E5BA2">
      <w:pPr>
        <w:numPr>
          <w:ilvl w:val="0"/>
          <w:numId w:val="3"/>
        </w:numPr>
        <w:spacing w:line="264" w:lineRule="auto"/>
        <w:ind w:left="0" w:hanging="11"/>
        <w:jc w:val="both"/>
        <w:outlineLvl w:val="0"/>
        <w:rPr>
          <w:rFonts w:ascii="Bookman Old Style" w:hAnsi="Bookman Old Style" w:cs="Arial"/>
          <w:iCs/>
          <w:sz w:val="22"/>
          <w:szCs w:val="22"/>
        </w:rPr>
      </w:pPr>
      <w:r w:rsidRPr="001E5BA2">
        <w:rPr>
          <w:rFonts w:ascii="Bookman Old Style" w:hAnsi="Bookman Old Style" w:cs="Arial"/>
          <w:iCs/>
          <w:sz w:val="22"/>
          <w:szCs w:val="22"/>
        </w:rPr>
        <w:t xml:space="preserve">Dotyczy: Załącznik numer 2 – </w:t>
      </w:r>
      <w:proofErr w:type="spellStart"/>
      <w:r w:rsidRPr="001E5BA2">
        <w:rPr>
          <w:rFonts w:ascii="Bookman Old Style" w:hAnsi="Bookman Old Style" w:cs="Arial"/>
          <w:iCs/>
          <w:sz w:val="22"/>
          <w:szCs w:val="22"/>
        </w:rPr>
        <w:t>SzOPZ</w:t>
      </w:r>
      <w:proofErr w:type="spellEnd"/>
      <w:r w:rsidRPr="001E5BA2">
        <w:rPr>
          <w:rFonts w:ascii="Bookman Old Style" w:hAnsi="Bookman Old Style" w:cs="Arial"/>
          <w:iCs/>
          <w:sz w:val="22"/>
          <w:szCs w:val="22"/>
        </w:rPr>
        <w:t>, punkt 6.1.8, wymaganie e), f), g)</w:t>
      </w:r>
    </w:p>
    <w:p w14:paraId="1BE704BA" w14:textId="77777777" w:rsidR="00302A9D" w:rsidRPr="001E5BA2" w:rsidRDefault="00302A9D" w:rsidP="001E5BA2">
      <w:pPr>
        <w:spacing w:line="264" w:lineRule="auto"/>
        <w:ind w:hanging="11"/>
        <w:jc w:val="both"/>
        <w:outlineLvl w:val="0"/>
        <w:rPr>
          <w:rFonts w:ascii="Bookman Old Style" w:hAnsi="Bookman Old Style" w:cs="Arial"/>
          <w:iCs/>
          <w:sz w:val="22"/>
          <w:szCs w:val="22"/>
        </w:rPr>
      </w:pPr>
    </w:p>
    <w:p w14:paraId="08AD02B4" w14:textId="77777777" w:rsidR="00302A9D" w:rsidRPr="001E5BA2" w:rsidRDefault="00302A9D" w:rsidP="001E5BA2">
      <w:pPr>
        <w:spacing w:line="264" w:lineRule="auto"/>
        <w:ind w:hanging="11"/>
        <w:jc w:val="both"/>
        <w:outlineLvl w:val="0"/>
        <w:rPr>
          <w:rFonts w:ascii="Bookman Old Style" w:hAnsi="Bookman Old Style" w:cs="Arial"/>
          <w:iCs/>
          <w:sz w:val="22"/>
          <w:szCs w:val="22"/>
        </w:rPr>
      </w:pPr>
      <w:r w:rsidRPr="001E5BA2">
        <w:rPr>
          <w:rFonts w:ascii="Bookman Old Style" w:hAnsi="Bookman Old Style" w:cs="Arial"/>
          <w:iCs/>
          <w:sz w:val="22"/>
          <w:szCs w:val="22"/>
        </w:rPr>
        <w:t>Prosimy o doprecyzowanie o co chodzi we wskazanych podpunktach. Opis wskazuje na oprogramowanie do backupu/archiwizacji.</w:t>
      </w:r>
    </w:p>
    <w:p w14:paraId="704D7088" w14:textId="77777777" w:rsidR="007F1D80" w:rsidRPr="001E5BA2" w:rsidRDefault="007F1D80" w:rsidP="001E5BA2">
      <w:pPr>
        <w:spacing w:line="264" w:lineRule="auto"/>
        <w:ind w:hanging="11"/>
        <w:jc w:val="both"/>
        <w:outlineLvl w:val="0"/>
        <w:rPr>
          <w:rFonts w:ascii="Bookman Old Style" w:hAnsi="Bookman Old Style" w:cs="Arial"/>
          <w:iCs/>
          <w:sz w:val="22"/>
          <w:szCs w:val="22"/>
        </w:rPr>
      </w:pPr>
    </w:p>
    <w:p w14:paraId="65E2F3A3" w14:textId="77777777" w:rsidR="007F1D80" w:rsidRPr="001E5BA2" w:rsidRDefault="007F1D80" w:rsidP="001E5BA2">
      <w:pPr>
        <w:spacing w:line="264" w:lineRule="auto"/>
        <w:ind w:hanging="11"/>
        <w:jc w:val="both"/>
        <w:outlineLvl w:val="0"/>
        <w:rPr>
          <w:rFonts w:ascii="Bookman Old Style" w:hAnsi="Bookman Old Style" w:cs="Arial"/>
          <w:iCs/>
          <w:color w:val="FF0000"/>
          <w:sz w:val="22"/>
          <w:szCs w:val="22"/>
        </w:rPr>
      </w:pPr>
      <w:r w:rsidRPr="001E5BA2">
        <w:rPr>
          <w:rFonts w:ascii="Bookman Old Style" w:hAnsi="Bookman Old Style" w:cs="Arial"/>
          <w:iCs/>
          <w:color w:val="FF0000"/>
          <w:sz w:val="22"/>
          <w:szCs w:val="22"/>
        </w:rPr>
        <w:t>Punkty te opisują jednorodne narzędzie do zarządzania infrastrukturą w różnych zakresach, między innymi w zakresie backupu, w którego zakresie znalazła się największa liczba zapisów.</w:t>
      </w:r>
    </w:p>
    <w:p w14:paraId="4EA99326" w14:textId="77777777" w:rsidR="00302A9D" w:rsidRPr="001E5BA2" w:rsidRDefault="00302A9D" w:rsidP="001E5BA2">
      <w:pPr>
        <w:spacing w:line="264" w:lineRule="auto"/>
        <w:ind w:hanging="11"/>
        <w:jc w:val="both"/>
        <w:outlineLvl w:val="0"/>
        <w:rPr>
          <w:rFonts w:ascii="Bookman Old Style" w:hAnsi="Bookman Old Style" w:cs="Arial"/>
          <w:iCs/>
          <w:sz w:val="22"/>
          <w:szCs w:val="22"/>
        </w:rPr>
      </w:pPr>
    </w:p>
    <w:p w14:paraId="5A7EF7F6" w14:textId="77777777" w:rsidR="00302A9D" w:rsidRPr="001E5BA2" w:rsidRDefault="00302A9D" w:rsidP="001E5BA2">
      <w:pPr>
        <w:spacing w:line="264" w:lineRule="auto"/>
        <w:ind w:hanging="11"/>
        <w:jc w:val="both"/>
        <w:outlineLvl w:val="0"/>
        <w:rPr>
          <w:rFonts w:ascii="Bookman Old Style" w:hAnsi="Bookman Old Style" w:cs="Arial"/>
          <w:iCs/>
          <w:sz w:val="22"/>
          <w:szCs w:val="22"/>
        </w:rPr>
      </w:pPr>
    </w:p>
    <w:p w14:paraId="53FB8C6E" w14:textId="77777777" w:rsidR="00302A9D" w:rsidRPr="001E5BA2" w:rsidRDefault="00302A9D" w:rsidP="001E5BA2">
      <w:pPr>
        <w:numPr>
          <w:ilvl w:val="0"/>
          <w:numId w:val="3"/>
        </w:numPr>
        <w:spacing w:line="264" w:lineRule="auto"/>
        <w:ind w:left="0" w:hanging="11"/>
        <w:jc w:val="both"/>
        <w:outlineLvl w:val="0"/>
        <w:rPr>
          <w:rFonts w:ascii="Bookman Old Style" w:hAnsi="Bookman Old Style" w:cs="Arial"/>
          <w:bCs/>
          <w:iCs/>
          <w:sz w:val="22"/>
          <w:szCs w:val="22"/>
        </w:rPr>
      </w:pPr>
      <w:r w:rsidRPr="001E5BA2">
        <w:rPr>
          <w:rFonts w:ascii="Bookman Old Style" w:hAnsi="Bookman Old Style" w:cs="Arial"/>
          <w:iCs/>
          <w:sz w:val="22"/>
          <w:szCs w:val="22"/>
        </w:rPr>
        <w:t xml:space="preserve">Dotyczy: Załącznik nr 2 – </w:t>
      </w:r>
      <w:proofErr w:type="spellStart"/>
      <w:r w:rsidRPr="001E5BA2">
        <w:rPr>
          <w:rFonts w:ascii="Bookman Old Style" w:hAnsi="Bookman Old Style" w:cs="Arial"/>
          <w:iCs/>
          <w:sz w:val="22"/>
          <w:szCs w:val="22"/>
        </w:rPr>
        <w:t>SzOPZ</w:t>
      </w:r>
      <w:proofErr w:type="spellEnd"/>
      <w:r w:rsidRPr="001E5BA2">
        <w:rPr>
          <w:rFonts w:ascii="Bookman Old Style" w:hAnsi="Bookman Old Style" w:cs="Arial"/>
          <w:iCs/>
          <w:sz w:val="22"/>
          <w:szCs w:val="22"/>
        </w:rPr>
        <w:t xml:space="preserve">, punkt </w:t>
      </w:r>
      <w:bookmarkStart w:id="1" w:name="_Toc494749686"/>
      <w:bookmarkStart w:id="2" w:name="_Ref494751439"/>
      <w:bookmarkStart w:id="3" w:name="_Toc495352780"/>
      <w:r w:rsidRPr="001E5BA2">
        <w:rPr>
          <w:rFonts w:ascii="Bookman Old Style" w:hAnsi="Bookman Old Style" w:cs="Arial"/>
          <w:bCs/>
          <w:iCs/>
          <w:sz w:val="22"/>
          <w:szCs w:val="22"/>
        </w:rPr>
        <w:t>6.1.2 Wymagania minimalne dotyczące routera CE</w:t>
      </w:r>
      <w:bookmarkEnd w:id="1"/>
      <w:bookmarkEnd w:id="2"/>
      <w:bookmarkEnd w:id="3"/>
      <w:r w:rsidRPr="001E5BA2">
        <w:rPr>
          <w:rFonts w:ascii="Bookman Old Style" w:hAnsi="Bookman Old Style" w:cs="Arial"/>
          <w:bCs/>
          <w:iCs/>
          <w:sz w:val="22"/>
          <w:szCs w:val="22"/>
        </w:rPr>
        <w:t>.</w:t>
      </w:r>
    </w:p>
    <w:p w14:paraId="74473FA9" w14:textId="77777777" w:rsidR="00302A9D" w:rsidRPr="001E5BA2" w:rsidRDefault="00302A9D" w:rsidP="001E5BA2">
      <w:pPr>
        <w:spacing w:line="264" w:lineRule="auto"/>
        <w:ind w:hanging="11"/>
        <w:jc w:val="both"/>
        <w:outlineLvl w:val="0"/>
        <w:rPr>
          <w:rFonts w:ascii="Bookman Old Style" w:hAnsi="Bookman Old Style" w:cs="Arial"/>
          <w:bCs/>
          <w:iCs/>
          <w:sz w:val="22"/>
          <w:szCs w:val="22"/>
        </w:rPr>
      </w:pPr>
    </w:p>
    <w:p w14:paraId="6C621F38" w14:textId="77777777" w:rsidR="00302A9D" w:rsidRPr="001E5BA2" w:rsidRDefault="00302A9D" w:rsidP="001E5BA2">
      <w:pPr>
        <w:spacing w:line="264" w:lineRule="auto"/>
        <w:ind w:hanging="11"/>
        <w:jc w:val="both"/>
        <w:outlineLvl w:val="0"/>
        <w:rPr>
          <w:rFonts w:ascii="Bookman Old Style" w:hAnsi="Bookman Old Style" w:cs="Arial"/>
          <w:iCs/>
          <w:sz w:val="22"/>
          <w:szCs w:val="22"/>
        </w:rPr>
      </w:pPr>
      <w:r w:rsidRPr="001E5BA2">
        <w:rPr>
          <w:rFonts w:ascii="Bookman Old Style" w:hAnsi="Bookman Old Style" w:cs="Arial"/>
          <w:iCs/>
          <w:sz w:val="22"/>
          <w:szCs w:val="22"/>
        </w:rPr>
        <w:t xml:space="preserve">Zamawiający wymaga aby w każdym JST biorącym udział w projekcie zainstalowany został router CE. Prosimy o wyjaśnienie, jakie przesłanki kierowały Zamawiającym do wyspecyfikowania wymagań na routery CE. Zgodnie z zapisami w SIWZ routery CE mają służyć do podłączenia do wydzielonej sieci opartej o MPLS, co zdaniem Wykonawcy nie wymaga tak rozbudowanego routera jak wyspecyfikowany w SIWZ. Zamawiający wymaga by router miał jedynie 200Mb/s przepustowości. </w:t>
      </w:r>
    </w:p>
    <w:p w14:paraId="0B5485AF" w14:textId="77777777" w:rsidR="00302A9D" w:rsidRPr="001E5BA2" w:rsidRDefault="00302A9D" w:rsidP="001E5BA2">
      <w:pPr>
        <w:spacing w:line="264" w:lineRule="auto"/>
        <w:ind w:hanging="11"/>
        <w:jc w:val="both"/>
        <w:outlineLvl w:val="0"/>
        <w:rPr>
          <w:rFonts w:ascii="Bookman Old Style" w:hAnsi="Bookman Old Style" w:cs="Arial"/>
          <w:iCs/>
          <w:sz w:val="22"/>
          <w:szCs w:val="22"/>
        </w:rPr>
      </w:pPr>
      <w:r w:rsidRPr="001E5BA2">
        <w:rPr>
          <w:rFonts w:ascii="Bookman Old Style" w:hAnsi="Bookman Old Style" w:cs="Arial"/>
          <w:iCs/>
          <w:sz w:val="22"/>
          <w:szCs w:val="22"/>
        </w:rPr>
        <w:t xml:space="preserve">Prosimy zatem o wyjaśnienie, do czego będzie potrzebna możliwość instalacji 6 modułów sieciowych z portami </w:t>
      </w:r>
      <w:proofErr w:type="spellStart"/>
      <w:r w:rsidRPr="001E5BA2">
        <w:rPr>
          <w:rFonts w:ascii="Bookman Old Style" w:hAnsi="Bookman Old Style" w:cs="Arial"/>
          <w:iCs/>
          <w:sz w:val="22"/>
          <w:szCs w:val="22"/>
        </w:rPr>
        <w:t>eth</w:t>
      </w:r>
      <w:proofErr w:type="spellEnd"/>
      <w:r w:rsidRPr="001E5BA2">
        <w:rPr>
          <w:rFonts w:ascii="Bookman Old Style" w:hAnsi="Bookman Old Style" w:cs="Arial"/>
          <w:iCs/>
          <w:sz w:val="22"/>
          <w:szCs w:val="22"/>
        </w:rPr>
        <w:t xml:space="preserve"> i SFP jeżeli będą one pracowały z ułamkiem swojej prędkości. </w:t>
      </w:r>
      <w:r w:rsidRPr="001E5BA2">
        <w:rPr>
          <w:rFonts w:ascii="Bookman Old Style" w:hAnsi="Bookman Old Style" w:cs="Arial"/>
          <w:iCs/>
          <w:sz w:val="22"/>
          <w:szCs w:val="22"/>
        </w:rPr>
        <w:br/>
        <w:t xml:space="preserve">Czy Zamawiający chce wykorzystać router jako przełącznik? Jest to zdaniem Wykonawcy pozbawione sensu, ze względu na cenę modułu rozszerzeń a przede wszystkim bardzo niewielkiej wydajności całego routera (zwłaszcza, że jednocześnie Zamawiający wymaga dostawy szybkich przełączników sieciowych). </w:t>
      </w:r>
    </w:p>
    <w:p w14:paraId="44993210" w14:textId="77777777" w:rsidR="00302A9D" w:rsidRPr="001E5BA2" w:rsidRDefault="00302A9D" w:rsidP="001E5BA2">
      <w:pPr>
        <w:spacing w:line="264" w:lineRule="auto"/>
        <w:ind w:hanging="11"/>
        <w:jc w:val="both"/>
        <w:outlineLvl w:val="0"/>
        <w:rPr>
          <w:rFonts w:ascii="Bookman Old Style" w:hAnsi="Bookman Old Style" w:cs="Arial"/>
          <w:iCs/>
          <w:sz w:val="22"/>
          <w:szCs w:val="22"/>
        </w:rPr>
      </w:pPr>
    </w:p>
    <w:p w14:paraId="44225F16" w14:textId="77777777" w:rsidR="00302A9D" w:rsidRPr="001E5BA2" w:rsidRDefault="00302A9D" w:rsidP="001E5BA2">
      <w:pPr>
        <w:spacing w:line="264" w:lineRule="auto"/>
        <w:ind w:hanging="11"/>
        <w:jc w:val="both"/>
        <w:outlineLvl w:val="0"/>
        <w:rPr>
          <w:rFonts w:ascii="Bookman Old Style" w:hAnsi="Bookman Old Style" w:cs="Arial"/>
          <w:iCs/>
          <w:sz w:val="22"/>
          <w:szCs w:val="22"/>
        </w:rPr>
      </w:pPr>
      <w:r w:rsidRPr="001E5BA2">
        <w:rPr>
          <w:rFonts w:ascii="Bookman Old Style" w:hAnsi="Bookman Old Style" w:cs="Arial"/>
          <w:iCs/>
          <w:sz w:val="22"/>
          <w:szCs w:val="22"/>
        </w:rPr>
        <w:t>Prosimy o wyjaśnienie, do czego Zamawiający chce wykorzystać DSP. Do czego jest Zamawiającemu potrzebna możliwość instalacji modułu DSP o 128 kanałach?</w:t>
      </w:r>
    </w:p>
    <w:p w14:paraId="75A6AF92" w14:textId="77777777" w:rsidR="00302A9D" w:rsidRPr="001E5BA2" w:rsidRDefault="00302A9D" w:rsidP="001E5BA2">
      <w:pPr>
        <w:spacing w:line="264" w:lineRule="auto"/>
        <w:ind w:hanging="11"/>
        <w:jc w:val="both"/>
        <w:outlineLvl w:val="0"/>
        <w:rPr>
          <w:rFonts w:ascii="Bookman Old Style" w:hAnsi="Bookman Old Style" w:cs="Arial"/>
          <w:iCs/>
          <w:sz w:val="22"/>
          <w:szCs w:val="22"/>
        </w:rPr>
      </w:pPr>
    </w:p>
    <w:p w14:paraId="16AA796A" w14:textId="77777777" w:rsidR="00302A9D" w:rsidRPr="001E5BA2" w:rsidRDefault="00302A9D" w:rsidP="001E5BA2">
      <w:pPr>
        <w:spacing w:line="264" w:lineRule="auto"/>
        <w:ind w:hanging="11"/>
        <w:jc w:val="both"/>
        <w:outlineLvl w:val="0"/>
        <w:rPr>
          <w:rFonts w:ascii="Bookman Old Style" w:hAnsi="Bookman Old Style" w:cs="Arial"/>
          <w:iCs/>
          <w:sz w:val="22"/>
          <w:szCs w:val="22"/>
        </w:rPr>
      </w:pPr>
      <w:r w:rsidRPr="001E5BA2">
        <w:rPr>
          <w:rFonts w:ascii="Bookman Old Style" w:hAnsi="Bookman Old Style" w:cs="Arial"/>
          <w:iCs/>
          <w:sz w:val="22"/>
          <w:szCs w:val="22"/>
        </w:rPr>
        <w:t xml:space="preserve">Prosimy o wyjaśnienie, do czego Zamawiający chce wykorzystać możliwość instalacji </w:t>
      </w:r>
      <w:r w:rsidRPr="001E5BA2">
        <w:rPr>
          <w:rFonts w:ascii="Bookman Old Style" w:hAnsi="Bookman Old Style" w:cs="Arial"/>
          <w:iCs/>
          <w:sz w:val="22"/>
          <w:szCs w:val="22"/>
        </w:rPr>
        <w:br/>
        <w:t xml:space="preserve">w routerze kart z portami FXS czy FX. Czy zamawiający planuje budowę sieci PSTN? </w:t>
      </w:r>
    </w:p>
    <w:p w14:paraId="25009746" w14:textId="77777777" w:rsidR="00302A9D" w:rsidRPr="001E5BA2" w:rsidRDefault="00302A9D" w:rsidP="001E5BA2">
      <w:pPr>
        <w:spacing w:line="264" w:lineRule="auto"/>
        <w:ind w:hanging="11"/>
        <w:jc w:val="both"/>
        <w:outlineLvl w:val="0"/>
        <w:rPr>
          <w:rFonts w:ascii="Bookman Old Style" w:hAnsi="Bookman Old Style" w:cs="Arial"/>
          <w:iCs/>
          <w:sz w:val="22"/>
          <w:szCs w:val="22"/>
        </w:rPr>
      </w:pPr>
    </w:p>
    <w:p w14:paraId="22B82203" w14:textId="77777777" w:rsidR="00302A9D" w:rsidRPr="001E5BA2" w:rsidRDefault="00302A9D" w:rsidP="001E5BA2">
      <w:pPr>
        <w:spacing w:line="264" w:lineRule="auto"/>
        <w:ind w:hanging="11"/>
        <w:jc w:val="both"/>
        <w:outlineLvl w:val="0"/>
        <w:rPr>
          <w:rFonts w:ascii="Bookman Old Style" w:hAnsi="Bookman Old Style" w:cs="Arial"/>
          <w:iCs/>
          <w:sz w:val="22"/>
          <w:szCs w:val="22"/>
        </w:rPr>
      </w:pPr>
      <w:r w:rsidRPr="001E5BA2">
        <w:rPr>
          <w:rFonts w:ascii="Bookman Old Style" w:hAnsi="Bookman Old Style" w:cs="Arial"/>
          <w:iCs/>
          <w:sz w:val="22"/>
          <w:szCs w:val="22"/>
        </w:rPr>
        <w:t>Prosimy o wyjaśnienie, do czego Zamawiający chce wykorzystać możliwość terminowania przez router CE aż 3000 kanałów IPSEC.</w:t>
      </w:r>
    </w:p>
    <w:p w14:paraId="0CFD8ECE" w14:textId="77777777" w:rsidR="00302A9D" w:rsidRPr="001E5BA2" w:rsidRDefault="00302A9D" w:rsidP="001E5BA2">
      <w:pPr>
        <w:spacing w:line="264" w:lineRule="auto"/>
        <w:ind w:hanging="11"/>
        <w:jc w:val="both"/>
        <w:outlineLvl w:val="0"/>
        <w:rPr>
          <w:rFonts w:ascii="Bookman Old Style" w:hAnsi="Bookman Old Style" w:cs="Arial"/>
          <w:iCs/>
          <w:sz w:val="22"/>
          <w:szCs w:val="22"/>
        </w:rPr>
      </w:pPr>
      <w:r w:rsidRPr="001E5BA2">
        <w:rPr>
          <w:rFonts w:ascii="Bookman Old Style" w:hAnsi="Bookman Old Style" w:cs="Arial"/>
          <w:iCs/>
          <w:sz w:val="22"/>
          <w:szCs w:val="22"/>
        </w:rPr>
        <w:t xml:space="preserve"> </w:t>
      </w:r>
    </w:p>
    <w:p w14:paraId="765C33C6" w14:textId="77777777" w:rsidR="00302A9D" w:rsidRPr="001E5BA2" w:rsidRDefault="00302A9D" w:rsidP="001E5BA2">
      <w:pPr>
        <w:spacing w:line="264" w:lineRule="auto"/>
        <w:ind w:hanging="11"/>
        <w:jc w:val="both"/>
        <w:outlineLvl w:val="0"/>
        <w:rPr>
          <w:rFonts w:ascii="Bookman Old Style" w:hAnsi="Bookman Old Style" w:cs="Arial"/>
          <w:iCs/>
          <w:sz w:val="22"/>
          <w:szCs w:val="22"/>
        </w:rPr>
      </w:pPr>
      <w:r w:rsidRPr="001E5BA2">
        <w:rPr>
          <w:rFonts w:ascii="Bookman Old Style" w:hAnsi="Bookman Old Style" w:cs="Arial"/>
          <w:iCs/>
          <w:sz w:val="22"/>
          <w:szCs w:val="22"/>
        </w:rPr>
        <w:t>Wymaganie: Architektura - 3 Urządzenie musi posiadać zainstalowany, sprzętowy moduł akceleracji szyfrowania DES/3DES/AES.</w:t>
      </w:r>
    </w:p>
    <w:p w14:paraId="4A3B22F2" w14:textId="77777777" w:rsidR="00302A9D" w:rsidRPr="001E5BA2" w:rsidRDefault="00302A9D" w:rsidP="001E5BA2">
      <w:pPr>
        <w:spacing w:line="264" w:lineRule="auto"/>
        <w:ind w:hanging="11"/>
        <w:jc w:val="both"/>
        <w:outlineLvl w:val="0"/>
        <w:rPr>
          <w:rFonts w:ascii="Bookman Old Style" w:hAnsi="Bookman Old Style" w:cs="Arial"/>
          <w:iCs/>
          <w:sz w:val="22"/>
          <w:szCs w:val="22"/>
        </w:rPr>
      </w:pPr>
      <w:r w:rsidRPr="001E5BA2">
        <w:rPr>
          <w:rFonts w:ascii="Bookman Old Style" w:hAnsi="Bookman Old Style" w:cs="Arial"/>
          <w:iCs/>
          <w:sz w:val="22"/>
          <w:szCs w:val="22"/>
        </w:rPr>
        <w:t xml:space="preserve">Sprzętowy moduł akceleracji </w:t>
      </w:r>
      <w:proofErr w:type="spellStart"/>
      <w:r w:rsidRPr="001E5BA2">
        <w:rPr>
          <w:rFonts w:ascii="Bookman Old Style" w:hAnsi="Bookman Old Style" w:cs="Arial"/>
          <w:iCs/>
          <w:sz w:val="22"/>
          <w:szCs w:val="22"/>
        </w:rPr>
        <w:t>szyfracji</w:t>
      </w:r>
      <w:proofErr w:type="spellEnd"/>
      <w:r w:rsidRPr="001E5BA2">
        <w:rPr>
          <w:rFonts w:ascii="Bookman Old Style" w:hAnsi="Bookman Old Style" w:cs="Arial"/>
          <w:iCs/>
          <w:sz w:val="22"/>
          <w:szCs w:val="22"/>
        </w:rPr>
        <w:t xml:space="preserve"> dla tak niewielkiej przepustowości jaka jest wymaga </w:t>
      </w:r>
      <w:r w:rsidRPr="001E5BA2">
        <w:rPr>
          <w:rFonts w:ascii="Bookman Old Style" w:hAnsi="Bookman Old Style" w:cs="Arial"/>
          <w:iCs/>
          <w:sz w:val="22"/>
          <w:szCs w:val="22"/>
        </w:rPr>
        <w:br/>
        <w:t>w SIWZ, jest w opinii Wykonawcy próbą ograniczenia konkurencji. Przy takich przepustowościach moduł taki nie jest stosowany (nie ma potrzeby stosowania) przez producentów routerów CE.</w:t>
      </w:r>
    </w:p>
    <w:p w14:paraId="59B88D08" w14:textId="77777777" w:rsidR="00302A9D" w:rsidRPr="001E5BA2" w:rsidRDefault="00302A9D" w:rsidP="001E5BA2">
      <w:pPr>
        <w:spacing w:line="264" w:lineRule="auto"/>
        <w:ind w:hanging="11"/>
        <w:jc w:val="both"/>
        <w:outlineLvl w:val="0"/>
        <w:rPr>
          <w:rFonts w:ascii="Bookman Old Style" w:hAnsi="Bookman Old Style" w:cs="Arial"/>
          <w:iCs/>
          <w:sz w:val="22"/>
          <w:szCs w:val="22"/>
        </w:rPr>
      </w:pPr>
    </w:p>
    <w:p w14:paraId="1807540F" w14:textId="77777777" w:rsidR="00302A9D" w:rsidRPr="001E5BA2" w:rsidRDefault="00302A9D" w:rsidP="001E5BA2">
      <w:pPr>
        <w:spacing w:line="264" w:lineRule="auto"/>
        <w:ind w:hanging="11"/>
        <w:jc w:val="both"/>
        <w:outlineLvl w:val="0"/>
        <w:rPr>
          <w:rFonts w:ascii="Bookman Old Style" w:hAnsi="Bookman Old Style" w:cs="Arial"/>
          <w:iCs/>
          <w:sz w:val="22"/>
          <w:szCs w:val="22"/>
        </w:rPr>
      </w:pPr>
      <w:r w:rsidRPr="001E5BA2">
        <w:rPr>
          <w:rFonts w:ascii="Bookman Old Style" w:hAnsi="Bookman Old Style" w:cs="Arial"/>
          <w:iCs/>
          <w:sz w:val="22"/>
          <w:szCs w:val="22"/>
        </w:rPr>
        <w:t>Wymaganie: Podstawowe wymaganie  sprzętowe – 4.</w:t>
      </w:r>
    </w:p>
    <w:p w14:paraId="6C30895B" w14:textId="77777777" w:rsidR="00302A9D" w:rsidRPr="001E5BA2" w:rsidRDefault="00302A9D" w:rsidP="001E5BA2">
      <w:pPr>
        <w:spacing w:line="264" w:lineRule="auto"/>
        <w:ind w:hanging="11"/>
        <w:jc w:val="both"/>
        <w:outlineLvl w:val="0"/>
        <w:rPr>
          <w:rFonts w:ascii="Bookman Old Style" w:hAnsi="Bookman Old Style" w:cs="Arial"/>
          <w:iCs/>
          <w:sz w:val="22"/>
          <w:szCs w:val="22"/>
        </w:rPr>
      </w:pPr>
      <w:r w:rsidRPr="001E5BA2">
        <w:rPr>
          <w:rFonts w:ascii="Bookman Old Style" w:hAnsi="Bookman Old Style" w:cs="Arial"/>
          <w:iCs/>
          <w:sz w:val="22"/>
          <w:szCs w:val="22"/>
        </w:rPr>
        <w:t xml:space="preserve">Wymagania by port konsoli był wykonany w postaci portu USB noszą znamiona chęci ograniczenia konkurencji – port w postaci RJ45 nie wpływa w żaden negatywny sposób na funkcjonalność urządzenia. </w:t>
      </w:r>
    </w:p>
    <w:p w14:paraId="1D1253F5" w14:textId="77777777" w:rsidR="00302A9D" w:rsidRPr="001E5BA2" w:rsidRDefault="00302A9D" w:rsidP="001E5BA2">
      <w:pPr>
        <w:spacing w:line="264" w:lineRule="auto"/>
        <w:ind w:hanging="11"/>
        <w:jc w:val="both"/>
        <w:outlineLvl w:val="0"/>
        <w:rPr>
          <w:rFonts w:ascii="Bookman Old Style" w:hAnsi="Bookman Old Style" w:cs="Arial"/>
          <w:iCs/>
          <w:sz w:val="22"/>
          <w:szCs w:val="22"/>
        </w:rPr>
      </w:pPr>
    </w:p>
    <w:p w14:paraId="632BA70F" w14:textId="77777777" w:rsidR="00302A9D" w:rsidRPr="001E5BA2" w:rsidRDefault="00302A9D" w:rsidP="001E5BA2">
      <w:pPr>
        <w:spacing w:line="264" w:lineRule="auto"/>
        <w:ind w:hanging="11"/>
        <w:jc w:val="both"/>
        <w:outlineLvl w:val="0"/>
        <w:rPr>
          <w:rFonts w:ascii="Bookman Old Style" w:hAnsi="Bookman Old Style" w:cs="Arial"/>
          <w:iCs/>
          <w:sz w:val="22"/>
          <w:szCs w:val="22"/>
        </w:rPr>
      </w:pPr>
      <w:r w:rsidRPr="001E5BA2">
        <w:rPr>
          <w:rFonts w:ascii="Bookman Old Style" w:hAnsi="Bookman Old Style" w:cs="Arial"/>
          <w:iCs/>
          <w:sz w:val="22"/>
          <w:szCs w:val="22"/>
        </w:rPr>
        <w:t xml:space="preserve">Wykonawca odnosi wrażenie, iż wymagania stawiane przez Zamawiającego urządzeniu router CE są mocno przewymiarowane a co za tym idzie bardzo kosztowne. Jest to zdaniem Wykonawcy nieekonomiczne i może narazić Zamawiającego na zarzut niegospodarności </w:t>
      </w:r>
      <w:r w:rsidRPr="001E5BA2">
        <w:rPr>
          <w:rFonts w:ascii="Bookman Old Style" w:hAnsi="Bookman Old Style" w:cs="Arial"/>
          <w:iCs/>
          <w:sz w:val="22"/>
          <w:szCs w:val="22"/>
        </w:rPr>
        <w:br/>
        <w:t xml:space="preserve">i niewłaściwego gospodarowania środkami publicznymi. </w:t>
      </w:r>
    </w:p>
    <w:p w14:paraId="1CB4C81D" w14:textId="77777777" w:rsidR="00302A9D" w:rsidRPr="001E5BA2" w:rsidRDefault="00302A9D" w:rsidP="001E5BA2">
      <w:pPr>
        <w:spacing w:line="264" w:lineRule="auto"/>
        <w:ind w:hanging="11"/>
        <w:jc w:val="both"/>
        <w:outlineLvl w:val="0"/>
        <w:rPr>
          <w:rFonts w:ascii="Bookman Old Style" w:hAnsi="Bookman Old Style" w:cs="Arial"/>
          <w:iCs/>
          <w:sz w:val="22"/>
          <w:szCs w:val="22"/>
        </w:rPr>
      </w:pPr>
    </w:p>
    <w:p w14:paraId="5E6DB5F5" w14:textId="77777777" w:rsidR="00302A9D" w:rsidRPr="001E5BA2" w:rsidRDefault="00302A9D" w:rsidP="001E5BA2">
      <w:pPr>
        <w:spacing w:line="264" w:lineRule="auto"/>
        <w:ind w:hanging="11"/>
        <w:jc w:val="both"/>
        <w:outlineLvl w:val="0"/>
        <w:rPr>
          <w:rFonts w:ascii="Bookman Old Style" w:hAnsi="Bookman Old Style" w:cs="Arial"/>
          <w:iCs/>
          <w:sz w:val="22"/>
          <w:szCs w:val="22"/>
        </w:rPr>
      </w:pPr>
      <w:r w:rsidRPr="001E5BA2">
        <w:rPr>
          <w:rFonts w:ascii="Bookman Old Style" w:hAnsi="Bookman Old Style" w:cs="Arial"/>
          <w:iCs/>
          <w:sz w:val="22"/>
          <w:szCs w:val="22"/>
        </w:rPr>
        <w:t xml:space="preserve">W związku z powyższym prosimy o potwierdzenie, że Zamawiający dopuści zaoferowanie jako router CE urządzenia, o parametrach nie gorszych niż niżej opisane, które to urządzenie zdaniem Wykonawcy będzie wystarczającym </w:t>
      </w:r>
      <w:r w:rsidRPr="001E5BA2">
        <w:rPr>
          <w:rFonts w:ascii="Bookman Old Style" w:hAnsi="Bookman Old Style" w:cs="Arial"/>
          <w:iCs/>
          <w:sz w:val="22"/>
          <w:szCs w:val="22"/>
        </w:rPr>
        <w:lastRenderedPageBreak/>
        <w:t>rozwiązaniem, uwzględniającym wszystkie realne potrzeby w ramach oferowanego systemu.</w:t>
      </w:r>
    </w:p>
    <w:p w14:paraId="31EA6567" w14:textId="77777777" w:rsidR="00302A9D" w:rsidRPr="001E5BA2" w:rsidRDefault="00302A9D" w:rsidP="001E5BA2">
      <w:pPr>
        <w:spacing w:line="264" w:lineRule="auto"/>
        <w:ind w:hanging="11"/>
        <w:jc w:val="both"/>
        <w:outlineLvl w:val="0"/>
        <w:rPr>
          <w:rFonts w:ascii="Bookman Old Style" w:hAnsi="Bookman Old Style" w:cs="Arial"/>
          <w:i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8498"/>
      </w:tblGrid>
      <w:tr w:rsidR="00302A9D" w:rsidRPr="001E5BA2" w14:paraId="518759BD" w14:textId="77777777" w:rsidTr="00D3169A">
        <w:tc>
          <w:tcPr>
            <w:tcW w:w="562" w:type="dxa"/>
            <w:shd w:val="clear" w:color="auto" w:fill="auto"/>
          </w:tcPr>
          <w:p w14:paraId="0840DB64" w14:textId="77777777" w:rsidR="00302A9D" w:rsidRPr="001E5BA2" w:rsidRDefault="00302A9D" w:rsidP="001E5BA2">
            <w:pPr>
              <w:spacing w:line="264" w:lineRule="auto"/>
              <w:ind w:hanging="11"/>
              <w:jc w:val="both"/>
              <w:outlineLvl w:val="0"/>
              <w:rPr>
                <w:rFonts w:ascii="Bookman Old Style" w:hAnsi="Bookman Old Style" w:cs="Arial"/>
                <w:iCs/>
                <w:sz w:val="22"/>
                <w:szCs w:val="22"/>
              </w:rPr>
            </w:pPr>
            <w:r w:rsidRPr="001E5BA2">
              <w:rPr>
                <w:rFonts w:ascii="Bookman Old Style" w:hAnsi="Bookman Old Style" w:cs="Arial"/>
                <w:iCs/>
                <w:sz w:val="22"/>
                <w:szCs w:val="22"/>
              </w:rPr>
              <w:t>Lp.</w:t>
            </w:r>
          </w:p>
        </w:tc>
        <w:tc>
          <w:tcPr>
            <w:tcW w:w="8498" w:type="dxa"/>
            <w:shd w:val="clear" w:color="auto" w:fill="auto"/>
          </w:tcPr>
          <w:p w14:paraId="3B2D3CEE" w14:textId="77777777" w:rsidR="00302A9D" w:rsidRPr="001E5BA2" w:rsidRDefault="00302A9D" w:rsidP="001E5BA2">
            <w:pPr>
              <w:spacing w:line="264" w:lineRule="auto"/>
              <w:ind w:hanging="11"/>
              <w:jc w:val="both"/>
              <w:outlineLvl w:val="0"/>
              <w:rPr>
                <w:rFonts w:ascii="Bookman Old Style" w:hAnsi="Bookman Old Style" w:cs="Arial"/>
                <w:iCs/>
                <w:sz w:val="22"/>
                <w:szCs w:val="22"/>
              </w:rPr>
            </w:pPr>
            <w:r w:rsidRPr="001E5BA2">
              <w:rPr>
                <w:rFonts w:ascii="Bookman Old Style" w:hAnsi="Bookman Old Style" w:cs="Arial"/>
                <w:iCs/>
                <w:sz w:val="22"/>
                <w:szCs w:val="22"/>
              </w:rPr>
              <w:t>Parametry</w:t>
            </w:r>
          </w:p>
        </w:tc>
      </w:tr>
      <w:tr w:rsidR="00302A9D" w:rsidRPr="001E5BA2" w14:paraId="0F946EA8" w14:textId="77777777" w:rsidTr="00D3169A">
        <w:tc>
          <w:tcPr>
            <w:tcW w:w="562" w:type="dxa"/>
            <w:shd w:val="clear" w:color="auto" w:fill="auto"/>
          </w:tcPr>
          <w:p w14:paraId="508A9B59" w14:textId="77777777" w:rsidR="00302A9D" w:rsidRPr="001E5BA2" w:rsidRDefault="00302A9D" w:rsidP="001E5BA2">
            <w:pPr>
              <w:spacing w:line="264" w:lineRule="auto"/>
              <w:ind w:hanging="11"/>
              <w:jc w:val="both"/>
              <w:outlineLvl w:val="0"/>
              <w:rPr>
                <w:rFonts w:ascii="Bookman Old Style" w:hAnsi="Bookman Old Style" w:cs="Arial"/>
                <w:iCs/>
                <w:sz w:val="22"/>
                <w:szCs w:val="22"/>
              </w:rPr>
            </w:pPr>
            <w:r w:rsidRPr="001E5BA2">
              <w:rPr>
                <w:rFonts w:ascii="Bookman Old Style" w:hAnsi="Bookman Old Style" w:cs="Arial"/>
                <w:iCs/>
                <w:sz w:val="22"/>
                <w:szCs w:val="22"/>
              </w:rPr>
              <w:t>1</w:t>
            </w:r>
          </w:p>
        </w:tc>
        <w:tc>
          <w:tcPr>
            <w:tcW w:w="8498" w:type="dxa"/>
            <w:shd w:val="clear" w:color="auto" w:fill="auto"/>
          </w:tcPr>
          <w:p w14:paraId="7076908D" w14:textId="77777777" w:rsidR="00302A9D" w:rsidRPr="001E5BA2" w:rsidRDefault="00302A9D" w:rsidP="001E5BA2">
            <w:pPr>
              <w:spacing w:line="264" w:lineRule="auto"/>
              <w:ind w:hanging="11"/>
              <w:jc w:val="both"/>
              <w:outlineLvl w:val="0"/>
              <w:rPr>
                <w:rFonts w:ascii="Bookman Old Style" w:hAnsi="Bookman Old Style" w:cs="Arial"/>
                <w:iCs/>
                <w:sz w:val="22"/>
                <w:szCs w:val="22"/>
              </w:rPr>
            </w:pPr>
            <w:r w:rsidRPr="001E5BA2">
              <w:rPr>
                <w:rFonts w:ascii="Bookman Old Style" w:hAnsi="Bookman Old Style" w:cs="Arial"/>
                <w:iCs/>
                <w:sz w:val="22"/>
                <w:szCs w:val="22"/>
              </w:rPr>
              <w:t>System zabezpieczeń musi realizować zadania firewall, wykonując kontrolę na poziomie sieci oraz aplikacji</w:t>
            </w:r>
          </w:p>
        </w:tc>
      </w:tr>
      <w:tr w:rsidR="00302A9D" w:rsidRPr="001E5BA2" w14:paraId="180CD703" w14:textId="77777777" w:rsidTr="00D3169A">
        <w:tc>
          <w:tcPr>
            <w:tcW w:w="562" w:type="dxa"/>
            <w:shd w:val="clear" w:color="auto" w:fill="auto"/>
          </w:tcPr>
          <w:p w14:paraId="4C65D934" w14:textId="77777777" w:rsidR="00302A9D" w:rsidRPr="001E5BA2" w:rsidRDefault="00302A9D" w:rsidP="001E5BA2">
            <w:pPr>
              <w:spacing w:line="264" w:lineRule="auto"/>
              <w:ind w:hanging="11"/>
              <w:jc w:val="both"/>
              <w:outlineLvl w:val="0"/>
              <w:rPr>
                <w:rFonts w:ascii="Bookman Old Style" w:hAnsi="Bookman Old Style" w:cs="Arial"/>
                <w:iCs/>
                <w:sz w:val="22"/>
                <w:szCs w:val="22"/>
              </w:rPr>
            </w:pPr>
            <w:r w:rsidRPr="001E5BA2">
              <w:rPr>
                <w:rFonts w:ascii="Bookman Old Style" w:hAnsi="Bookman Old Style" w:cs="Arial"/>
                <w:iCs/>
                <w:sz w:val="22"/>
                <w:szCs w:val="22"/>
              </w:rPr>
              <w:t>2</w:t>
            </w:r>
          </w:p>
        </w:tc>
        <w:tc>
          <w:tcPr>
            <w:tcW w:w="8498" w:type="dxa"/>
            <w:shd w:val="clear" w:color="auto" w:fill="auto"/>
          </w:tcPr>
          <w:p w14:paraId="7A4A863D" w14:textId="77777777" w:rsidR="00302A9D" w:rsidRPr="001E5BA2" w:rsidRDefault="00302A9D" w:rsidP="001E5BA2">
            <w:pPr>
              <w:spacing w:line="264" w:lineRule="auto"/>
              <w:ind w:hanging="11"/>
              <w:jc w:val="both"/>
              <w:outlineLvl w:val="0"/>
              <w:rPr>
                <w:rFonts w:ascii="Bookman Old Style" w:hAnsi="Bookman Old Style" w:cs="Arial"/>
                <w:iCs/>
                <w:sz w:val="22"/>
                <w:szCs w:val="22"/>
              </w:rPr>
            </w:pPr>
            <w:r w:rsidRPr="001E5BA2">
              <w:rPr>
                <w:rFonts w:ascii="Bookman Old Style" w:hAnsi="Bookman Old Style" w:cs="Arial"/>
                <w:iCs/>
                <w:sz w:val="22"/>
                <w:szCs w:val="22"/>
              </w:rPr>
              <w:t xml:space="preserve">Urządzenie systemu zabezpieczeń musi posiadać możliwość uruchomienia modułu wykrywania i blokowania ataków intruzów w warstwie 7 modelu OSI (IPS). Aktualizacja bazy sygnatur ataków (IPS) powinna odbywać się na żądanie bądź automatycznie zgodnie z ustalonym w konfiguracji harmonogramem. </w:t>
            </w:r>
          </w:p>
        </w:tc>
      </w:tr>
      <w:tr w:rsidR="00302A9D" w:rsidRPr="001E5BA2" w14:paraId="4C2ED5E1" w14:textId="77777777" w:rsidTr="00D3169A">
        <w:tc>
          <w:tcPr>
            <w:tcW w:w="562" w:type="dxa"/>
            <w:shd w:val="clear" w:color="auto" w:fill="auto"/>
          </w:tcPr>
          <w:p w14:paraId="3FA14384" w14:textId="77777777" w:rsidR="00302A9D" w:rsidRPr="001E5BA2" w:rsidRDefault="00302A9D" w:rsidP="001E5BA2">
            <w:pPr>
              <w:spacing w:line="264" w:lineRule="auto"/>
              <w:ind w:hanging="11"/>
              <w:jc w:val="both"/>
              <w:outlineLvl w:val="0"/>
              <w:rPr>
                <w:rFonts w:ascii="Bookman Old Style" w:hAnsi="Bookman Old Style" w:cs="Arial"/>
                <w:iCs/>
                <w:sz w:val="22"/>
                <w:szCs w:val="22"/>
              </w:rPr>
            </w:pPr>
            <w:r w:rsidRPr="001E5BA2">
              <w:rPr>
                <w:rFonts w:ascii="Bookman Old Style" w:hAnsi="Bookman Old Style" w:cs="Arial"/>
                <w:iCs/>
                <w:sz w:val="22"/>
                <w:szCs w:val="22"/>
              </w:rPr>
              <w:t>3</w:t>
            </w:r>
          </w:p>
        </w:tc>
        <w:tc>
          <w:tcPr>
            <w:tcW w:w="8498" w:type="dxa"/>
            <w:shd w:val="clear" w:color="auto" w:fill="auto"/>
          </w:tcPr>
          <w:p w14:paraId="28A7E5FD" w14:textId="77777777" w:rsidR="00302A9D" w:rsidRPr="001E5BA2" w:rsidRDefault="00302A9D" w:rsidP="001E5BA2">
            <w:pPr>
              <w:spacing w:line="264" w:lineRule="auto"/>
              <w:ind w:hanging="11"/>
              <w:jc w:val="both"/>
              <w:outlineLvl w:val="0"/>
              <w:rPr>
                <w:rFonts w:ascii="Bookman Old Style" w:hAnsi="Bookman Old Style" w:cs="Arial"/>
                <w:iCs/>
                <w:sz w:val="22"/>
                <w:szCs w:val="22"/>
              </w:rPr>
            </w:pPr>
            <w:r w:rsidRPr="001E5BA2">
              <w:rPr>
                <w:rFonts w:ascii="Bookman Old Style" w:hAnsi="Bookman Old Style" w:cs="Arial"/>
                <w:iCs/>
                <w:sz w:val="22"/>
                <w:szCs w:val="22"/>
              </w:rPr>
              <w:t>Urządzenie systemu zabezpieczeń musi posiadać możliwość uruchomienia modułu ochrony antywirusowej kontrolującego pocztę elektronicznej SMTP, POP3, IMAP, FTP oraz HTTP. Włączenie kontroli antywirusowej nie wymaga dodatkowego serwera.</w:t>
            </w:r>
          </w:p>
        </w:tc>
      </w:tr>
      <w:tr w:rsidR="00302A9D" w:rsidRPr="001E5BA2" w14:paraId="6DBCEFCF" w14:textId="77777777" w:rsidTr="00D3169A">
        <w:tc>
          <w:tcPr>
            <w:tcW w:w="562" w:type="dxa"/>
            <w:shd w:val="clear" w:color="auto" w:fill="auto"/>
          </w:tcPr>
          <w:p w14:paraId="3BCFF0B4" w14:textId="77777777" w:rsidR="00302A9D" w:rsidRPr="001E5BA2" w:rsidRDefault="00302A9D" w:rsidP="001E5BA2">
            <w:pPr>
              <w:spacing w:line="264" w:lineRule="auto"/>
              <w:ind w:hanging="11"/>
              <w:jc w:val="both"/>
              <w:outlineLvl w:val="0"/>
              <w:rPr>
                <w:rFonts w:ascii="Bookman Old Style" w:hAnsi="Bookman Old Style" w:cs="Arial"/>
                <w:iCs/>
                <w:sz w:val="22"/>
                <w:szCs w:val="22"/>
              </w:rPr>
            </w:pPr>
            <w:r w:rsidRPr="001E5BA2">
              <w:rPr>
                <w:rFonts w:ascii="Bookman Old Style" w:hAnsi="Bookman Old Style" w:cs="Arial"/>
                <w:iCs/>
                <w:sz w:val="22"/>
                <w:szCs w:val="22"/>
              </w:rPr>
              <w:t>4</w:t>
            </w:r>
          </w:p>
        </w:tc>
        <w:tc>
          <w:tcPr>
            <w:tcW w:w="8498" w:type="dxa"/>
            <w:shd w:val="clear" w:color="auto" w:fill="auto"/>
          </w:tcPr>
          <w:p w14:paraId="33520CAC" w14:textId="77777777" w:rsidR="00302A9D" w:rsidRPr="001E5BA2" w:rsidRDefault="00302A9D" w:rsidP="001E5BA2">
            <w:pPr>
              <w:spacing w:line="264" w:lineRule="auto"/>
              <w:ind w:hanging="11"/>
              <w:jc w:val="both"/>
              <w:outlineLvl w:val="0"/>
              <w:rPr>
                <w:rFonts w:ascii="Bookman Old Style" w:hAnsi="Bookman Old Style" w:cs="Arial"/>
                <w:iCs/>
                <w:sz w:val="22"/>
                <w:szCs w:val="22"/>
              </w:rPr>
            </w:pPr>
            <w:r w:rsidRPr="001E5BA2">
              <w:rPr>
                <w:rFonts w:ascii="Bookman Old Style" w:hAnsi="Bookman Old Style" w:cs="Arial"/>
                <w:iCs/>
                <w:sz w:val="22"/>
                <w:szCs w:val="22"/>
              </w:rPr>
              <w:t xml:space="preserve">Urządzenie systemu zabezpieczeń musi posiadać możliwość uruchomienia modułu kontroli antyspamowej działającego w oparciu o mechanizm </w:t>
            </w:r>
            <w:proofErr w:type="spellStart"/>
            <w:r w:rsidRPr="001E5BA2">
              <w:rPr>
                <w:rFonts w:ascii="Bookman Old Style" w:hAnsi="Bookman Old Style" w:cs="Arial"/>
                <w:iCs/>
                <w:sz w:val="22"/>
                <w:szCs w:val="22"/>
              </w:rPr>
              <w:t>blacklist</w:t>
            </w:r>
            <w:proofErr w:type="spellEnd"/>
            <w:r w:rsidRPr="001E5BA2">
              <w:rPr>
                <w:rFonts w:ascii="Bookman Old Style" w:hAnsi="Bookman Old Style" w:cs="Arial"/>
                <w:iCs/>
                <w:sz w:val="22"/>
                <w:szCs w:val="22"/>
              </w:rPr>
              <w:t>. Włączenie kontroli antyspamowej nie wymaga dodatkowego serwera.</w:t>
            </w:r>
          </w:p>
        </w:tc>
      </w:tr>
      <w:tr w:rsidR="00302A9D" w:rsidRPr="001E5BA2" w14:paraId="55A28F3B" w14:textId="77777777" w:rsidTr="00D3169A">
        <w:tc>
          <w:tcPr>
            <w:tcW w:w="562" w:type="dxa"/>
            <w:shd w:val="clear" w:color="auto" w:fill="auto"/>
          </w:tcPr>
          <w:p w14:paraId="0448C36D" w14:textId="77777777" w:rsidR="00302A9D" w:rsidRPr="001E5BA2" w:rsidRDefault="00302A9D" w:rsidP="001E5BA2">
            <w:pPr>
              <w:spacing w:line="264" w:lineRule="auto"/>
              <w:ind w:hanging="11"/>
              <w:jc w:val="both"/>
              <w:outlineLvl w:val="0"/>
              <w:rPr>
                <w:rFonts w:ascii="Bookman Old Style" w:hAnsi="Bookman Old Style" w:cs="Arial"/>
                <w:iCs/>
                <w:sz w:val="22"/>
                <w:szCs w:val="22"/>
              </w:rPr>
            </w:pPr>
            <w:r w:rsidRPr="001E5BA2">
              <w:rPr>
                <w:rFonts w:ascii="Bookman Old Style" w:hAnsi="Bookman Old Style" w:cs="Arial"/>
                <w:iCs/>
                <w:sz w:val="22"/>
                <w:szCs w:val="22"/>
              </w:rPr>
              <w:t>5</w:t>
            </w:r>
          </w:p>
        </w:tc>
        <w:tc>
          <w:tcPr>
            <w:tcW w:w="8498" w:type="dxa"/>
            <w:shd w:val="clear" w:color="auto" w:fill="auto"/>
          </w:tcPr>
          <w:p w14:paraId="767DDD5F" w14:textId="77777777" w:rsidR="00302A9D" w:rsidRPr="001E5BA2" w:rsidRDefault="00302A9D" w:rsidP="001E5BA2">
            <w:pPr>
              <w:spacing w:line="264" w:lineRule="auto"/>
              <w:ind w:hanging="11"/>
              <w:jc w:val="both"/>
              <w:outlineLvl w:val="0"/>
              <w:rPr>
                <w:rFonts w:ascii="Bookman Old Style" w:hAnsi="Bookman Old Style" w:cs="Arial"/>
                <w:iCs/>
                <w:sz w:val="22"/>
                <w:szCs w:val="22"/>
              </w:rPr>
            </w:pPr>
            <w:r w:rsidRPr="001E5BA2">
              <w:rPr>
                <w:rFonts w:ascii="Bookman Old Style" w:hAnsi="Bookman Old Style" w:cs="Arial"/>
                <w:iCs/>
                <w:sz w:val="22"/>
                <w:szCs w:val="22"/>
              </w:rPr>
              <w:t xml:space="preserve">Urządzenie systemu zabezpieczeń musi posiadać możliwość uruchomienia modułu filtrowania stron WWW w zależności od kategorii treści stron. Włączenie filtrowania stron WWW nie wymaga dodatkowego serwera. Powyższe funkcjonalności (IPS, antywirus, </w:t>
            </w:r>
            <w:proofErr w:type="spellStart"/>
            <w:r w:rsidRPr="001E5BA2">
              <w:rPr>
                <w:rFonts w:ascii="Bookman Old Style" w:hAnsi="Bookman Old Style" w:cs="Arial"/>
                <w:iCs/>
                <w:sz w:val="22"/>
                <w:szCs w:val="22"/>
              </w:rPr>
              <w:t>antyspam</w:t>
            </w:r>
            <w:proofErr w:type="spellEnd"/>
            <w:r w:rsidRPr="001E5BA2">
              <w:rPr>
                <w:rFonts w:ascii="Bookman Old Style" w:hAnsi="Bookman Old Style" w:cs="Arial"/>
                <w:iCs/>
                <w:sz w:val="22"/>
                <w:szCs w:val="22"/>
              </w:rPr>
              <w:t>, filtrowanie stron) mogą być dostępne po wykupieniu odpowiedniej licencji, która nie wchodzi w zakres niniejszego postępowania.</w:t>
            </w:r>
          </w:p>
        </w:tc>
      </w:tr>
      <w:tr w:rsidR="00302A9D" w:rsidRPr="001E5BA2" w14:paraId="440E6DB5" w14:textId="77777777" w:rsidTr="00D3169A">
        <w:tc>
          <w:tcPr>
            <w:tcW w:w="562" w:type="dxa"/>
            <w:shd w:val="clear" w:color="auto" w:fill="auto"/>
          </w:tcPr>
          <w:p w14:paraId="585D9EE0" w14:textId="77777777" w:rsidR="00302A9D" w:rsidRPr="001E5BA2" w:rsidRDefault="00302A9D" w:rsidP="001E5BA2">
            <w:pPr>
              <w:spacing w:line="264" w:lineRule="auto"/>
              <w:ind w:hanging="11"/>
              <w:jc w:val="both"/>
              <w:outlineLvl w:val="0"/>
              <w:rPr>
                <w:rFonts w:ascii="Bookman Old Style" w:hAnsi="Bookman Old Style" w:cs="Arial"/>
                <w:iCs/>
                <w:sz w:val="22"/>
                <w:szCs w:val="22"/>
              </w:rPr>
            </w:pPr>
            <w:r w:rsidRPr="001E5BA2">
              <w:rPr>
                <w:rFonts w:ascii="Bookman Old Style" w:hAnsi="Bookman Old Style" w:cs="Arial"/>
                <w:iCs/>
                <w:sz w:val="22"/>
                <w:szCs w:val="22"/>
              </w:rPr>
              <w:t>6</w:t>
            </w:r>
          </w:p>
        </w:tc>
        <w:tc>
          <w:tcPr>
            <w:tcW w:w="8498" w:type="dxa"/>
            <w:shd w:val="clear" w:color="auto" w:fill="auto"/>
          </w:tcPr>
          <w:p w14:paraId="1AA4EC6A" w14:textId="77777777" w:rsidR="00302A9D" w:rsidRPr="001E5BA2" w:rsidRDefault="00302A9D" w:rsidP="001E5BA2">
            <w:pPr>
              <w:spacing w:line="264" w:lineRule="auto"/>
              <w:ind w:hanging="11"/>
              <w:jc w:val="both"/>
              <w:outlineLvl w:val="0"/>
              <w:rPr>
                <w:rFonts w:ascii="Bookman Old Style" w:hAnsi="Bookman Old Style" w:cs="Arial"/>
                <w:iCs/>
                <w:sz w:val="22"/>
                <w:szCs w:val="22"/>
              </w:rPr>
            </w:pPr>
            <w:r w:rsidRPr="001E5BA2">
              <w:rPr>
                <w:rFonts w:ascii="Bookman Old Style" w:hAnsi="Bookman Old Style" w:cs="Arial"/>
                <w:iCs/>
                <w:sz w:val="22"/>
                <w:szCs w:val="22"/>
              </w:rPr>
              <w:t>Urządzenie musi realizować zarządzanie pasmem sieci (</w:t>
            </w:r>
            <w:proofErr w:type="spellStart"/>
            <w:r w:rsidRPr="001E5BA2">
              <w:rPr>
                <w:rFonts w:ascii="Bookman Old Style" w:hAnsi="Bookman Old Style" w:cs="Arial"/>
                <w:iCs/>
                <w:sz w:val="22"/>
                <w:szCs w:val="22"/>
              </w:rPr>
              <w:t>QoS</w:t>
            </w:r>
            <w:proofErr w:type="spellEnd"/>
            <w:r w:rsidRPr="001E5BA2">
              <w:rPr>
                <w:rFonts w:ascii="Bookman Old Style" w:hAnsi="Bookman Old Style" w:cs="Arial"/>
                <w:iCs/>
                <w:sz w:val="22"/>
                <w:szCs w:val="22"/>
              </w:rPr>
              <w:t xml:space="preserve">) oraz musi mieć możliwość zestawiania zabezpieczonych kryptograficznie tuneli VPN w oparciu o standardy </w:t>
            </w:r>
            <w:proofErr w:type="spellStart"/>
            <w:r w:rsidRPr="001E5BA2">
              <w:rPr>
                <w:rFonts w:ascii="Bookman Old Style" w:hAnsi="Bookman Old Style" w:cs="Arial"/>
                <w:iCs/>
                <w:sz w:val="22"/>
                <w:szCs w:val="22"/>
              </w:rPr>
              <w:t>IPSec</w:t>
            </w:r>
            <w:proofErr w:type="spellEnd"/>
            <w:r w:rsidRPr="001E5BA2">
              <w:rPr>
                <w:rFonts w:ascii="Bookman Old Style" w:hAnsi="Bookman Old Style" w:cs="Arial"/>
                <w:iCs/>
                <w:sz w:val="22"/>
                <w:szCs w:val="22"/>
              </w:rPr>
              <w:t xml:space="preserve"> i IKE w konfiguracji </w:t>
            </w:r>
            <w:proofErr w:type="spellStart"/>
            <w:r w:rsidRPr="001E5BA2">
              <w:rPr>
                <w:rFonts w:ascii="Bookman Old Style" w:hAnsi="Bookman Old Style" w:cs="Arial"/>
                <w:iCs/>
                <w:sz w:val="22"/>
                <w:szCs w:val="22"/>
              </w:rPr>
              <w:t>site</w:t>
            </w:r>
            <w:proofErr w:type="spellEnd"/>
            <w:r w:rsidRPr="001E5BA2">
              <w:rPr>
                <w:rFonts w:ascii="Bookman Old Style" w:hAnsi="Bookman Old Style" w:cs="Arial"/>
                <w:iCs/>
                <w:sz w:val="22"/>
                <w:szCs w:val="22"/>
              </w:rPr>
              <w:t>-to-</w:t>
            </w:r>
            <w:proofErr w:type="spellStart"/>
            <w:r w:rsidRPr="001E5BA2">
              <w:rPr>
                <w:rFonts w:ascii="Bookman Old Style" w:hAnsi="Bookman Old Style" w:cs="Arial"/>
                <w:iCs/>
                <w:sz w:val="22"/>
                <w:szCs w:val="22"/>
              </w:rPr>
              <w:t>site</w:t>
            </w:r>
            <w:proofErr w:type="spellEnd"/>
            <w:r w:rsidRPr="001E5BA2">
              <w:rPr>
                <w:rFonts w:ascii="Bookman Old Style" w:hAnsi="Bookman Old Style" w:cs="Arial"/>
                <w:iCs/>
                <w:sz w:val="22"/>
                <w:szCs w:val="22"/>
              </w:rPr>
              <w:t xml:space="preserve"> oraz </w:t>
            </w:r>
            <w:proofErr w:type="spellStart"/>
            <w:r w:rsidRPr="001E5BA2">
              <w:rPr>
                <w:rFonts w:ascii="Bookman Old Style" w:hAnsi="Bookman Old Style" w:cs="Arial"/>
                <w:iCs/>
                <w:sz w:val="22"/>
                <w:szCs w:val="22"/>
              </w:rPr>
              <w:t>client</w:t>
            </w:r>
            <w:proofErr w:type="spellEnd"/>
            <w:r w:rsidRPr="001E5BA2">
              <w:rPr>
                <w:rFonts w:ascii="Bookman Old Style" w:hAnsi="Bookman Old Style" w:cs="Arial"/>
                <w:iCs/>
                <w:sz w:val="22"/>
                <w:szCs w:val="22"/>
              </w:rPr>
              <w:t>-to-</w:t>
            </w:r>
            <w:proofErr w:type="spellStart"/>
            <w:r w:rsidRPr="001E5BA2">
              <w:rPr>
                <w:rFonts w:ascii="Bookman Old Style" w:hAnsi="Bookman Old Style" w:cs="Arial"/>
                <w:iCs/>
                <w:sz w:val="22"/>
                <w:szCs w:val="22"/>
              </w:rPr>
              <w:t>site</w:t>
            </w:r>
            <w:proofErr w:type="spellEnd"/>
            <w:r w:rsidRPr="001E5BA2">
              <w:rPr>
                <w:rFonts w:ascii="Bookman Old Style" w:hAnsi="Bookman Old Style" w:cs="Arial"/>
                <w:iCs/>
                <w:sz w:val="22"/>
                <w:szCs w:val="22"/>
              </w:rPr>
              <w:t>.</w:t>
            </w:r>
          </w:p>
        </w:tc>
      </w:tr>
      <w:tr w:rsidR="00302A9D" w:rsidRPr="001E5BA2" w14:paraId="0181A0A0" w14:textId="77777777" w:rsidTr="00D3169A">
        <w:tc>
          <w:tcPr>
            <w:tcW w:w="562" w:type="dxa"/>
            <w:shd w:val="clear" w:color="auto" w:fill="auto"/>
          </w:tcPr>
          <w:p w14:paraId="7893925D" w14:textId="77777777" w:rsidR="00302A9D" w:rsidRPr="001E5BA2" w:rsidRDefault="00302A9D" w:rsidP="001E5BA2">
            <w:pPr>
              <w:spacing w:line="264" w:lineRule="auto"/>
              <w:ind w:hanging="11"/>
              <w:jc w:val="both"/>
              <w:outlineLvl w:val="0"/>
              <w:rPr>
                <w:rFonts w:ascii="Bookman Old Style" w:hAnsi="Bookman Old Style" w:cs="Arial"/>
                <w:iCs/>
                <w:sz w:val="22"/>
                <w:szCs w:val="22"/>
              </w:rPr>
            </w:pPr>
            <w:r w:rsidRPr="001E5BA2">
              <w:rPr>
                <w:rFonts w:ascii="Bookman Old Style" w:hAnsi="Bookman Old Style" w:cs="Arial"/>
                <w:iCs/>
                <w:sz w:val="22"/>
                <w:szCs w:val="22"/>
              </w:rPr>
              <w:t>7</w:t>
            </w:r>
          </w:p>
        </w:tc>
        <w:tc>
          <w:tcPr>
            <w:tcW w:w="8498" w:type="dxa"/>
            <w:shd w:val="clear" w:color="auto" w:fill="auto"/>
          </w:tcPr>
          <w:p w14:paraId="50630347" w14:textId="77777777" w:rsidR="00302A9D" w:rsidRPr="001E5BA2" w:rsidRDefault="00302A9D" w:rsidP="001E5BA2">
            <w:pPr>
              <w:spacing w:line="264" w:lineRule="auto"/>
              <w:ind w:hanging="11"/>
              <w:jc w:val="both"/>
              <w:outlineLvl w:val="0"/>
              <w:rPr>
                <w:rFonts w:ascii="Bookman Old Style" w:hAnsi="Bookman Old Style" w:cs="Arial"/>
                <w:iCs/>
                <w:sz w:val="22"/>
                <w:szCs w:val="22"/>
              </w:rPr>
            </w:pPr>
            <w:r w:rsidRPr="001E5BA2">
              <w:rPr>
                <w:rFonts w:ascii="Bookman Old Style" w:hAnsi="Bookman Old Style" w:cs="Arial"/>
                <w:iCs/>
                <w:sz w:val="22"/>
                <w:szCs w:val="22"/>
              </w:rPr>
              <w:t>Urządzenie w obudowie 1U. Obudowa urządzenia musi być wykonana z metalu. Posiadać pasywne chłodzenie</w:t>
            </w:r>
          </w:p>
        </w:tc>
      </w:tr>
      <w:tr w:rsidR="00302A9D" w:rsidRPr="001E5BA2" w14:paraId="430BDEAC" w14:textId="77777777" w:rsidTr="00D3169A">
        <w:tc>
          <w:tcPr>
            <w:tcW w:w="562" w:type="dxa"/>
            <w:shd w:val="clear" w:color="auto" w:fill="auto"/>
          </w:tcPr>
          <w:p w14:paraId="64FBC7D4" w14:textId="77777777" w:rsidR="00302A9D" w:rsidRPr="001E5BA2" w:rsidRDefault="00302A9D" w:rsidP="001E5BA2">
            <w:pPr>
              <w:spacing w:line="264" w:lineRule="auto"/>
              <w:ind w:hanging="11"/>
              <w:jc w:val="both"/>
              <w:outlineLvl w:val="0"/>
              <w:rPr>
                <w:rFonts w:ascii="Bookman Old Style" w:hAnsi="Bookman Old Style" w:cs="Arial"/>
                <w:iCs/>
                <w:sz w:val="22"/>
                <w:szCs w:val="22"/>
              </w:rPr>
            </w:pPr>
            <w:r w:rsidRPr="001E5BA2">
              <w:rPr>
                <w:rFonts w:ascii="Bookman Old Style" w:hAnsi="Bookman Old Style" w:cs="Arial"/>
                <w:iCs/>
                <w:sz w:val="22"/>
                <w:szCs w:val="22"/>
              </w:rPr>
              <w:t>8</w:t>
            </w:r>
          </w:p>
        </w:tc>
        <w:tc>
          <w:tcPr>
            <w:tcW w:w="8498" w:type="dxa"/>
            <w:shd w:val="clear" w:color="auto" w:fill="auto"/>
          </w:tcPr>
          <w:p w14:paraId="2A2E0894" w14:textId="77777777" w:rsidR="00302A9D" w:rsidRPr="001E5BA2" w:rsidRDefault="00302A9D" w:rsidP="001E5BA2">
            <w:pPr>
              <w:spacing w:line="264" w:lineRule="auto"/>
              <w:ind w:hanging="11"/>
              <w:jc w:val="both"/>
              <w:outlineLvl w:val="0"/>
              <w:rPr>
                <w:rFonts w:ascii="Bookman Old Style" w:hAnsi="Bookman Old Style" w:cs="Arial"/>
                <w:iCs/>
                <w:sz w:val="22"/>
                <w:szCs w:val="22"/>
              </w:rPr>
            </w:pPr>
            <w:r w:rsidRPr="001E5BA2">
              <w:rPr>
                <w:rFonts w:ascii="Bookman Old Style" w:hAnsi="Bookman Old Style" w:cs="Arial"/>
                <w:iCs/>
                <w:sz w:val="22"/>
                <w:szCs w:val="22"/>
              </w:rPr>
              <w:t>Urządzenie zabezpieczeń musi być sterowane przez opracowany przez producenta zabezpieczeń dedykowany system operacyjny.</w:t>
            </w:r>
          </w:p>
        </w:tc>
      </w:tr>
      <w:tr w:rsidR="00302A9D" w:rsidRPr="001E5BA2" w14:paraId="4FFC33CD" w14:textId="77777777" w:rsidTr="00D3169A">
        <w:tc>
          <w:tcPr>
            <w:tcW w:w="562" w:type="dxa"/>
            <w:shd w:val="clear" w:color="auto" w:fill="auto"/>
          </w:tcPr>
          <w:p w14:paraId="396A3C35" w14:textId="77777777" w:rsidR="00302A9D" w:rsidRPr="001E5BA2" w:rsidRDefault="00302A9D" w:rsidP="001E5BA2">
            <w:pPr>
              <w:spacing w:line="264" w:lineRule="auto"/>
              <w:ind w:hanging="11"/>
              <w:jc w:val="both"/>
              <w:outlineLvl w:val="0"/>
              <w:rPr>
                <w:rFonts w:ascii="Bookman Old Style" w:hAnsi="Bookman Old Style" w:cs="Arial"/>
                <w:iCs/>
                <w:sz w:val="22"/>
                <w:szCs w:val="22"/>
              </w:rPr>
            </w:pPr>
            <w:r w:rsidRPr="001E5BA2">
              <w:rPr>
                <w:rFonts w:ascii="Bookman Old Style" w:hAnsi="Bookman Old Style" w:cs="Arial"/>
                <w:iCs/>
                <w:sz w:val="22"/>
                <w:szCs w:val="22"/>
              </w:rPr>
              <w:t>9</w:t>
            </w:r>
          </w:p>
        </w:tc>
        <w:tc>
          <w:tcPr>
            <w:tcW w:w="8498" w:type="dxa"/>
            <w:shd w:val="clear" w:color="auto" w:fill="auto"/>
          </w:tcPr>
          <w:p w14:paraId="3B94A149" w14:textId="77777777" w:rsidR="00302A9D" w:rsidRPr="001E5BA2" w:rsidRDefault="00302A9D" w:rsidP="001E5BA2">
            <w:pPr>
              <w:spacing w:line="264" w:lineRule="auto"/>
              <w:ind w:hanging="11"/>
              <w:jc w:val="both"/>
              <w:outlineLvl w:val="0"/>
              <w:rPr>
                <w:rFonts w:ascii="Bookman Old Style" w:hAnsi="Bookman Old Style" w:cs="Arial"/>
                <w:iCs/>
                <w:sz w:val="22"/>
                <w:szCs w:val="22"/>
              </w:rPr>
            </w:pPr>
            <w:r w:rsidRPr="001E5BA2">
              <w:rPr>
                <w:rFonts w:ascii="Bookman Old Style" w:hAnsi="Bookman Old Style" w:cs="Arial"/>
                <w:iCs/>
                <w:sz w:val="22"/>
                <w:szCs w:val="22"/>
              </w:rPr>
              <w:t>System zabezpieczeń musi być dostarczany jako dedykowane urządzenie sieciowe nie posiadające wrażliwych na awarie elementów sprzętowych (np. twardego dysku).</w:t>
            </w:r>
          </w:p>
        </w:tc>
      </w:tr>
      <w:tr w:rsidR="00302A9D" w:rsidRPr="001E5BA2" w14:paraId="41E0BB7A" w14:textId="77777777" w:rsidTr="00D3169A">
        <w:tc>
          <w:tcPr>
            <w:tcW w:w="562" w:type="dxa"/>
            <w:shd w:val="clear" w:color="auto" w:fill="auto"/>
          </w:tcPr>
          <w:p w14:paraId="195C27DA" w14:textId="77777777" w:rsidR="00302A9D" w:rsidRPr="001E5BA2" w:rsidRDefault="00302A9D" w:rsidP="001E5BA2">
            <w:pPr>
              <w:spacing w:line="264" w:lineRule="auto"/>
              <w:ind w:hanging="11"/>
              <w:jc w:val="both"/>
              <w:outlineLvl w:val="0"/>
              <w:rPr>
                <w:rFonts w:ascii="Bookman Old Style" w:hAnsi="Bookman Old Style" w:cs="Arial"/>
                <w:iCs/>
                <w:sz w:val="22"/>
                <w:szCs w:val="22"/>
              </w:rPr>
            </w:pPr>
            <w:r w:rsidRPr="001E5BA2">
              <w:rPr>
                <w:rFonts w:ascii="Bookman Old Style" w:hAnsi="Bookman Old Style" w:cs="Arial"/>
                <w:iCs/>
                <w:sz w:val="22"/>
                <w:szCs w:val="22"/>
              </w:rPr>
              <w:t>10</w:t>
            </w:r>
          </w:p>
        </w:tc>
        <w:tc>
          <w:tcPr>
            <w:tcW w:w="8498" w:type="dxa"/>
            <w:shd w:val="clear" w:color="auto" w:fill="auto"/>
          </w:tcPr>
          <w:p w14:paraId="7F718AA4" w14:textId="77777777" w:rsidR="00302A9D" w:rsidRPr="001E5BA2" w:rsidRDefault="00302A9D" w:rsidP="001E5BA2">
            <w:pPr>
              <w:spacing w:line="264" w:lineRule="auto"/>
              <w:ind w:hanging="11"/>
              <w:jc w:val="both"/>
              <w:outlineLvl w:val="0"/>
              <w:rPr>
                <w:rFonts w:ascii="Bookman Old Style" w:hAnsi="Bookman Old Style" w:cs="Arial"/>
                <w:iCs/>
                <w:sz w:val="22"/>
                <w:szCs w:val="22"/>
              </w:rPr>
            </w:pPr>
            <w:r w:rsidRPr="001E5BA2">
              <w:rPr>
                <w:rFonts w:ascii="Bookman Old Style" w:hAnsi="Bookman Old Style" w:cs="Arial"/>
                <w:iCs/>
                <w:sz w:val="22"/>
                <w:szCs w:val="22"/>
              </w:rPr>
              <w:t>System zabezpieczeń nie może posiadać ograniczeń na liczbę chronionych komputerów w sieci wewnętrznej.</w:t>
            </w:r>
          </w:p>
        </w:tc>
      </w:tr>
      <w:tr w:rsidR="00302A9D" w:rsidRPr="001E5BA2" w14:paraId="4A5B41CF" w14:textId="77777777" w:rsidTr="00D3169A">
        <w:tc>
          <w:tcPr>
            <w:tcW w:w="562" w:type="dxa"/>
            <w:shd w:val="clear" w:color="auto" w:fill="auto"/>
          </w:tcPr>
          <w:p w14:paraId="65850193" w14:textId="77777777" w:rsidR="00302A9D" w:rsidRPr="001E5BA2" w:rsidRDefault="00302A9D" w:rsidP="001E5BA2">
            <w:pPr>
              <w:spacing w:line="264" w:lineRule="auto"/>
              <w:ind w:hanging="11"/>
              <w:jc w:val="both"/>
              <w:outlineLvl w:val="0"/>
              <w:rPr>
                <w:rFonts w:ascii="Bookman Old Style" w:hAnsi="Bookman Old Style" w:cs="Arial"/>
                <w:iCs/>
                <w:sz w:val="22"/>
                <w:szCs w:val="22"/>
              </w:rPr>
            </w:pPr>
            <w:r w:rsidRPr="001E5BA2">
              <w:rPr>
                <w:rFonts w:ascii="Bookman Old Style" w:hAnsi="Bookman Old Style" w:cs="Arial"/>
                <w:iCs/>
                <w:sz w:val="22"/>
                <w:szCs w:val="22"/>
              </w:rPr>
              <w:t>11</w:t>
            </w:r>
          </w:p>
        </w:tc>
        <w:tc>
          <w:tcPr>
            <w:tcW w:w="8498" w:type="dxa"/>
            <w:shd w:val="clear" w:color="auto" w:fill="auto"/>
          </w:tcPr>
          <w:p w14:paraId="3A9A3E78" w14:textId="77777777" w:rsidR="00302A9D" w:rsidRPr="001E5BA2" w:rsidRDefault="00302A9D" w:rsidP="001E5BA2">
            <w:pPr>
              <w:spacing w:line="264" w:lineRule="auto"/>
              <w:ind w:hanging="11"/>
              <w:jc w:val="both"/>
              <w:outlineLvl w:val="0"/>
              <w:rPr>
                <w:rFonts w:ascii="Bookman Old Style" w:hAnsi="Bookman Old Style" w:cs="Arial"/>
                <w:iCs/>
                <w:sz w:val="22"/>
                <w:szCs w:val="22"/>
              </w:rPr>
            </w:pPr>
            <w:r w:rsidRPr="001E5BA2">
              <w:rPr>
                <w:rFonts w:ascii="Bookman Old Style" w:hAnsi="Bookman Old Style" w:cs="Arial"/>
                <w:iCs/>
                <w:sz w:val="22"/>
                <w:szCs w:val="22"/>
              </w:rPr>
              <w:t>System zabezpieczeń firewall zgodnie z ustaloną polityką musi prowadzić kontrolę ruchu sieciowego pomiędzy obszarami sieci (strefami bezpieczeństwa). Polityki definiowane są pomiędzy dowolnymi strefami bezpieczeństwa. Urządzenie musi obsługiwać nie mniej niż 32 stref bezpieczeństwa.</w:t>
            </w:r>
          </w:p>
        </w:tc>
      </w:tr>
      <w:tr w:rsidR="00302A9D" w:rsidRPr="001E5BA2" w14:paraId="51EE976C" w14:textId="77777777" w:rsidTr="00D3169A">
        <w:tc>
          <w:tcPr>
            <w:tcW w:w="562" w:type="dxa"/>
            <w:shd w:val="clear" w:color="auto" w:fill="auto"/>
          </w:tcPr>
          <w:p w14:paraId="29F86F3A" w14:textId="77777777" w:rsidR="00302A9D" w:rsidRPr="001E5BA2" w:rsidRDefault="00302A9D" w:rsidP="001E5BA2">
            <w:pPr>
              <w:spacing w:line="264" w:lineRule="auto"/>
              <w:ind w:hanging="11"/>
              <w:jc w:val="both"/>
              <w:outlineLvl w:val="0"/>
              <w:rPr>
                <w:rFonts w:ascii="Bookman Old Style" w:hAnsi="Bookman Old Style" w:cs="Arial"/>
                <w:iCs/>
                <w:sz w:val="22"/>
                <w:szCs w:val="22"/>
              </w:rPr>
            </w:pPr>
            <w:r w:rsidRPr="001E5BA2">
              <w:rPr>
                <w:rFonts w:ascii="Bookman Old Style" w:hAnsi="Bookman Old Style" w:cs="Arial"/>
                <w:iCs/>
                <w:sz w:val="22"/>
                <w:szCs w:val="22"/>
              </w:rPr>
              <w:t>12</w:t>
            </w:r>
          </w:p>
        </w:tc>
        <w:tc>
          <w:tcPr>
            <w:tcW w:w="8498" w:type="dxa"/>
            <w:shd w:val="clear" w:color="auto" w:fill="auto"/>
          </w:tcPr>
          <w:p w14:paraId="3ACFD36C" w14:textId="77777777" w:rsidR="00302A9D" w:rsidRPr="001E5BA2" w:rsidRDefault="00302A9D" w:rsidP="001E5BA2">
            <w:pPr>
              <w:spacing w:line="264" w:lineRule="auto"/>
              <w:ind w:hanging="11"/>
              <w:jc w:val="both"/>
              <w:outlineLvl w:val="0"/>
              <w:rPr>
                <w:rFonts w:ascii="Bookman Old Style" w:hAnsi="Bookman Old Style" w:cs="Arial"/>
                <w:iCs/>
                <w:sz w:val="22"/>
                <w:szCs w:val="22"/>
              </w:rPr>
            </w:pPr>
            <w:r w:rsidRPr="001E5BA2">
              <w:rPr>
                <w:rFonts w:ascii="Bookman Old Style" w:hAnsi="Bookman Old Style" w:cs="Arial"/>
                <w:iCs/>
                <w:sz w:val="22"/>
                <w:szCs w:val="22"/>
              </w:rPr>
              <w:t xml:space="preserve">Urządzenie zabezpieczeń musi posiadać przepływność nie mniej niż 3000 </w:t>
            </w:r>
            <w:proofErr w:type="spellStart"/>
            <w:r w:rsidRPr="001E5BA2">
              <w:rPr>
                <w:rFonts w:ascii="Bookman Old Style" w:hAnsi="Bookman Old Style" w:cs="Arial"/>
                <w:iCs/>
                <w:sz w:val="22"/>
                <w:szCs w:val="22"/>
              </w:rPr>
              <w:t>Mb</w:t>
            </w:r>
            <w:proofErr w:type="spellEnd"/>
            <w:r w:rsidRPr="001E5BA2">
              <w:rPr>
                <w:rFonts w:ascii="Bookman Old Style" w:hAnsi="Bookman Old Style" w:cs="Arial"/>
                <w:iCs/>
                <w:sz w:val="22"/>
                <w:szCs w:val="22"/>
              </w:rPr>
              <w:t xml:space="preserve">/s (dla dużych pakietów) i nie mniej niż 1000 </w:t>
            </w:r>
            <w:proofErr w:type="spellStart"/>
            <w:r w:rsidRPr="001E5BA2">
              <w:rPr>
                <w:rFonts w:ascii="Bookman Old Style" w:hAnsi="Bookman Old Style" w:cs="Arial"/>
                <w:iCs/>
                <w:sz w:val="22"/>
                <w:szCs w:val="22"/>
              </w:rPr>
              <w:t>Mb</w:t>
            </w:r>
            <w:proofErr w:type="spellEnd"/>
            <w:r w:rsidRPr="001E5BA2">
              <w:rPr>
                <w:rFonts w:ascii="Bookman Old Style" w:hAnsi="Bookman Old Style" w:cs="Arial"/>
                <w:iCs/>
                <w:sz w:val="22"/>
                <w:szCs w:val="22"/>
              </w:rPr>
              <w:t xml:space="preserve">/s dla ruchu dla ruchu IMIX; nie mniejszą niż 100 </w:t>
            </w:r>
            <w:proofErr w:type="spellStart"/>
            <w:r w:rsidRPr="001E5BA2">
              <w:rPr>
                <w:rFonts w:ascii="Bookman Old Style" w:hAnsi="Bookman Old Style" w:cs="Arial"/>
                <w:iCs/>
                <w:sz w:val="22"/>
                <w:szCs w:val="22"/>
              </w:rPr>
              <w:t>Mb</w:t>
            </w:r>
            <w:proofErr w:type="spellEnd"/>
            <w:r w:rsidRPr="001E5BA2">
              <w:rPr>
                <w:rFonts w:ascii="Bookman Old Style" w:hAnsi="Bookman Old Style" w:cs="Arial"/>
                <w:iCs/>
                <w:sz w:val="22"/>
                <w:szCs w:val="22"/>
              </w:rPr>
              <w:t xml:space="preserve">/s dla </w:t>
            </w:r>
            <w:proofErr w:type="spellStart"/>
            <w:r w:rsidRPr="001E5BA2">
              <w:rPr>
                <w:rFonts w:ascii="Bookman Old Style" w:hAnsi="Bookman Old Style" w:cs="Arial"/>
                <w:iCs/>
                <w:sz w:val="22"/>
                <w:szCs w:val="22"/>
              </w:rPr>
              <w:t>IPSec</w:t>
            </w:r>
            <w:proofErr w:type="spellEnd"/>
            <w:r w:rsidRPr="001E5BA2">
              <w:rPr>
                <w:rFonts w:ascii="Bookman Old Style" w:hAnsi="Bookman Old Style" w:cs="Arial"/>
                <w:iCs/>
                <w:sz w:val="22"/>
                <w:szCs w:val="22"/>
              </w:rPr>
              <w:t xml:space="preserve"> VPN (SHA2/AES-256) i obsługiwać nie mniej niż 2000 polityk bezpieczeństwa. Urządzenie musi umożliwiać uruchomienie protokołów routingu IP/MPLS minimum: OSFP, IS-IS, BGP, LDP i RSVP oraz konfiguracji usług IP/MPLS minimum: L2VPN, L3VPN</w:t>
            </w:r>
          </w:p>
        </w:tc>
      </w:tr>
      <w:tr w:rsidR="00302A9D" w:rsidRPr="001E5BA2" w14:paraId="2FFB7143" w14:textId="77777777" w:rsidTr="00D3169A">
        <w:tc>
          <w:tcPr>
            <w:tcW w:w="562" w:type="dxa"/>
            <w:shd w:val="clear" w:color="auto" w:fill="auto"/>
          </w:tcPr>
          <w:p w14:paraId="4933E51F" w14:textId="77777777" w:rsidR="00302A9D" w:rsidRPr="001E5BA2" w:rsidRDefault="00302A9D" w:rsidP="001E5BA2">
            <w:pPr>
              <w:spacing w:line="264" w:lineRule="auto"/>
              <w:ind w:hanging="11"/>
              <w:jc w:val="both"/>
              <w:outlineLvl w:val="0"/>
              <w:rPr>
                <w:rFonts w:ascii="Bookman Old Style" w:hAnsi="Bookman Old Style" w:cs="Arial"/>
                <w:iCs/>
                <w:sz w:val="22"/>
                <w:szCs w:val="22"/>
              </w:rPr>
            </w:pPr>
            <w:r w:rsidRPr="001E5BA2">
              <w:rPr>
                <w:rFonts w:ascii="Bookman Old Style" w:hAnsi="Bookman Old Style" w:cs="Arial"/>
                <w:iCs/>
                <w:sz w:val="22"/>
                <w:szCs w:val="22"/>
              </w:rPr>
              <w:t>13</w:t>
            </w:r>
          </w:p>
        </w:tc>
        <w:tc>
          <w:tcPr>
            <w:tcW w:w="8498" w:type="dxa"/>
            <w:shd w:val="clear" w:color="auto" w:fill="auto"/>
          </w:tcPr>
          <w:p w14:paraId="66E9BCC3" w14:textId="77777777" w:rsidR="00302A9D" w:rsidRPr="001E5BA2" w:rsidRDefault="00302A9D" w:rsidP="001E5BA2">
            <w:pPr>
              <w:spacing w:line="264" w:lineRule="auto"/>
              <w:ind w:hanging="11"/>
              <w:jc w:val="both"/>
              <w:outlineLvl w:val="0"/>
              <w:rPr>
                <w:rFonts w:ascii="Bookman Old Style" w:hAnsi="Bookman Old Style" w:cs="Arial"/>
                <w:iCs/>
                <w:sz w:val="22"/>
                <w:szCs w:val="22"/>
              </w:rPr>
            </w:pPr>
            <w:r w:rsidRPr="001E5BA2">
              <w:rPr>
                <w:rFonts w:ascii="Bookman Old Style" w:hAnsi="Bookman Old Style" w:cs="Arial"/>
                <w:iCs/>
                <w:sz w:val="22"/>
                <w:szCs w:val="22"/>
              </w:rPr>
              <w:t xml:space="preserve">Przepustowość systemu IPS musi być nie mniejsza niż 300 </w:t>
            </w:r>
            <w:proofErr w:type="spellStart"/>
            <w:r w:rsidRPr="001E5BA2">
              <w:rPr>
                <w:rFonts w:ascii="Bookman Old Style" w:hAnsi="Bookman Old Style" w:cs="Arial"/>
                <w:iCs/>
                <w:sz w:val="22"/>
                <w:szCs w:val="22"/>
              </w:rPr>
              <w:t>Mb</w:t>
            </w:r>
            <w:proofErr w:type="spellEnd"/>
            <w:r w:rsidRPr="001E5BA2">
              <w:rPr>
                <w:rFonts w:ascii="Bookman Old Style" w:hAnsi="Bookman Old Style" w:cs="Arial"/>
                <w:iCs/>
                <w:sz w:val="22"/>
                <w:szCs w:val="22"/>
              </w:rPr>
              <w:t>/s</w:t>
            </w:r>
          </w:p>
        </w:tc>
      </w:tr>
      <w:tr w:rsidR="00302A9D" w:rsidRPr="001E5BA2" w14:paraId="0B65B74A" w14:textId="77777777" w:rsidTr="00D3169A">
        <w:tc>
          <w:tcPr>
            <w:tcW w:w="562" w:type="dxa"/>
            <w:shd w:val="clear" w:color="auto" w:fill="auto"/>
          </w:tcPr>
          <w:p w14:paraId="5C34EACF" w14:textId="77777777" w:rsidR="00302A9D" w:rsidRPr="001E5BA2" w:rsidRDefault="00302A9D" w:rsidP="001E5BA2">
            <w:pPr>
              <w:spacing w:line="264" w:lineRule="auto"/>
              <w:ind w:hanging="11"/>
              <w:jc w:val="both"/>
              <w:outlineLvl w:val="0"/>
              <w:rPr>
                <w:rFonts w:ascii="Bookman Old Style" w:hAnsi="Bookman Old Style" w:cs="Arial"/>
                <w:iCs/>
                <w:sz w:val="22"/>
                <w:szCs w:val="22"/>
              </w:rPr>
            </w:pPr>
            <w:r w:rsidRPr="001E5BA2">
              <w:rPr>
                <w:rFonts w:ascii="Bookman Old Style" w:hAnsi="Bookman Old Style" w:cs="Arial"/>
                <w:iCs/>
                <w:sz w:val="22"/>
                <w:szCs w:val="22"/>
              </w:rPr>
              <w:t>15</w:t>
            </w:r>
          </w:p>
        </w:tc>
        <w:tc>
          <w:tcPr>
            <w:tcW w:w="8498" w:type="dxa"/>
            <w:shd w:val="clear" w:color="auto" w:fill="auto"/>
          </w:tcPr>
          <w:p w14:paraId="7520EE5F" w14:textId="77777777" w:rsidR="00302A9D" w:rsidRPr="001E5BA2" w:rsidRDefault="00302A9D" w:rsidP="001E5BA2">
            <w:pPr>
              <w:spacing w:line="264" w:lineRule="auto"/>
              <w:ind w:hanging="11"/>
              <w:jc w:val="both"/>
              <w:outlineLvl w:val="0"/>
              <w:rPr>
                <w:rFonts w:ascii="Bookman Old Style" w:hAnsi="Bookman Old Style" w:cs="Arial"/>
                <w:iCs/>
                <w:sz w:val="22"/>
                <w:szCs w:val="22"/>
              </w:rPr>
            </w:pPr>
            <w:r w:rsidRPr="001E5BA2">
              <w:rPr>
                <w:rFonts w:ascii="Bookman Old Style" w:hAnsi="Bookman Old Style" w:cs="Arial"/>
                <w:iCs/>
                <w:sz w:val="22"/>
                <w:szCs w:val="22"/>
              </w:rPr>
              <w:t xml:space="preserve">Urządzenie zabezpieczeń musi być wyposażone w 8 portów Gigabit Ethernet 10/100/1000 Base-T oraz 8 portów SFP. </w:t>
            </w:r>
          </w:p>
        </w:tc>
      </w:tr>
      <w:tr w:rsidR="00302A9D" w:rsidRPr="001E5BA2" w14:paraId="2CCCCD8B" w14:textId="77777777" w:rsidTr="00D3169A">
        <w:tc>
          <w:tcPr>
            <w:tcW w:w="562" w:type="dxa"/>
            <w:shd w:val="clear" w:color="auto" w:fill="auto"/>
          </w:tcPr>
          <w:p w14:paraId="58354043" w14:textId="77777777" w:rsidR="00302A9D" w:rsidRPr="001E5BA2" w:rsidRDefault="00302A9D" w:rsidP="001E5BA2">
            <w:pPr>
              <w:spacing w:line="264" w:lineRule="auto"/>
              <w:ind w:hanging="11"/>
              <w:jc w:val="both"/>
              <w:outlineLvl w:val="0"/>
              <w:rPr>
                <w:rFonts w:ascii="Bookman Old Style" w:hAnsi="Bookman Old Style" w:cs="Arial"/>
                <w:iCs/>
                <w:sz w:val="22"/>
                <w:szCs w:val="22"/>
              </w:rPr>
            </w:pPr>
            <w:r w:rsidRPr="001E5BA2">
              <w:rPr>
                <w:rFonts w:ascii="Bookman Old Style" w:hAnsi="Bookman Old Style" w:cs="Arial"/>
                <w:iCs/>
                <w:sz w:val="22"/>
                <w:szCs w:val="22"/>
              </w:rPr>
              <w:t>17</w:t>
            </w:r>
          </w:p>
        </w:tc>
        <w:tc>
          <w:tcPr>
            <w:tcW w:w="8498" w:type="dxa"/>
            <w:shd w:val="clear" w:color="auto" w:fill="auto"/>
          </w:tcPr>
          <w:p w14:paraId="0DEF34E4" w14:textId="77777777" w:rsidR="00302A9D" w:rsidRPr="001E5BA2" w:rsidRDefault="00302A9D" w:rsidP="001E5BA2">
            <w:pPr>
              <w:spacing w:line="264" w:lineRule="auto"/>
              <w:ind w:hanging="11"/>
              <w:jc w:val="both"/>
              <w:outlineLvl w:val="0"/>
              <w:rPr>
                <w:rFonts w:ascii="Bookman Old Style" w:hAnsi="Bookman Old Style" w:cs="Arial"/>
                <w:iCs/>
                <w:sz w:val="22"/>
                <w:szCs w:val="22"/>
              </w:rPr>
            </w:pPr>
            <w:r w:rsidRPr="001E5BA2">
              <w:rPr>
                <w:rFonts w:ascii="Bookman Old Style" w:hAnsi="Bookman Old Style" w:cs="Arial"/>
                <w:iCs/>
                <w:sz w:val="22"/>
                <w:szCs w:val="22"/>
              </w:rPr>
              <w:t>Urządzenie musi zapewniać obsługę 512 sieci VLAN</w:t>
            </w:r>
          </w:p>
        </w:tc>
      </w:tr>
      <w:tr w:rsidR="00302A9D" w:rsidRPr="001E5BA2" w14:paraId="6AFAF589" w14:textId="77777777" w:rsidTr="00D3169A">
        <w:tc>
          <w:tcPr>
            <w:tcW w:w="562" w:type="dxa"/>
            <w:shd w:val="clear" w:color="auto" w:fill="auto"/>
          </w:tcPr>
          <w:p w14:paraId="47F6289C" w14:textId="77777777" w:rsidR="00302A9D" w:rsidRPr="001E5BA2" w:rsidRDefault="00302A9D" w:rsidP="001E5BA2">
            <w:pPr>
              <w:spacing w:line="264" w:lineRule="auto"/>
              <w:ind w:hanging="11"/>
              <w:jc w:val="both"/>
              <w:outlineLvl w:val="0"/>
              <w:rPr>
                <w:rFonts w:ascii="Bookman Old Style" w:hAnsi="Bookman Old Style" w:cs="Arial"/>
                <w:iCs/>
                <w:sz w:val="22"/>
                <w:szCs w:val="22"/>
              </w:rPr>
            </w:pPr>
            <w:r w:rsidRPr="001E5BA2">
              <w:rPr>
                <w:rFonts w:ascii="Bookman Old Style" w:hAnsi="Bookman Old Style" w:cs="Arial"/>
                <w:iCs/>
                <w:sz w:val="22"/>
                <w:szCs w:val="22"/>
              </w:rPr>
              <w:lastRenderedPageBreak/>
              <w:t>18</w:t>
            </w:r>
          </w:p>
        </w:tc>
        <w:tc>
          <w:tcPr>
            <w:tcW w:w="8498" w:type="dxa"/>
            <w:shd w:val="clear" w:color="auto" w:fill="auto"/>
          </w:tcPr>
          <w:p w14:paraId="4980BDB7" w14:textId="77777777" w:rsidR="00302A9D" w:rsidRPr="001E5BA2" w:rsidRDefault="00302A9D" w:rsidP="001E5BA2">
            <w:pPr>
              <w:spacing w:line="264" w:lineRule="auto"/>
              <w:ind w:hanging="11"/>
              <w:jc w:val="both"/>
              <w:outlineLvl w:val="0"/>
              <w:rPr>
                <w:rFonts w:ascii="Bookman Old Style" w:hAnsi="Bookman Old Style" w:cs="Arial"/>
                <w:iCs/>
                <w:sz w:val="22"/>
                <w:szCs w:val="22"/>
              </w:rPr>
            </w:pPr>
            <w:r w:rsidRPr="001E5BA2">
              <w:rPr>
                <w:rFonts w:ascii="Bookman Old Style" w:hAnsi="Bookman Old Style" w:cs="Arial"/>
                <w:iCs/>
                <w:sz w:val="22"/>
                <w:szCs w:val="22"/>
              </w:rPr>
              <w:t xml:space="preserve">Sieci VPN tworzone przez system zabezpieczeń muszą działać poprawnie w środowiskach sieciowych, gdzie na drodze VPN wykonywana jest translacja adresów NAT. System zabezpieczeń musi posiadać zaimplementowany mechanizm </w:t>
            </w:r>
            <w:proofErr w:type="spellStart"/>
            <w:r w:rsidRPr="001E5BA2">
              <w:rPr>
                <w:rFonts w:ascii="Bookman Old Style" w:hAnsi="Bookman Old Style" w:cs="Arial"/>
                <w:iCs/>
                <w:sz w:val="22"/>
                <w:szCs w:val="22"/>
              </w:rPr>
              <w:t>IPSec</w:t>
            </w:r>
            <w:proofErr w:type="spellEnd"/>
            <w:r w:rsidRPr="001E5BA2">
              <w:rPr>
                <w:rFonts w:ascii="Bookman Old Style" w:hAnsi="Bookman Old Style" w:cs="Arial"/>
                <w:iCs/>
                <w:sz w:val="22"/>
                <w:szCs w:val="22"/>
              </w:rPr>
              <w:t xml:space="preserve"> NAT </w:t>
            </w:r>
            <w:proofErr w:type="spellStart"/>
            <w:r w:rsidRPr="001E5BA2">
              <w:rPr>
                <w:rFonts w:ascii="Bookman Old Style" w:hAnsi="Bookman Old Style" w:cs="Arial"/>
                <w:iCs/>
                <w:sz w:val="22"/>
                <w:szCs w:val="22"/>
              </w:rPr>
              <w:t>Traversal</w:t>
            </w:r>
            <w:proofErr w:type="spellEnd"/>
            <w:r w:rsidRPr="001E5BA2">
              <w:rPr>
                <w:rFonts w:ascii="Bookman Old Style" w:hAnsi="Bookman Old Style" w:cs="Arial"/>
                <w:iCs/>
                <w:sz w:val="22"/>
                <w:szCs w:val="22"/>
              </w:rPr>
              <w:t xml:space="preserve"> dla konfiguracji VPN </w:t>
            </w:r>
            <w:proofErr w:type="spellStart"/>
            <w:r w:rsidRPr="001E5BA2">
              <w:rPr>
                <w:rFonts w:ascii="Bookman Old Style" w:hAnsi="Bookman Old Style" w:cs="Arial"/>
                <w:iCs/>
                <w:sz w:val="22"/>
                <w:szCs w:val="22"/>
              </w:rPr>
              <w:t>client</w:t>
            </w:r>
            <w:proofErr w:type="spellEnd"/>
            <w:r w:rsidRPr="001E5BA2">
              <w:rPr>
                <w:rFonts w:ascii="Bookman Old Style" w:hAnsi="Bookman Old Style" w:cs="Arial"/>
                <w:iCs/>
                <w:sz w:val="22"/>
                <w:szCs w:val="22"/>
              </w:rPr>
              <w:t>-to-</w:t>
            </w:r>
            <w:proofErr w:type="spellStart"/>
            <w:r w:rsidRPr="001E5BA2">
              <w:rPr>
                <w:rFonts w:ascii="Bookman Old Style" w:hAnsi="Bookman Old Style" w:cs="Arial"/>
                <w:iCs/>
                <w:sz w:val="22"/>
                <w:szCs w:val="22"/>
              </w:rPr>
              <w:t>site</w:t>
            </w:r>
            <w:proofErr w:type="spellEnd"/>
            <w:r w:rsidRPr="001E5BA2">
              <w:rPr>
                <w:rFonts w:ascii="Bookman Old Style" w:hAnsi="Bookman Old Style" w:cs="Arial"/>
                <w:iCs/>
                <w:sz w:val="22"/>
                <w:szCs w:val="22"/>
              </w:rPr>
              <w:t xml:space="preserve"> oraz </w:t>
            </w:r>
            <w:proofErr w:type="spellStart"/>
            <w:r w:rsidRPr="001E5BA2">
              <w:rPr>
                <w:rFonts w:ascii="Bookman Old Style" w:hAnsi="Bookman Old Style" w:cs="Arial"/>
                <w:iCs/>
                <w:sz w:val="22"/>
                <w:szCs w:val="22"/>
              </w:rPr>
              <w:t>site</w:t>
            </w:r>
            <w:proofErr w:type="spellEnd"/>
            <w:r w:rsidRPr="001E5BA2">
              <w:rPr>
                <w:rFonts w:ascii="Bookman Old Style" w:hAnsi="Bookman Old Style" w:cs="Arial"/>
                <w:iCs/>
                <w:sz w:val="22"/>
                <w:szCs w:val="22"/>
              </w:rPr>
              <w:t>-to-</w:t>
            </w:r>
            <w:proofErr w:type="spellStart"/>
            <w:r w:rsidRPr="001E5BA2">
              <w:rPr>
                <w:rFonts w:ascii="Bookman Old Style" w:hAnsi="Bookman Old Style" w:cs="Arial"/>
                <w:iCs/>
                <w:sz w:val="22"/>
                <w:szCs w:val="22"/>
              </w:rPr>
              <w:t>site</w:t>
            </w:r>
            <w:proofErr w:type="spellEnd"/>
            <w:r w:rsidRPr="001E5BA2">
              <w:rPr>
                <w:rFonts w:ascii="Bookman Old Style" w:hAnsi="Bookman Old Style" w:cs="Arial"/>
                <w:iCs/>
                <w:sz w:val="22"/>
                <w:szCs w:val="22"/>
              </w:rPr>
              <w:t>.</w:t>
            </w:r>
          </w:p>
        </w:tc>
      </w:tr>
      <w:tr w:rsidR="00302A9D" w:rsidRPr="001E5BA2" w14:paraId="2262D8E7" w14:textId="77777777" w:rsidTr="00D3169A">
        <w:tc>
          <w:tcPr>
            <w:tcW w:w="562" w:type="dxa"/>
            <w:shd w:val="clear" w:color="auto" w:fill="auto"/>
          </w:tcPr>
          <w:p w14:paraId="38AA83BA" w14:textId="77777777" w:rsidR="00302A9D" w:rsidRPr="001E5BA2" w:rsidRDefault="00302A9D" w:rsidP="001E5BA2">
            <w:pPr>
              <w:spacing w:line="264" w:lineRule="auto"/>
              <w:ind w:hanging="11"/>
              <w:jc w:val="both"/>
              <w:outlineLvl w:val="0"/>
              <w:rPr>
                <w:rFonts w:ascii="Bookman Old Style" w:hAnsi="Bookman Old Style" w:cs="Arial"/>
                <w:iCs/>
                <w:sz w:val="22"/>
                <w:szCs w:val="22"/>
              </w:rPr>
            </w:pPr>
            <w:r w:rsidRPr="001E5BA2">
              <w:rPr>
                <w:rFonts w:ascii="Bookman Old Style" w:hAnsi="Bookman Old Style" w:cs="Arial"/>
                <w:iCs/>
                <w:sz w:val="22"/>
                <w:szCs w:val="22"/>
              </w:rPr>
              <w:t>19</w:t>
            </w:r>
          </w:p>
        </w:tc>
        <w:tc>
          <w:tcPr>
            <w:tcW w:w="8498" w:type="dxa"/>
            <w:shd w:val="clear" w:color="auto" w:fill="auto"/>
          </w:tcPr>
          <w:p w14:paraId="008C5343" w14:textId="77777777" w:rsidR="00302A9D" w:rsidRPr="001E5BA2" w:rsidRDefault="00302A9D" w:rsidP="001E5BA2">
            <w:pPr>
              <w:spacing w:line="264" w:lineRule="auto"/>
              <w:ind w:hanging="11"/>
              <w:jc w:val="both"/>
              <w:outlineLvl w:val="0"/>
              <w:rPr>
                <w:rFonts w:ascii="Bookman Old Style" w:hAnsi="Bookman Old Style" w:cs="Arial"/>
                <w:iCs/>
                <w:sz w:val="22"/>
                <w:szCs w:val="22"/>
              </w:rPr>
            </w:pPr>
            <w:r w:rsidRPr="001E5BA2">
              <w:rPr>
                <w:rFonts w:ascii="Bookman Old Style" w:hAnsi="Bookman Old Style" w:cs="Arial"/>
                <w:iCs/>
                <w:sz w:val="22"/>
                <w:szCs w:val="22"/>
              </w:rPr>
              <w:t>System zabezpieczeń musi posiadać zaimplementowane mechanizmy monitorowania stanu tuneli VPN i stałego utrzymywania ich aktywności (tzn. po wykryciu nieaktywności tunelu automatycznie następuje negocjacja IKE).</w:t>
            </w:r>
          </w:p>
        </w:tc>
      </w:tr>
      <w:tr w:rsidR="00302A9D" w:rsidRPr="001E5BA2" w14:paraId="19127EF1" w14:textId="77777777" w:rsidTr="00D3169A">
        <w:tc>
          <w:tcPr>
            <w:tcW w:w="562" w:type="dxa"/>
            <w:shd w:val="clear" w:color="auto" w:fill="auto"/>
          </w:tcPr>
          <w:p w14:paraId="4527EC29" w14:textId="77777777" w:rsidR="00302A9D" w:rsidRPr="001E5BA2" w:rsidRDefault="00302A9D" w:rsidP="001E5BA2">
            <w:pPr>
              <w:spacing w:line="264" w:lineRule="auto"/>
              <w:ind w:hanging="11"/>
              <w:jc w:val="both"/>
              <w:outlineLvl w:val="0"/>
              <w:rPr>
                <w:rFonts w:ascii="Bookman Old Style" w:hAnsi="Bookman Old Style" w:cs="Arial"/>
                <w:iCs/>
                <w:sz w:val="22"/>
                <w:szCs w:val="22"/>
              </w:rPr>
            </w:pPr>
            <w:r w:rsidRPr="001E5BA2">
              <w:rPr>
                <w:rFonts w:ascii="Bookman Old Style" w:hAnsi="Bookman Old Style" w:cs="Arial"/>
                <w:iCs/>
                <w:sz w:val="22"/>
                <w:szCs w:val="22"/>
              </w:rPr>
              <w:t>20</w:t>
            </w:r>
          </w:p>
          <w:p w14:paraId="279BC8DC" w14:textId="77777777" w:rsidR="00302A9D" w:rsidRPr="001E5BA2" w:rsidRDefault="00302A9D" w:rsidP="001E5BA2">
            <w:pPr>
              <w:spacing w:line="264" w:lineRule="auto"/>
              <w:ind w:hanging="11"/>
              <w:jc w:val="both"/>
              <w:outlineLvl w:val="0"/>
              <w:rPr>
                <w:rFonts w:ascii="Bookman Old Style" w:hAnsi="Bookman Old Style" w:cs="Arial"/>
                <w:iCs/>
                <w:sz w:val="22"/>
                <w:szCs w:val="22"/>
              </w:rPr>
            </w:pPr>
          </w:p>
        </w:tc>
        <w:tc>
          <w:tcPr>
            <w:tcW w:w="8498" w:type="dxa"/>
            <w:shd w:val="clear" w:color="auto" w:fill="auto"/>
          </w:tcPr>
          <w:p w14:paraId="1E75678E" w14:textId="77777777" w:rsidR="00302A9D" w:rsidRPr="001E5BA2" w:rsidRDefault="00302A9D" w:rsidP="001E5BA2">
            <w:pPr>
              <w:spacing w:line="264" w:lineRule="auto"/>
              <w:ind w:hanging="11"/>
              <w:jc w:val="both"/>
              <w:outlineLvl w:val="0"/>
              <w:rPr>
                <w:rFonts w:ascii="Bookman Old Style" w:hAnsi="Bookman Old Style" w:cs="Arial"/>
                <w:iCs/>
                <w:sz w:val="22"/>
                <w:szCs w:val="22"/>
              </w:rPr>
            </w:pPr>
            <w:r w:rsidRPr="001E5BA2">
              <w:rPr>
                <w:rFonts w:ascii="Bookman Old Style" w:hAnsi="Bookman Old Style" w:cs="Arial"/>
                <w:iCs/>
                <w:sz w:val="22"/>
                <w:szCs w:val="22"/>
              </w:rPr>
              <w:t>Konfiguracja VPN musi odbywać się w oparciu o reguły polityki bezpieczeństwa (Policy-</w:t>
            </w:r>
            <w:proofErr w:type="spellStart"/>
            <w:r w:rsidRPr="001E5BA2">
              <w:rPr>
                <w:rFonts w:ascii="Bookman Old Style" w:hAnsi="Bookman Old Style" w:cs="Arial"/>
                <w:iCs/>
                <w:sz w:val="22"/>
                <w:szCs w:val="22"/>
              </w:rPr>
              <w:t>based</w:t>
            </w:r>
            <w:proofErr w:type="spellEnd"/>
            <w:r w:rsidRPr="001E5BA2">
              <w:rPr>
                <w:rFonts w:ascii="Bookman Old Style" w:hAnsi="Bookman Old Style" w:cs="Arial"/>
                <w:iCs/>
                <w:sz w:val="22"/>
                <w:szCs w:val="22"/>
              </w:rPr>
              <w:t xml:space="preserve"> VPN) oraz ustawienia </w:t>
            </w:r>
            <w:proofErr w:type="spellStart"/>
            <w:r w:rsidRPr="001E5BA2">
              <w:rPr>
                <w:rFonts w:ascii="Bookman Old Style" w:hAnsi="Bookman Old Style" w:cs="Arial"/>
                <w:iCs/>
                <w:sz w:val="22"/>
                <w:szCs w:val="22"/>
              </w:rPr>
              <w:t>rutingu</w:t>
            </w:r>
            <w:proofErr w:type="spellEnd"/>
            <w:r w:rsidRPr="001E5BA2">
              <w:rPr>
                <w:rFonts w:ascii="Bookman Old Style" w:hAnsi="Bookman Old Style" w:cs="Arial"/>
                <w:iCs/>
                <w:sz w:val="22"/>
                <w:szCs w:val="22"/>
              </w:rPr>
              <w:t xml:space="preserve"> (Routing-</w:t>
            </w:r>
            <w:proofErr w:type="spellStart"/>
            <w:r w:rsidRPr="001E5BA2">
              <w:rPr>
                <w:rFonts w:ascii="Bookman Old Style" w:hAnsi="Bookman Old Style" w:cs="Arial"/>
                <w:iCs/>
                <w:sz w:val="22"/>
                <w:szCs w:val="22"/>
              </w:rPr>
              <w:t>based</w:t>
            </w:r>
            <w:proofErr w:type="spellEnd"/>
            <w:r w:rsidRPr="001E5BA2">
              <w:rPr>
                <w:rFonts w:ascii="Bookman Old Style" w:hAnsi="Bookman Old Style" w:cs="Arial"/>
                <w:iCs/>
                <w:sz w:val="22"/>
                <w:szCs w:val="22"/>
              </w:rPr>
              <w:t xml:space="preserve"> VPN). Co najmniej 1000 tuneli </w:t>
            </w:r>
            <w:proofErr w:type="spellStart"/>
            <w:r w:rsidRPr="001E5BA2">
              <w:rPr>
                <w:rFonts w:ascii="Bookman Old Style" w:hAnsi="Bookman Old Style" w:cs="Arial"/>
                <w:iCs/>
                <w:sz w:val="22"/>
                <w:szCs w:val="22"/>
              </w:rPr>
              <w:t>IPsec</w:t>
            </w:r>
            <w:proofErr w:type="spellEnd"/>
            <w:r w:rsidRPr="001E5BA2">
              <w:rPr>
                <w:rFonts w:ascii="Bookman Old Style" w:hAnsi="Bookman Old Style" w:cs="Arial"/>
                <w:iCs/>
                <w:sz w:val="22"/>
                <w:szCs w:val="22"/>
              </w:rPr>
              <w:t>.</w:t>
            </w:r>
          </w:p>
        </w:tc>
      </w:tr>
      <w:tr w:rsidR="00302A9D" w:rsidRPr="001E5BA2" w14:paraId="596DBD4E" w14:textId="77777777" w:rsidTr="00D3169A">
        <w:tc>
          <w:tcPr>
            <w:tcW w:w="562" w:type="dxa"/>
            <w:shd w:val="clear" w:color="auto" w:fill="auto"/>
          </w:tcPr>
          <w:p w14:paraId="759C9A8C" w14:textId="77777777" w:rsidR="00302A9D" w:rsidRPr="001E5BA2" w:rsidRDefault="00302A9D" w:rsidP="001E5BA2">
            <w:pPr>
              <w:spacing w:line="264" w:lineRule="auto"/>
              <w:ind w:hanging="11"/>
              <w:jc w:val="both"/>
              <w:outlineLvl w:val="0"/>
              <w:rPr>
                <w:rFonts w:ascii="Bookman Old Style" w:hAnsi="Bookman Old Style" w:cs="Arial"/>
                <w:iCs/>
                <w:sz w:val="22"/>
                <w:szCs w:val="22"/>
              </w:rPr>
            </w:pPr>
            <w:r w:rsidRPr="001E5BA2">
              <w:rPr>
                <w:rFonts w:ascii="Bookman Old Style" w:hAnsi="Bookman Old Style" w:cs="Arial"/>
                <w:iCs/>
                <w:sz w:val="22"/>
                <w:szCs w:val="22"/>
              </w:rPr>
              <w:t>21</w:t>
            </w:r>
          </w:p>
        </w:tc>
        <w:tc>
          <w:tcPr>
            <w:tcW w:w="8498" w:type="dxa"/>
            <w:shd w:val="clear" w:color="auto" w:fill="auto"/>
          </w:tcPr>
          <w:p w14:paraId="13E1D324" w14:textId="77777777" w:rsidR="00302A9D" w:rsidRPr="001E5BA2" w:rsidRDefault="00302A9D" w:rsidP="001E5BA2">
            <w:pPr>
              <w:spacing w:line="264" w:lineRule="auto"/>
              <w:ind w:hanging="11"/>
              <w:jc w:val="both"/>
              <w:outlineLvl w:val="0"/>
              <w:rPr>
                <w:rFonts w:ascii="Bookman Old Style" w:hAnsi="Bookman Old Style" w:cs="Arial"/>
                <w:iCs/>
                <w:sz w:val="22"/>
                <w:szCs w:val="22"/>
              </w:rPr>
            </w:pPr>
            <w:r w:rsidRPr="001E5BA2">
              <w:rPr>
                <w:rFonts w:ascii="Bookman Old Style" w:hAnsi="Bookman Old Style" w:cs="Arial"/>
                <w:iCs/>
                <w:sz w:val="22"/>
                <w:szCs w:val="22"/>
              </w:rPr>
              <w:t xml:space="preserve">Urządzenie musi obsługiwać nie mniej niż 8 wirtualnych ruterów posiadających odrębne tabele </w:t>
            </w:r>
            <w:proofErr w:type="spellStart"/>
            <w:r w:rsidRPr="001E5BA2">
              <w:rPr>
                <w:rFonts w:ascii="Bookman Old Style" w:hAnsi="Bookman Old Style" w:cs="Arial"/>
                <w:iCs/>
                <w:sz w:val="22"/>
                <w:szCs w:val="22"/>
              </w:rPr>
              <w:t>rutingu</w:t>
            </w:r>
            <w:proofErr w:type="spellEnd"/>
            <w:r w:rsidRPr="001E5BA2">
              <w:rPr>
                <w:rFonts w:ascii="Bookman Old Style" w:hAnsi="Bookman Old Style" w:cs="Arial"/>
                <w:iCs/>
                <w:sz w:val="22"/>
                <w:szCs w:val="22"/>
              </w:rPr>
              <w:t xml:space="preserve">, umożliwiające podłączenie do urządzenia sieci o tej samej adresacji IP. Urządzenie musi obsługiwać protokoły </w:t>
            </w:r>
            <w:proofErr w:type="spellStart"/>
            <w:r w:rsidRPr="001E5BA2">
              <w:rPr>
                <w:rFonts w:ascii="Bookman Old Style" w:hAnsi="Bookman Old Style" w:cs="Arial"/>
                <w:iCs/>
                <w:sz w:val="22"/>
                <w:szCs w:val="22"/>
              </w:rPr>
              <w:t>rutingu</w:t>
            </w:r>
            <w:proofErr w:type="spellEnd"/>
            <w:r w:rsidRPr="001E5BA2">
              <w:rPr>
                <w:rFonts w:ascii="Bookman Old Style" w:hAnsi="Bookman Old Style" w:cs="Arial"/>
                <w:iCs/>
                <w:sz w:val="22"/>
                <w:szCs w:val="22"/>
              </w:rPr>
              <w:t xml:space="preserve"> RIP, OSPF i BGP.</w:t>
            </w:r>
          </w:p>
        </w:tc>
      </w:tr>
      <w:tr w:rsidR="00302A9D" w:rsidRPr="001E5BA2" w14:paraId="7A11834A" w14:textId="77777777" w:rsidTr="00D3169A">
        <w:tc>
          <w:tcPr>
            <w:tcW w:w="562" w:type="dxa"/>
            <w:shd w:val="clear" w:color="auto" w:fill="auto"/>
          </w:tcPr>
          <w:p w14:paraId="62044023" w14:textId="77777777" w:rsidR="00302A9D" w:rsidRPr="001E5BA2" w:rsidRDefault="00302A9D" w:rsidP="001E5BA2">
            <w:pPr>
              <w:spacing w:line="264" w:lineRule="auto"/>
              <w:ind w:hanging="11"/>
              <w:jc w:val="both"/>
              <w:outlineLvl w:val="0"/>
              <w:rPr>
                <w:rFonts w:ascii="Bookman Old Style" w:hAnsi="Bookman Old Style" w:cs="Arial"/>
                <w:iCs/>
                <w:sz w:val="22"/>
                <w:szCs w:val="22"/>
              </w:rPr>
            </w:pPr>
            <w:r w:rsidRPr="001E5BA2">
              <w:rPr>
                <w:rFonts w:ascii="Bookman Old Style" w:hAnsi="Bookman Old Style" w:cs="Arial"/>
                <w:iCs/>
                <w:sz w:val="22"/>
                <w:szCs w:val="22"/>
              </w:rPr>
              <w:t>22</w:t>
            </w:r>
          </w:p>
        </w:tc>
        <w:tc>
          <w:tcPr>
            <w:tcW w:w="8498" w:type="dxa"/>
            <w:shd w:val="clear" w:color="auto" w:fill="auto"/>
          </w:tcPr>
          <w:p w14:paraId="581D60A5" w14:textId="77777777" w:rsidR="00302A9D" w:rsidRPr="001E5BA2" w:rsidRDefault="00302A9D" w:rsidP="001E5BA2">
            <w:pPr>
              <w:spacing w:line="264" w:lineRule="auto"/>
              <w:ind w:hanging="11"/>
              <w:jc w:val="both"/>
              <w:outlineLvl w:val="0"/>
              <w:rPr>
                <w:rFonts w:ascii="Bookman Old Style" w:hAnsi="Bookman Old Style" w:cs="Arial"/>
                <w:iCs/>
                <w:sz w:val="22"/>
                <w:szCs w:val="22"/>
              </w:rPr>
            </w:pPr>
            <w:r w:rsidRPr="001E5BA2">
              <w:rPr>
                <w:rFonts w:ascii="Bookman Old Style" w:hAnsi="Bookman Old Style" w:cs="Arial"/>
                <w:iCs/>
                <w:sz w:val="22"/>
                <w:szCs w:val="22"/>
              </w:rPr>
              <w:t>Polityka bezpieczeństwa systemu zabezpieczeń musi uwzględniać strefy bezpieczeństwa, adresy IP klientów i serwerów, protokoły i usługi sieciowe, użytkowników aplikacji, reakcje zabezpieczeń.</w:t>
            </w:r>
          </w:p>
        </w:tc>
      </w:tr>
      <w:tr w:rsidR="00302A9D" w:rsidRPr="001E5BA2" w14:paraId="53887859" w14:textId="77777777" w:rsidTr="00D3169A">
        <w:tc>
          <w:tcPr>
            <w:tcW w:w="562" w:type="dxa"/>
            <w:shd w:val="clear" w:color="auto" w:fill="auto"/>
          </w:tcPr>
          <w:p w14:paraId="0CE69690" w14:textId="77777777" w:rsidR="00302A9D" w:rsidRPr="001E5BA2" w:rsidRDefault="00302A9D" w:rsidP="001E5BA2">
            <w:pPr>
              <w:spacing w:line="264" w:lineRule="auto"/>
              <w:ind w:hanging="11"/>
              <w:jc w:val="both"/>
              <w:outlineLvl w:val="0"/>
              <w:rPr>
                <w:rFonts w:ascii="Bookman Old Style" w:hAnsi="Bookman Old Style" w:cs="Arial"/>
                <w:iCs/>
                <w:sz w:val="22"/>
                <w:szCs w:val="22"/>
              </w:rPr>
            </w:pPr>
            <w:r w:rsidRPr="001E5BA2">
              <w:rPr>
                <w:rFonts w:ascii="Bookman Old Style" w:hAnsi="Bookman Old Style" w:cs="Arial"/>
                <w:iCs/>
                <w:sz w:val="22"/>
                <w:szCs w:val="22"/>
              </w:rPr>
              <w:t>23</w:t>
            </w:r>
          </w:p>
        </w:tc>
        <w:tc>
          <w:tcPr>
            <w:tcW w:w="8498" w:type="dxa"/>
            <w:shd w:val="clear" w:color="auto" w:fill="auto"/>
          </w:tcPr>
          <w:p w14:paraId="052ABC5A" w14:textId="77777777" w:rsidR="00302A9D" w:rsidRPr="001E5BA2" w:rsidRDefault="00302A9D" w:rsidP="001E5BA2">
            <w:pPr>
              <w:spacing w:line="264" w:lineRule="auto"/>
              <w:ind w:hanging="11"/>
              <w:jc w:val="both"/>
              <w:outlineLvl w:val="0"/>
              <w:rPr>
                <w:rFonts w:ascii="Bookman Old Style" w:hAnsi="Bookman Old Style" w:cs="Arial"/>
                <w:iCs/>
                <w:sz w:val="22"/>
                <w:szCs w:val="22"/>
              </w:rPr>
            </w:pPr>
            <w:r w:rsidRPr="001E5BA2">
              <w:rPr>
                <w:rFonts w:ascii="Bookman Old Style" w:hAnsi="Bookman Old Style" w:cs="Arial"/>
                <w:iCs/>
                <w:sz w:val="22"/>
                <w:szCs w:val="22"/>
              </w:rPr>
              <w:t>Zarządzanie funkcjami zabezpieczeń w pełnym zakresie musi odbywać się z linii poleceń (CLI), graficznej konsoli GUI, oraz scentralizowanego systemu zarządzania. Dostęp do urządzenia i zarządzanie z sieci muszą być zabezpieczone kryptograficznie (poprzez szyfrowanie komunikacji).</w:t>
            </w:r>
          </w:p>
        </w:tc>
      </w:tr>
      <w:tr w:rsidR="00302A9D" w:rsidRPr="001E5BA2" w14:paraId="58EA0E1E" w14:textId="77777777" w:rsidTr="00D3169A">
        <w:tc>
          <w:tcPr>
            <w:tcW w:w="562" w:type="dxa"/>
            <w:shd w:val="clear" w:color="auto" w:fill="auto"/>
          </w:tcPr>
          <w:p w14:paraId="357DDC41" w14:textId="77777777" w:rsidR="00302A9D" w:rsidRPr="001E5BA2" w:rsidRDefault="00302A9D" w:rsidP="001E5BA2">
            <w:pPr>
              <w:spacing w:line="264" w:lineRule="auto"/>
              <w:ind w:hanging="11"/>
              <w:jc w:val="both"/>
              <w:outlineLvl w:val="0"/>
              <w:rPr>
                <w:rFonts w:ascii="Bookman Old Style" w:hAnsi="Bookman Old Style" w:cs="Arial"/>
                <w:iCs/>
                <w:sz w:val="22"/>
                <w:szCs w:val="22"/>
              </w:rPr>
            </w:pPr>
            <w:r w:rsidRPr="001E5BA2">
              <w:rPr>
                <w:rFonts w:ascii="Bookman Old Style" w:hAnsi="Bookman Old Style" w:cs="Arial"/>
                <w:iCs/>
                <w:sz w:val="22"/>
                <w:szCs w:val="22"/>
              </w:rPr>
              <w:t>24</w:t>
            </w:r>
          </w:p>
        </w:tc>
        <w:tc>
          <w:tcPr>
            <w:tcW w:w="8498" w:type="dxa"/>
            <w:shd w:val="clear" w:color="auto" w:fill="auto"/>
          </w:tcPr>
          <w:p w14:paraId="38776EFF" w14:textId="77777777" w:rsidR="00302A9D" w:rsidRPr="001E5BA2" w:rsidRDefault="00302A9D" w:rsidP="001E5BA2">
            <w:pPr>
              <w:spacing w:line="264" w:lineRule="auto"/>
              <w:ind w:hanging="11"/>
              <w:jc w:val="both"/>
              <w:outlineLvl w:val="0"/>
              <w:rPr>
                <w:rFonts w:ascii="Bookman Old Style" w:hAnsi="Bookman Old Style" w:cs="Arial"/>
                <w:iCs/>
                <w:sz w:val="22"/>
                <w:szCs w:val="22"/>
              </w:rPr>
            </w:pPr>
            <w:r w:rsidRPr="001E5BA2">
              <w:rPr>
                <w:rFonts w:ascii="Bookman Old Style" w:hAnsi="Bookman Old Style" w:cs="Arial"/>
                <w:iCs/>
                <w:sz w:val="22"/>
                <w:szCs w:val="22"/>
              </w:rPr>
              <w:t>System zabezpieczeń musi pozwalać na zdefiniowanie wielu administratorów o różnych uprawnieniach. Administratorzy mogą być uwierzytelniani za pomocą haseł statycznych oraz haseł dynamicznych (RADIUS).</w:t>
            </w:r>
          </w:p>
        </w:tc>
      </w:tr>
      <w:tr w:rsidR="00302A9D" w:rsidRPr="001E5BA2" w14:paraId="46C4A0AA" w14:textId="77777777" w:rsidTr="00D3169A">
        <w:tc>
          <w:tcPr>
            <w:tcW w:w="562" w:type="dxa"/>
            <w:shd w:val="clear" w:color="auto" w:fill="auto"/>
          </w:tcPr>
          <w:p w14:paraId="262C7ACE" w14:textId="77777777" w:rsidR="00302A9D" w:rsidRPr="001E5BA2" w:rsidRDefault="00302A9D" w:rsidP="001E5BA2">
            <w:pPr>
              <w:spacing w:line="264" w:lineRule="auto"/>
              <w:ind w:hanging="11"/>
              <w:jc w:val="both"/>
              <w:outlineLvl w:val="0"/>
              <w:rPr>
                <w:rFonts w:ascii="Bookman Old Style" w:hAnsi="Bookman Old Style" w:cs="Arial"/>
                <w:iCs/>
                <w:sz w:val="22"/>
                <w:szCs w:val="22"/>
              </w:rPr>
            </w:pPr>
            <w:r w:rsidRPr="001E5BA2">
              <w:rPr>
                <w:rFonts w:ascii="Bookman Old Style" w:hAnsi="Bookman Old Style" w:cs="Arial"/>
                <w:iCs/>
                <w:sz w:val="22"/>
                <w:szCs w:val="22"/>
              </w:rPr>
              <w:t>25</w:t>
            </w:r>
          </w:p>
        </w:tc>
        <w:tc>
          <w:tcPr>
            <w:tcW w:w="8498" w:type="dxa"/>
            <w:shd w:val="clear" w:color="auto" w:fill="auto"/>
          </w:tcPr>
          <w:p w14:paraId="136FE583" w14:textId="77777777" w:rsidR="00302A9D" w:rsidRPr="001E5BA2" w:rsidRDefault="00302A9D" w:rsidP="001E5BA2">
            <w:pPr>
              <w:spacing w:line="264" w:lineRule="auto"/>
              <w:ind w:hanging="11"/>
              <w:jc w:val="both"/>
              <w:outlineLvl w:val="0"/>
              <w:rPr>
                <w:rFonts w:ascii="Bookman Old Style" w:hAnsi="Bookman Old Style" w:cs="Arial"/>
                <w:iCs/>
                <w:sz w:val="22"/>
                <w:szCs w:val="22"/>
              </w:rPr>
            </w:pPr>
            <w:r w:rsidRPr="001E5BA2">
              <w:rPr>
                <w:rFonts w:ascii="Bookman Old Style" w:hAnsi="Bookman Old Style" w:cs="Arial"/>
                <w:iCs/>
                <w:sz w:val="22"/>
                <w:szCs w:val="22"/>
              </w:rPr>
              <w:t>System zabezpieczeń musi posiadać mechanizmy  uwierzytelniania tożsamości użytkowników za pomocą haseł statycznych i dynamicznych.</w:t>
            </w:r>
          </w:p>
        </w:tc>
      </w:tr>
      <w:tr w:rsidR="00302A9D" w:rsidRPr="001E5BA2" w14:paraId="1F9759EB" w14:textId="77777777" w:rsidTr="00D3169A">
        <w:tc>
          <w:tcPr>
            <w:tcW w:w="562" w:type="dxa"/>
            <w:shd w:val="clear" w:color="auto" w:fill="auto"/>
          </w:tcPr>
          <w:p w14:paraId="00547DF1" w14:textId="77777777" w:rsidR="00302A9D" w:rsidRPr="001E5BA2" w:rsidRDefault="00302A9D" w:rsidP="001E5BA2">
            <w:pPr>
              <w:spacing w:line="264" w:lineRule="auto"/>
              <w:ind w:hanging="11"/>
              <w:jc w:val="both"/>
              <w:outlineLvl w:val="0"/>
              <w:rPr>
                <w:rFonts w:ascii="Bookman Old Style" w:hAnsi="Bookman Old Style" w:cs="Arial"/>
                <w:iCs/>
                <w:sz w:val="22"/>
                <w:szCs w:val="22"/>
              </w:rPr>
            </w:pPr>
            <w:r w:rsidRPr="001E5BA2">
              <w:rPr>
                <w:rFonts w:ascii="Bookman Old Style" w:hAnsi="Bookman Old Style" w:cs="Arial"/>
                <w:iCs/>
                <w:sz w:val="22"/>
                <w:szCs w:val="22"/>
              </w:rPr>
              <w:t>26</w:t>
            </w:r>
          </w:p>
        </w:tc>
        <w:tc>
          <w:tcPr>
            <w:tcW w:w="8498" w:type="dxa"/>
            <w:shd w:val="clear" w:color="auto" w:fill="auto"/>
          </w:tcPr>
          <w:p w14:paraId="44703468" w14:textId="77777777" w:rsidR="00302A9D" w:rsidRPr="001E5BA2" w:rsidRDefault="00302A9D" w:rsidP="001E5BA2">
            <w:pPr>
              <w:spacing w:line="264" w:lineRule="auto"/>
              <w:ind w:hanging="11"/>
              <w:jc w:val="both"/>
              <w:outlineLvl w:val="0"/>
              <w:rPr>
                <w:rFonts w:ascii="Bookman Old Style" w:hAnsi="Bookman Old Style" w:cs="Arial"/>
                <w:iCs/>
                <w:sz w:val="22"/>
                <w:szCs w:val="22"/>
              </w:rPr>
            </w:pPr>
            <w:r w:rsidRPr="001E5BA2">
              <w:rPr>
                <w:rFonts w:ascii="Bookman Old Style" w:hAnsi="Bookman Old Style" w:cs="Arial"/>
                <w:iCs/>
                <w:sz w:val="22"/>
                <w:szCs w:val="22"/>
              </w:rPr>
              <w:t xml:space="preserve">System zabezpieczeń musi wykonywać statyczną i dynamiczną translację adresów NAT. </w:t>
            </w:r>
          </w:p>
        </w:tc>
      </w:tr>
      <w:tr w:rsidR="00302A9D" w:rsidRPr="001E5BA2" w14:paraId="575CD1BF" w14:textId="77777777" w:rsidTr="00D3169A">
        <w:tc>
          <w:tcPr>
            <w:tcW w:w="562" w:type="dxa"/>
            <w:shd w:val="clear" w:color="auto" w:fill="auto"/>
          </w:tcPr>
          <w:p w14:paraId="0C614FF6" w14:textId="77777777" w:rsidR="00302A9D" w:rsidRPr="001E5BA2" w:rsidRDefault="00302A9D" w:rsidP="001E5BA2">
            <w:pPr>
              <w:spacing w:line="264" w:lineRule="auto"/>
              <w:ind w:hanging="11"/>
              <w:jc w:val="both"/>
              <w:outlineLvl w:val="0"/>
              <w:rPr>
                <w:rFonts w:ascii="Bookman Old Style" w:hAnsi="Bookman Old Style" w:cs="Arial"/>
                <w:iCs/>
                <w:sz w:val="22"/>
                <w:szCs w:val="22"/>
              </w:rPr>
            </w:pPr>
            <w:r w:rsidRPr="001E5BA2">
              <w:rPr>
                <w:rFonts w:ascii="Bookman Old Style" w:hAnsi="Bookman Old Style" w:cs="Arial"/>
                <w:iCs/>
                <w:sz w:val="22"/>
                <w:szCs w:val="22"/>
              </w:rPr>
              <w:t>27</w:t>
            </w:r>
          </w:p>
        </w:tc>
        <w:tc>
          <w:tcPr>
            <w:tcW w:w="8498" w:type="dxa"/>
            <w:shd w:val="clear" w:color="auto" w:fill="auto"/>
          </w:tcPr>
          <w:p w14:paraId="0C453DB4" w14:textId="77777777" w:rsidR="00302A9D" w:rsidRPr="001E5BA2" w:rsidRDefault="00302A9D" w:rsidP="001E5BA2">
            <w:pPr>
              <w:spacing w:line="264" w:lineRule="auto"/>
              <w:ind w:hanging="11"/>
              <w:jc w:val="both"/>
              <w:outlineLvl w:val="0"/>
              <w:rPr>
                <w:rFonts w:ascii="Bookman Old Style" w:hAnsi="Bookman Old Style" w:cs="Arial"/>
                <w:iCs/>
                <w:sz w:val="22"/>
                <w:szCs w:val="22"/>
              </w:rPr>
            </w:pPr>
            <w:r w:rsidRPr="001E5BA2">
              <w:rPr>
                <w:rFonts w:ascii="Bookman Old Style" w:hAnsi="Bookman Old Style" w:cs="Arial"/>
                <w:iCs/>
                <w:sz w:val="22"/>
                <w:szCs w:val="22"/>
              </w:rPr>
              <w:t xml:space="preserve">System zabezpieczeń musi posiadać możliwość pracy w konfiguracji odpornej na awarie – HA (High </w:t>
            </w:r>
            <w:proofErr w:type="spellStart"/>
            <w:r w:rsidRPr="001E5BA2">
              <w:rPr>
                <w:rFonts w:ascii="Bookman Old Style" w:hAnsi="Bookman Old Style" w:cs="Arial"/>
                <w:iCs/>
                <w:sz w:val="22"/>
                <w:szCs w:val="22"/>
              </w:rPr>
              <w:t>Availability</w:t>
            </w:r>
            <w:proofErr w:type="spellEnd"/>
            <w:r w:rsidRPr="001E5BA2">
              <w:rPr>
                <w:rFonts w:ascii="Bookman Old Style" w:hAnsi="Bookman Old Style" w:cs="Arial"/>
                <w:iCs/>
                <w:sz w:val="22"/>
                <w:szCs w:val="22"/>
              </w:rPr>
              <w:t>)</w:t>
            </w:r>
          </w:p>
        </w:tc>
      </w:tr>
      <w:tr w:rsidR="00302A9D" w:rsidRPr="001E5BA2" w14:paraId="0AA79DCA" w14:textId="77777777" w:rsidTr="00D3169A">
        <w:tc>
          <w:tcPr>
            <w:tcW w:w="562" w:type="dxa"/>
            <w:shd w:val="clear" w:color="auto" w:fill="auto"/>
          </w:tcPr>
          <w:p w14:paraId="1EE75E6F" w14:textId="77777777" w:rsidR="00302A9D" w:rsidRPr="001E5BA2" w:rsidRDefault="00302A9D" w:rsidP="001E5BA2">
            <w:pPr>
              <w:spacing w:line="264" w:lineRule="auto"/>
              <w:ind w:hanging="11"/>
              <w:jc w:val="both"/>
              <w:outlineLvl w:val="0"/>
              <w:rPr>
                <w:rFonts w:ascii="Bookman Old Style" w:hAnsi="Bookman Old Style" w:cs="Arial"/>
                <w:iCs/>
                <w:sz w:val="22"/>
                <w:szCs w:val="22"/>
              </w:rPr>
            </w:pPr>
            <w:r w:rsidRPr="001E5BA2">
              <w:rPr>
                <w:rFonts w:ascii="Bookman Old Style" w:hAnsi="Bookman Old Style" w:cs="Arial"/>
                <w:iCs/>
                <w:sz w:val="22"/>
                <w:szCs w:val="22"/>
              </w:rPr>
              <w:t>28</w:t>
            </w:r>
          </w:p>
        </w:tc>
        <w:tc>
          <w:tcPr>
            <w:tcW w:w="8498" w:type="dxa"/>
            <w:shd w:val="clear" w:color="auto" w:fill="auto"/>
          </w:tcPr>
          <w:p w14:paraId="2D1E9E32" w14:textId="77777777" w:rsidR="00302A9D" w:rsidRPr="001E5BA2" w:rsidRDefault="00302A9D" w:rsidP="001E5BA2">
            <w:pPr>
              <w:spacing w:line="264" w:lineRule="auto"/>
              <w:ind w:hanging="11"/>
              <w:jc w:val="both"/>
              <w:outlineLvl w:val="0"/>
              <w:rPr>
                <w:rFonts w:ascii="Bookman Old Style" w:hAnsi="Bookman Old Style" w:cs="Arial"/>
                <w:iCs/>
                <w:sz w:val="22"/>
                <w:szCs w:val="22"/>
              </w:rPr>
            </w:pPr>
            <w:r w:rsidRPr="001E5BA2">
              <w:rPr>
                <w:rFonts w:ascii="Bookman Old Style" w:hAnsi="Bookman Old Style" w:cs="Arial"/>
                <w:iCs/>
                <w:sz w:val="22"/>
                <w:szCs w:val="22"/>
              </w:rPr>
              <w:t xml:space="preserve">Urządzenie musi obsługiwać możliwość inspekcji podejrzanego ruchu/zawartości plików, co najmniej z rozszerzeniem *.exe przy pomocy tzw. </w:t>
            </w:r>
            <w:proofErr w:type="spellStart"/>
            <w:r w:rsidRPr="001E5BA2">
              <w:rPr>
                <w:rFonts w:ascii="Bookman Old Style" w:hAnsi="Bookman Old Style" w:cs="Arial"/>
                <w:iCs/>
                <w:sz w:val="22"/>
                <w:szCs w:val="22"/>
              </w:rPr>
              <w:t>Sandboxingu</w:t>
            </w:r>
            <w:proofErr w:type="spellEnd"/>
            <w:r w:rsidRPr="001E5BA2">
              <w:rPr>
                <w:rFonts w:ascii="Bookman Old Style" w:hAnsi="Bookman Old Style" w:cs="Arial"/>
                <w:iCs/>
                <w:sz w:val="22"/>
                <w:szCs w:val="22"/>
              </w:rPr>
              <w:t xml:space="preserve"> realizowanego w usłudze chmurowej lub w postaci dedykowanego urządzenia.</w:t>
            </w:r>
          </w:p>
        </w:tc>
      </w:tr>
      <w:tr w:rsidR="00302A9D" w:rsidRPr="001E5BA2" w14:paraId="3489026E" w14:textId="77777777" w:rsidTr="00D3169A">
        <w:tc>
          <w:tcPr>
            <w:tcW w:w="562" w:type="dxa"/>
            <w:shd w:val="clear" w:color="auto" w:fill="auto"/>
          </w:tcPr>
          <w:p w14:paraId="5B5CF5A5" w14:textId="77777777" w:rsidR="00302A9D" w:rsidRPr="001E5BA2" w:rsidRDefault="00302A9D" w:rsidP="001E5BA2">
            <w:pPr>
              <w:spacing w:line="264" w:lineRule="auto"/>
              <w:ind w:hanging="11"/>
              <w:jc w:val="both"/>
              <w:outlineLvl w:val="0"/>
              <w:rPr>
                <w:rFonts w:ascii="Bookman Old Style" w:hAnsi="Bookman Old Style" w:cs="Arial"/>
                <w:iCs/>
                <w:sz w:val="22"/>
                <w:szCs w:val="22"/>
              </w:rPr>
            </w:pPr>
            <w:r w:rsidRPr="001E5BA2">
              <w:rPr>
                <w:rFonts w:ascii="Bookman Old Style" w:hAnsi="Bookman Old Style" w:cs="Arial"/>
                <w:iCs/>
                <w:sz w:val="22"/>
                <w:szCs w:val="22"/>
              </w:rPr>
              <w:t>29</w:t>
            </w:r>
          </w:p>
        </w:tc>
        <w:tc>
          <w:tcPr>
            <w:tcW w:w="8498" w:type="dxa"/>
            <w:shd w:val="clear" w:color="auto" w:fill="auto"/>
          </w:tcPr>
          <w:p w14:paraId="18489BAD" w14:textId="77777777" w:rsidR="00302A9D" w:rsidRPr="001E5BA2" w:rsidRDefault="00302A9D" w:rsidP="001E5BA2">
            <w:pPr>
              <w:spacing w:line="264" w:lineRule="auto"/>
              <w:ind w:hanging="11"/>
              <w:jc w:val="both"/>
              <w:outlineLvl w:val="0"/>
              <w:rPr>
                <w:rFonts w:ascii="Bookman Old Style" w:hAnsi="Bookman Old Style" w:cs="Arial"/>
                <w:iCs/>
                <w:sz w:val="22"/>
                <w:szCs w:val="22"/>
              </w:rPr>
            </w:pPr>
            <w:r w:rsidRPr="001E5BA2">
              <w:rPr>
                <w:rFonts w:ascii="Bookman Old Style" w:hAnsi="Bookman Old Style" w:cs="Arial"/>
                <w:iCs/>
                <w:sz w:val="22"/>
                <w:szCs w:val="22"/>
              </w:rPr>
              <w:t>Pomoc techniczna oraz szkolenia z produktu muszą być dostępne w Polsce. Usługi te muszą być świadczone w języku polskim.</w:t>
            </w:r>
          </w:p>
        </w:tc>
      </w:tr>
      <w:tr w:rsidR="00302A9D" w:rsidRPr="001E5BA2" w14:paraId="463FA3ED" w14:textId="77777777" w:rsidTr="00D3169A">
        <w:tc>
          <w:tcPr>
            <w:tcW w:w="562" w:type="dxa"/>
            <w:shd w:val="clear" w:color="auto" w:fill="auto"/>
          </w:tcPr>
          <w:p w14:paraId="072F13DA" w14:textId="77777777" w:rsidR="00302A9D" w:rsidRPr="001E5BA2" w:rsidRDefault="00302A9D" w:rsidP="001E5BA2">
            <w:pPr>
              <w:spacing w:line="264" w:lineRule="auto"/>
              <w:ind w:hanging="11"/>
              <w:jc w:val="both"/>
              <w:outlineLvl w:val="0"/>
              <w:rPr>
                <w:rFonts w:ascii="Bookman Old Style" w:hAnsi="Bookman Old Style" w:cs="Arial"/>
                <w:iCs/>
                <w:sz w:val="22"/>
                <w:szCs w:val="22"/>
              </w:rPr>
            </w:pPr>
            <w:r w:rsidRPr="001E5BA2">
              <w:rPr>
                <w:rFonts w:ascii="Bookman Old Style" w:hAnsi="Bookman Old Style" w:cs="Arial"/>
                <w:iCs/>
                <w:sz w:val="22"/>
                <w:szCs w:val="22"/>
              </w:rPr>
              <w:t>30</w:t>
            </w:r>
          </w:p>
        </w:tc>
        <w:tc>
          <w:tcPr>
            <w:tcW w:w="8498" w:type="dxa"/>
            <w:shd w:val="clear" w:color="auto" w:fill="auto"/>
          </w:tcPr>
          <w:p w14:paraId="34193629" w14:textId="77777777" w:rsidR="00302A9D" w:rsidRPr="001E5BA2" w:rsidRDefault="00302A9D" w:rsidP="001E5BA2">
            <w:pPr>
              <w:spacing w:line="264" w:lineRule="auto"/>
              <w:ind w:hanging="11"/>
              <w:jc w:val="both"/>
              <w:outlineLvl w:val="0"/>
              <w:rPr>
                <w:rFonts w:ascii="Bookman Old Style" w:hAnsi="Bookman Old Style" w:cs="Arial"/>
                <w:iCs/>
                <w:sz w:val="22"/>
                <w:szCs w:val="22"/>
              </w:rPr>
            </w:pPr>
            <w:r w:rsidRPr="001E5BA2">
              <w:rPr>
                <w:rFonts w:ascii="Bookman Old Style" w:hAnsi="Bookman Old Style" w:cs="Arial"/>
                <w:iCs/>
                <w:sz w:val="22"/>
                <w:szCs w:val="22"/>
              </w:rPr>
              <w:t>Zamawiający wymaga, aby dostarczone urządzenie posiadało gwarancję minimum 2 lata, świadczoną przez Wykonawcę na bazie wsparcia producenta. Wymiana uszkodzonego elementu w trybie min. 8x5xNBD. Okres gwarancji liczony będzie od daty sporządzenia protokołu przekazania przedmiotu zamówienia.</w:t>
            </w:r>
          </w:p>
        </w:tc>
      </w:tr>
    </w:tbl>
    <w:p w14:paraId="12809D8E" w14:textId="77777777" w:rsidR="00302A9D" w:rsidRPr="001E5BA2" w:rsidRDefault="00302A9D" w:rsidP="001E5BA2">
      <w:pPr>
        <w:spacing w:line="264" w:lineRule="auto"/>
        <w:ind w:hanging="11"/>
        <w:jc w:val="both"/>
        <w:outlineLvl w:val="0"/>
        <w:rPr>
          <w:rFonts w:ascii="Bookman Old Style" w:hAnsi="Bookman Old Style" w:cs="Arial"/>
          <w:iCs/>
          <w:sz w:val="22"/>
          <w:szCs w:val="22"/>
        </w:rPr>
      </w:pPr>
    </w:p>
    <w:p w14:paraId="6B291DFC" w14:textId="77777777" w:rsidR="004E1ADC" w:rsidRPr="001E5BA2" w:rsidRDefault="004E1ADC" w:rsidP="001E5BA2">
      <w:pPr>
        <w:spacing w:line="264" w:lineRule="auto"/>
        <w:ind w:hanging="11"/>
        <w:jc w:val="both"/>
        <w:rPr>
          <w:rFonts w:ascii="Bookman Old Style" w:hAnsi="Bookman Old Style"/>
          <w:sz w:val="22"/>
          <w:szCs w:val="22"/>
        </w:rPr>
      </w:pPr>
    </w:p>
    <w:p w14:paraId="2423AB9C" w14:textId="6017026E" w:rsidR="007F1D80" w:rsidRPr="001E5BA2" w:rsidRDefault="007F1D80" w:rsidP="00546745">
      <w:pPr>
        <w:spacing w:line="264" w:lineRule="auto"/>
        <w:ind w:hanging="11"/>
        <w:jc w:val="both"/>
        <w:rPr>
          <w:rFonts w:ascii="Bookman Old Style" w:hAnsi="Bookman Old Style"/>
          <w:sz w:val="22"/>
          <w:szCs w:val="22"/>
        </w:rPr>
      </w:pPr>
      <w:r w:rsidRPr="001E5BA2">
        <w:rPr>
          <w:rFonts w:ascii="Bookman Old Style" w:hAnsi="Bookman Old Style"/>
          <w:color w:val="FF0000"/>
          <w:sz w:val="22"/>
          <w:szCs w:val="22"/>
        </w:rPr>
        <w:t xml:space="preserve">Zamawiający określił minimalne parametry routera w różnych zakresach w sposób w jaki </w:t>
      </w:r>
      <w:r w:rsidR="00C0788B" w:rsidRPr="001E5BA2">
        <w:rPr>
          <w:rFonts w:ascii="Bookman Old Style" w:hAnsi="Bookman Old Style"/>
          <w:color w:val="FF0000"/>
          <w:sz w:val="22"/>
          <w:szCs w:val="22"/>
        </w:rPr>
        <w:t xml:space="preserve">realnie </w:t>
      </w:r>
      <w:r w:rsidRPr="001E5BA2">
        <w:rPr>
          <w:rFonts w:ascii="Bookman Old Style" w:hAnsi="Bookman Old Style"/>
          <w:color w:val="FF0000"/>
          <w:sz w:val="22"/>
          <w:szCs w:val="22"/>
        </w:rPr>
        <w:t xml:space="preserve">będzie wykorzystywany. </w:t>
      </w:r>
      <w:r w:rsidR="00C0788B" w:rsidRPr="001E5BA2">
        <w:rPr>
          <w:rFonts w:ascii="Bookman Old Style" w:hAnsi="Bookman Old Style"/>
          <w:color w:val="FF0000"/>
          <w:sz w:val="22"/>
          <w:szCs w:val="22"/>
        </w:rPr>
        <w:t xml:space="preserve">Zarówno możliwość instalacji modułów jak i ich funkcjonalności wynikają z planowanych w przyszłości możliwych kierunkach rozwoju infrastruktury Zamawiającego. </w:t>
      </w:r>
      <w:proofErr w:type="spellStart"/>
      <w:r w:rsidR="00AD61A9" w:rsidRPr="001E5BA2">
        <w:rPr>
          <w:rFonts w:ascii="Bookman Old Style" w:hAnsi="Bookman Old Style"/>
          <w:color w:val="FF0000"/>
          <w:sz w:val="22"/>
          <w:szCs w:val="22"/>
        </w:rPr>
        <w:t>Zamawiajacy</w:t>
      </w:r>
      <w:proofErr w:type="spellEnd"/>
      <w:r w:rsidR="00AD61A9" w:rsidRPr="001E5BA2">
        <w:rPr>
          <w:rFonts w:ascii="Bookman Old Style" w:hAnsi="Bookman Old Style"/>
          <w:color w:val="FF0000"/>
          <w:sz w:val="22"/>
          <w:szCs w:val="22"/>
        </w:rPr>
        <w:t xml:space="preserve"> oczekuje możliwości rozbudowy w związku z planowanymi w niedalekiej przyszłości innymi projektami informatycznymi. Jednocześnie Zamawiający </w:t>
      </w:r>
      <w:r w:rsidR="00B10F10" w:rsidRPr="001E5BA2">
        <w:rPr>
          <w:rFonts w:ascii="Bookman Old Style" w:hAnsi="Bookman Old Style"/>
          <w:color w:val="FF0000"/>
          <w:sz w:val="22"/>
          <w:szCs w:val="22"/>
        </w:rPr>
        <w:t>poprawił</w:t>
      </w:r>
      <w:r w:rsidR="00AD61A9" w:rsidRPr="001E5BA2">
        <w:rPr>
          <w:rFonts w:ascii="Bookman Old Style" w:hAnsi="Bookman Old Style"/>
          <w:color w:val="FF0000"/>
          <w:sz w:val="22"/>
          <w:szCs w:val="22"/>
        </w:rPr>
        <w:t xml:space="preserve"> </w:t>
      </w:r>
      <w:r w:rsidR="00B10F10" w:rsidRPr="001E5BA2">
        <w:rPr>
          <w:rFonts w:ascii="Bookman Old Style" w:hAnsi="Bookman Old Style"/>
          <w:color w:val="FF0000"/>
          <w:sz w:val="22"/>
          <w:szCs w:val="22"/>
        </w:rPr>
        <w:t>błędne</w:t>
      </w:r>
      <w:r w:rsidR="00AD61A9" w:rsidRPr="001E5BA2">
        <w:rPr>
          <w:rFonts w:ascii="Bookman Old Style" w:hAnsi="Bookman Old Style"/>
          <w:color w:val="FF0000"/>
          <w:sz w:val="22"/>
          <w:szCs w:val="22"/>
        </w:rPr>
        <w:t xml:space="preserve"> zapisy </w:t>
      </w:r>
      <w:r w:rsidR="00B10F10" w:rsidRPr="001E5BA2">
        <w:rPr>
          <w:rFonts w:ascii="Bookman Old Style" w:hAnsi="Bookman Old Style"/>
          <w:color w:val="FF0000"/>
          <w:sz w:val="22"/>
          <w:szCs w:val="22"/>
        </w:rPr>
        <w:t xml:space="preserve">w SIWZ </w:t>
      </w:r>
      <w:r w:rsidR="00AD61A9" w:rsidRPr="001E5BA2">
        <w:rPr>
          <w:rFonts w:ascii="Bookman Old Style" w:hAnsi="Bookman Old Style"/>
          <w:color w:val="FF0000"/>
          <w:sz w:val="22"/>
          <w:szCs w:val="22"/>
        </w:rPr>
        <w:t>dotyczące powyższego zakresu.</w:t>
      </w:r>
      <w:r w:rsidRPr="001E5BA2">
        <w:rPr>
          <w:rFonts w:ascii="Bookman Old Style" w:hAnsi="Bookman Old Style"/>
          <w:sz w:val="22"/>
          <w:szCs w:val="22"/>
        </w:rPr>
        <w:br w:type="page"/>
      </w:r>
    </w:p>
    <w:p w14:paraId="077B3613" w14:textId="72C7D1CF" w:rsidR="004E1ADC" w:rsidRPr="001E5BA2" w:rsidRDefault="004E1ADC" w:rsidP="001E5BA2">
      <w:pPr>
        <w:spacing w:line="264" w:lineRule="auto"/>
        <w:ind w:hanging="11"/>
        <w:jc w:val="both"/>
        <w:rPr>
          <w:rFonts w:ascii="Bookman Old Style" w:hAnsi="Bookman Old Style"/>
          <w:sz w:val="22"/>
          <w:szCs w:val="22"/>
        </w:rPr>
      </w:pPr>
      <w:r w:rsidRPr="001E5BA2">
        <w:rPr>
          <w:rFonts w:ascii="Bookman Old Style" w:hAnsi="Bookman Old Style"/>
          <w:sz w:val="22"/>
          <w:szCs w:val="22"/>
        </w:rPr>
        <w:lastRenderedPageBreak/>
        <w:t>PAKIET 4</w:t>
      </w:r>
      <w:r w:rsidR="003F2266" w:rsidRPr="001E5BA2">
        <w:rPr>
          <w:rFonts w:ascii="Bookman Old Style" w:hAnsi="Bookman Old Style"/>
          <w:sz w:val="22"/>
          <w:szCs w:val="22"/>
        </w:rPr>
        <w:t xml:space="preserve"> </w:t>
      </w:r>
    </w:p>
    <w:p w14:paraId="1CD6256F" w14:textId="77777777" w:rsidR="00A06B92" w:rsidRPr="001E5BA2" w:rsidRDefault="00A06B92" w:rsidP="001E5BA2">
      <w:pPr>
        <w:spacing w:line="264" w:lineRule="auto"/>
        <w:ind w:hanging="11"/>
        <w:jc w:val="both"/>
        <w:rPr>
          <w:rFonts w:ascii="Bookman Old Style" w:hAnsi="Bookman Old Style"/>
          <w:sz w:val="22"/>
          <w:szCs w:val="22"/>
        </w:rPr>
      </w:pPr>
    </w:p>
    <w:p w14:paraId="5E66E572" w14:textId="77777777" w:rsidR="00302A9D" w:rsidRPr="001E5BA2" w:rsidRDefault="00302A9D" w:rsidP="001E5BA2">
      <w:pPr>
        <w:spacing w:line="264" w:lineRule="auto"/>
        <w:ind w:hanging="11"/>
        <w:jc w:val="both"/>
        <w:rPr>
          <w:rFonts w:ascii="Bookman Old Style" w:hAnsi="Bookman Old Style" w:cs="Arial"/>
          <w:sz w:val="22"/>
          <w:szCs w:val="22"/>
        </w:rPr>
      </w:pPr>
      <w:r w:rsidRPr="001E5BA2">
        <w:rPr>
          <w:rFonts w:ascii="Bookman Old Style" w:hAnsi="Bookman Old Style" w:cs="Arial"/>
          <w:sz w:val="22"/>
          <w:szCs w:val="22"/>
        </w:rPr>
        <w:t>1. Dotyczy Załączniku nr 2 do SIWZ, pkt.  6.1.3      Wymagania minimalne dotyczące serwera AD – wariant I , Tabela 7 na str. 22 LP 1 - w minimalnych wymaganiach dotyczących serwera napisano:  "Maksymalnie 2U RACK 19” (wraz z wszystkimi elementami niezbędnymi do zamontowania serwera w oferowanej szafie)."oraz  pkt.  6.1.4      Wymagania minimalne dotyczące serwera AD – wariant II , Tabela 8 na str. 24</w:t>
      </w:r>
      <w:r w:rsidR="00631D83" w:rsidRPr="001E5BA2">
        <w:rPr>
          <w:rFonts w:ascii="Bookman Old Style" w:hAnsi="Bookman Old Style" w:cs="Arial"/>
          <w:sz w:val="22"/>
          <w:szCs w:val="22"/>
        </w:rPr>
        <w:t xml:space="preserve"> </w:t>
      </w:r>
      <w:r w:rsidRPr="001E5BA2">
        <w:rPr>
          <w:rFonts w:ascii="Bookman Old Style" w:hAnsi="Bookman Old Style" w:cs="Arial"/>
          <w:sz w:val="22"/>
          <w:szCs w:val="22"/>
        </w:rPr>
        <w:t xml:space="preserve">LP 1 gdzie w minimalnych wymaganiach dotyczących serwera napisano: "Maksymalnie 2U RACK 19” (wraz z wszystkimi elementami niezbędnymi do zamontowania serwera w oferowanej szafie)."  Jednocześnie w pkt. 6.2.1      Informacje ogólne na str. 38 napisano:  "Zamawiający zapewnia także zasilanie niezbędne do funkcjonowania urządzeń oraz miejsce w szafach </w:t>
      </w:r>
      <w:proofErr w:type="spellStart"/>
      <w:r w:rsidRPr="001E5BA2">
        <w:rPr>
          <w:rFonts w:ascii="Bookman Old Style" w:hAnsi="Bookman Old Style" w:cs="Arial"/>
          <w:sz w:val="22"/>
          <w:szCs w:val="22"/>
        </w:rPr>
        <w:t>Rack</w:t>
      </w:r>
      <w:proofErr w:type="spellEnd"/>
      <w:r w:rsidRPr="001E5BA2">
        <w:rPr>
          <w:rFonts w:ascii="Bookman Old Style" w:hAnsi="Bookman Old Style" w:cs="Arial"/>
          <w:sz w:val="22"/>
          <w:szCs w:val="22"/>
        </w:rPr>
        <w:t xml:space="preserve">"  oraz w Tabeli 17 kod: WSZL23 napisano:  "Zamawiający wymaga minimalnej struktury PEL : 1 gniazdo RJ45 + 1 gniazdo 230V. Wszystkie gniazda RJ45 zakończone we wskazanych przez zamawiającego serwerowniach / szafach dystrybucyjnych RACK na </w:t>
      </w:r>
      <w:proofErr w:type="spellStart"/>
      <w:r w:rsidRPr="001E5BA2">
        <w:rPr>
          <w:rFonts w:ascii="Bookman Old Style" w:hAnsi="Bookman Old Style" w:cs="Arial"/>
          <w:sz w:val="22"/>
          <w:szCs w:val="22"/>
        </w:rPr>
        <w:t>patchpanelach</w:t>
      </w:r>
      <w:proofErr w:type="spellEnd"/>
      <w:r w:rsidRPr="001E5BA2">
        <w:rPr>
          <w:rFonts w:ascii="Bookman Old Style" w:hAnsi="Bookman Old Style" w:cs="Arial"/>
          <w:sz w:val="22"/>
          <w:szCs w:val="22"/>
        </w:rPr>
        <w:t xml:space="preserve"> kat min. 5E." Wykonawca  zauważa rozbieżności w przytoczonych zapisach w zakresie dostarczenia szaf RACK, w związku z powyższym prosimy o wyjaśnienie czy:</w:t>
      </w:r>
    </w:p>
    <w:p w14:paraId="2C7D2340" w14:textId="77777777" w:rsidR="00302A9D" w:rsidRPr="001E5BA2" w:rsidRDefault="00302A9D" w:rsidP="001E5BA2">
      <w:pPr>
        <w:spacing w:line="264" w:lineRule="auto"/>
        <w:ind w:hanging="11"/>
        <w:jc w:val="both"/>
        <w:rPr>
          <w:rFonts w:ascii="Bookman Old Style" w:hAnsi="Bookman Old Style" w:cs="Arial"/>
          <w:sz w:val="22"/>
          <w:szCs w:val="22"/>
        </w:rPr>
      </w:pPr>
      <w:r w:rsidRPr="001E5BA2">
        <w:rPr>
          <w:rFonts w:ascii="Bookman Old Style" w:hAnsi="Bookman Old Style" w:cs="Arial"/>
          <w:sz w:val="22"/>
          <w:szCs w:val="22"/>
        </w:rPr>
        <w:t>a) Wykonawca ma dostarczyć szafy RACK do lokalizacji Zamawiającego a jeśli tak to prosimy o podanie parametrów tych szaf (gabaryty, wymagane wyposażenie)?</w:t>
      </w:r>
    </w:p>
    <w:p w14:paraId="57BE2A1C" w14:textId="77777777" w:rsidR="00302A9D" w:rsidRPr="001E5BA2" w:rsidRDefault="00302A9D" w:rsidP="001E5BA2">
      <w:pPr>
        <w:spacing w:line="264" w:lineRule="auto"/>
        <w:ind w:hanging="11"/>
        <w:jc w:val="both"/>
        <w:rPr>
          <w:rFonts w:ascii="Bookman Old Style" w:hAnsi="Bookman Old Style" w:cs="Arial"/>
          <w:sz w:val="22"/>
          <w:szCs w:val="22"/>
        </w:rPr>
      </w:pPr>
      <w:r w:rsidRPr="001E5BA2">
        <w:rPr>
          <w:rFonts w:ascii="Bookman Old Style" w:hAnsi="Bookman Old Style" w:cs="Arial"/>
          <w:sz w:val="22"/>
          <w:szCs w:val="22"/>
        </w:rPr>
        <w:t xml:space="preserve">b) Zamawiający zapewnia szafy RACK we własnym zakresie dla wszystkich lokalizacji natomiast Wykonawca ma doposażyć szafy RACK w </w:t>
      </w:r>
      <w:proofErr w:type="spellStart"/>
      <w:r w:rsidRPr="001E5BA2">
        <w:rPr>
          <w:rFonts w:ascii="Bookman Old Style" w:hAnsi="Bookman Old Style" w:cs="Arial"/>
          <w:sz w:val="22"/>
          <w:szCs w:val="22"/>
        </w:rPr>
        <w:t>patchpanele</w:t>
      </w:r>
      <w:proofErr w:type="spellEnd"/>
      <w:r w:rsidRPr="001E5BA2">
        <w:rPr>
          <w:rFonts w:ascii="Bookman Old Style" w:hAnsi="Bookman Old Style" w:cs="Arial"/>
          <w:sz w:val="22"/>
          <w:szCs w:val="22"/>
        </w:rPr>
        <w:t xml:space="preserve"> kat min. 5E?</w:t>
      </w:r>
    </w:p>
    <w:p w14:paraId="35626889" w14:textId="77777777" w:rsidR="00302A9D" w:rsidRPr="001E5BA2" w:rsidRDefault="00302A9D" w:rsidP="001E5BA2">
      <w:pPr>
        <w:spacing w:line="264" w:lineRule="auto"/>
        <w:ind w:hanging="11"/>
        <w:jc w:val="both"/>
        <w:rPr>
          <w:rFonts w:ascii="Bookman Old Style" w:hAnsi="Bookman Old Style" w:cs="Arial"/>
          <w:sz w:val="22"/>
          <w:szCs w:val="22"/>
        </w:rPr>
      </w:pPr>
    </w:p>
    <w:p w14:paraId="1B512CFC" w14:textId="77777777" w:rsidR="00C0788B" w:rsidRPr="001E5BA2" w:rsidRDefault="00C0788B" w:rsidP="001E5BA2">
      <w:pPr>
        <w:spacing w:line="264" w:lineRule="auto"/>
        <w:ind w:hanging="11"/>
        <w:jc w:val="both"/>
        <w:rPr>
          <w:rFonts w:ascii="Bookman Old Style" w:hAnsi="Bookman Old Style" w:cs="Arial"/>
          <w:color w:val="FF0000"/>
          <w:sz w:val="22"/>
          <w:szCs w:val="22"/>
        </w:rPr>
      </w:pPr>
      <w:r w:rsidRPr="001E5BA2">
        <w:rPr>
          <w:rFonts w:ascii="Bookman Old Style" w:hAnsi="Bookman Old Style" w:cs="Arial"/>
          <w:color w:val="FF0000"/>
          <w:sz w:val="22"/>
          <w:szCs w:val="22"/>
        </w:rPr>
        <w:t xml:space="preserve">Zamawiający zapewni szafy RACK i miejsce w tych szafach, do Wykonawcy należy dostarczeni i zainstalowanie </w:t>
      </w:r>
      <w:proofErr w:type="spellStart"/>
      <w:r w:rsidRPr="001E5BA2">
        <w:rPr>
          <w:rFonts w:ascii="Bookman Old Style" w:hAnsi="Bookman Old Style" w:cs="Arial"/>
          <w:color w:val="FF0000"/>
          <w:sz w:val="22"/>
          <w:szCs w:val="22"/>
        </w:rPr>
        <w:t>patchpaneli</w:t>
      </w:r>
      <w:proofErr w:type="spellEnd"/>
      <w:r w:rsidRPr="001E5BA2">
        <w:rPr>
          <w:rFonts w:ascii="Bookman Old Style" w:hAnsi="Bookman Old Style" w:cs="Arial"/>
          <w:color w:val="FF0000"/>
          <w:sz w:val="22"/>
          <w:szCs w:val="22"/>
        </w:rPr>
        <w:t xml:space="preserve"> i sprzętu aktywnego w tych szafach. </w:t>
      </w:r>
      <w:r w:rsidR="00C700B1" w:rsidRPr="001E5BA2">
        <w:rPr>
          <w:rFonts w:ascii="Bookman Old Style" w:hAnsi="Bookman Old Style" w:cs="Arial"/>
          <w:color w:val="FF0000"/>
          <w:sz w:val="22"/>
          <w:szCs w:val="22"/>
        </w:rPr>
        <w:t>Zamawiający jest przygotowany na objętość ins</w:t>
      </w:r>
      <w:r w:rsidR="0078764F" w:rsidRPr="001E5BA2">
        <w:rPr>
          <w:rFonts w:ascii="Bookman Old Style" w:hAnsi="Bookman Old Style" w:cs="Arial"/>
          <w:color w:val="FF0000"/>
          <w:sz w:val="22"/>
          <w:szCs w:val="22"/>
        </w:rPr>
        <w:t>talowanych urządzeń do 42U w każ</w:t>
      </w:r>
      <w:r w:rsidR="00C700B1" w:rsidRPr="001E5BA2">
        <w:rPr>
          <w:rFonts w:ascii="Bookman Old Style" w:hAnsi="Bookman Old Style" w:cs="Arial"/>
          <w:color w:val="FF0000"/>
          <w:sz w:val="22"/>
          <w:szCs w:val="22"/>
        </w:rPr>
        <w:t>dej lokalizacji.</w:t>
      </w:r>
    </w:p>
    <w:p w14:paraId="14377187" w14:textId="77777777" w:rsidR="00302A9D" w:rsidRPr="001E5BA2" w:rsidRDefault="00302A9D" w:rsidP="001E5BA2">
      <w:pPr>
        <w:spacing w:line="264" w:lineRule="auto"/>
        <w:ind w:hanging="11"/>
        <w:jc w:val="both"/>
        <w:rPr>
          <w:rFonts w:ascii="Bookman Old Style" w:hAnsi="Bookman Old Style" w:cs="Arial"/>
          <w:sz w:val="22"/>
          <w:szCs w:val="22"/>
        </w:rPr>
      </w:pPr>
    </w:p>
    <w:p w14:paraId="2E0B0171" w14:textId="77777777" w:rsidR="00302A9D" w:rsidRPr="001E5BA2" w:rsidRDefault="00302A9D" w:rsidP="001E5BA2">
      <w:pPr>
        <w:spacing w:line="264" w:lineRule="auto"/>
        <w:ind w:hanging="11"/>
        <w:jc w:val="both"/>
        <w:rPr>
          <w:rFonts w:ascii="Bookman Old Style" w:hAnsi="Bookman Old Style" w:cs="Arial"/>
          <w:sz w:val="22"/>
          <w:szCs w:val="22"/>
        </w:rPr>
      </w:pPr>
    </w:p>
    <w:p w14:paraId="774304C5" w14:textId="77777777" w:rsidR="00302A9D" w:rsidRPr="001E5BA2" w:rsidRDefault="00302A9D" w:rsidP="001E5BA2">
      <w:pPr>
        <w:keepNext/>
        <w:spacing w:line="264" w:lineRule="auto"/>
        <w:ind w:hanging="11"/>
        <w:jc w:val="both"/>
        <w:rPr>
          <w:rFonts w:ascii="Bookman Old Style" w:hAnsi="Bookman Old Style" w:cs="Arial"/>
          <w:iCs/>
          <w:sz w:val="22"/>
          <w:szCs w:val="22"/>
        </w:rPr>
      </w:pPr>
      <w:r w:rsidRPr="001E5BA2">
        <w:rPr>
          <w:rFonts w:ascii="Bookman Old Style" w:hAnsi="Bookman Old Style" w:cs="Arial"/>
          <w:iCs/>
          <w:sz w:val="22"/>
          <w:szCs w:val="22"/>
        </w:rPr>
        <w:t xml:space="preserve">2. Zamawiający w Załączniku nr 2 do SIWZ w </w:t>
      </w:r>
      <w:bookmarkStart w:id="4" w:name="_Toc495401517"/>
      <w:r w:rsidRPr="001E5BA2">
        <w:rPr>
          <w:rFonts w:ascii="Bookman Old Style" w:hAnsi="Bookman Old Style" w:cs="Arial"/>
          <w:iCs/>
          <w:sz w:val="22"/>
          <w:szCs w:val="22"/>
        </w:rPr>
        <w:t xml:space="preserve">Tabeli nr </w:t>
      </w:r>
      <w:r w:rsidRPr="001E5BA2">
        <w:rPr>
          <w:rFonts w:ascii="Bookman Old Style" w:hAnsi="Bookman Old Style" w:cs="Arial"/>
          <w:iCs/>
          <w:color w:val="1F497D"/>
          <w:sz w:val="22"/>
          <w:szCs w:val="22"/>
        </w:rPr>
        <w:fldChar w:fldCharType="begin"/>
      </w:r>
      <w:r w:rsidRPr="001E5BA2">
        <w:rPr>
          <w:rFonts w:ascii="Bookman Old Style" w:hAnsi="Bookman Old Style" w:cs="Arial"/>
          <w:iCs/>
          <w:sz w:val="22"/>
          <w:szCs w:val="22"/>
        </w:rPr>
        <w:instrText xml:space="preserve"> SEQ Tabela \* ARABIC </w:instrText>
      </w:r>
      <w:r w:rsidRPr="001E5BA2">
        <w:rPr>
          <w:rFonts w:ascii="Bookman Old Style" w:hAnsi="Bookman Old Style" w:cs="Arial"/>
          <w:iCs/>
          <w:color w:val="1F497D"/>
          <w:sz w:val="22"/>
          <w:szCs w:val="22"/>
        </w:rPr>
        <w:fldChar w:fldCharType="separate"/>
      </w:r>
      <w:r w:rsidRPr="001E5BA2">
        <w:rPr>
          <w:rFonts w:ascii="Bookman Old Style" w:hAnsi="Bookman Old Style" w:cs="Arial"/>
          <w:iCs/>
          <w:noProof/>
          <w:sz w:val="22"/>
          <w:szCs w:val="22"/>
        </w:rPr>
        <w:t>1</w:t>
      </w:r>
      <w:r w:rsidRPr="001E5BA2">
        <w:rPr>
          <w:rFonts w:ascii="Bookman Old Style" w:hAnsi="Bookman Old Style" w:cs="Arial"/>
          <w:iCs/>
          <w:color w:val="1F497D"/>
          <w:sz w:val="22"/>
          <w:szCs w:val="22"/>
        </w:rPr>
        <w:fldChar w:fldCharType="end"/>
      </w:r>
      <w:r w:rsidRPr="001E5BA2">
        <w:rPr>
          <w:rFonts w:ascii="Bookman Old Style" w:hAnsi="Bookman Old Style" w:cs="Arial"/>
          <w:iCs/>
          <w:sz w:val="22"/>
          <w:szCs w:val="22"/>
        </w:rPr>
        <w:t xml:space="preserve"> Wymagania minimalne dotyczące Routera CE</w:t>
      </w:r>
      <w:bookmarkEnd w:id="4"/>
      <w:r w:rsidRPr="001E5BA2">
        <w:rPr>
          <w:rFonts w:ascii="Bookman Old Style" w:hAnsi="Bookman Old Style" w:cs="Arial"/>
          <w:iCs/>
          <w:sz w:val="22"/>
          <w:szCs w:val="22"/>
        </w:rPr>
        <w:t xml:space="preserve"> stawia wymaganie  aby dostarczone urządzenie posiadało gwarancję minimum 2 lata, świadczoną przez Wykonawcę na bazie wsparcia producenta. Wymiana uszkodzonego elementu w trybie min. 8x5xNBD. </w:t>
      </w:r>
    </w:p>
    <w:p w14:paraId="611AE6A9" w14:textId="77777777" w:rsidR="00302A9D" w:rsidRPr="001E5BA2" w:rsidRDefault="00302A9D" w:rsidP="001E5BA2">
      <w:pPr>
        <w:spacing w:line="264" w:lineRule="auto"/>
        <w:ind w:hanging="11"/>
        <w:jc w:val="both"/>
        <w:rPr>
          <w:rFonts w:ascii="Bookman Old Style" w:hAnsi="Bookman Old Style" w:cs="Arial"/>
          <w:sz w:val="22"/>
          <w:szCs w:val="22"/>
        </w:rPr>
      </w:pPr>
      <w:r w:rsidRPr="001E5BA2">
        <w:rPr>
          <w:rFonts w:ascii="Bookman Old Style" w:hAnsi="Bookman Old Style" w:cs="Arial"/>
          <w:sz w:val="22"/>
          <w:szCs w:val="22"/>
        </w:rPr>
        <w:t xml:space="preserve">- Prosimy o potwierdzenie, iż wskazany wymóg w zakresie długości trwania gwarancji (na okres min. 2 lat) musi być ściśle skorelowany z okresem  na jaki dany Wykonawca deklaruje świadczenie usługi wsparcia dla całości systemu gdzie okres 2 lat jest najkrótszym z dopuszczalnych okresów co oznacza, iż w przypadku deklaracji o objęciu systemu gwarancją np. na okres 3 lat wspomniany router musi być objęty gwarancją świadczoną przez Wykonawcę na bazie wsparcia producenta na analogiczny okres tj. 3 lat, itd. </w:t>
      </w:r>
    </w:p>
    <w:p w14:paraId="600FCD37" w14:textId="77777777" w:rsidR="000C65E2" w:rsidRPr="001E5BA2" w:rsidRDefault="000C65E2" w:rsidP="001E5BA2">
      <w:pPr>
        <w:spacing w:line="264" w:lineRule="auto"/>
        <w:ind w:hanging="11"/>
        <w:jc w:val="both"/>
        <w:rPr>
          <w:rFonts w:ascii="Bookman Old Style" w:hAnsi="Bookman Old Style" w:cs="Arial"/>
          <w:sz w:val="22"/>
          <w:szCs w:val="22"/>
        </w:rPr>
      </w:pPr>
    </w:p>
    <w:p w14:paraId="59409F6E" w14:textId="77777777" w:rsidR="000C65E2" w:rsidRPr="001E5BA2" w:rsidRDefault="000C65E2" w:rsidP="001E5BA2">
      <w:pPr>
        <w:spacing w:line="264" w:lineRule="auto"/>
        <w:ind w:hanging="11"/>
        <w:jc w:val="both"/>
        <w:rPr>
          <w:rFonts w:ascii="Bookman Old Style" w:hAnsi="Bookman Old Style" w:cs="Arial"/>
          <w:color w:val="FF0000"/>
          <w:sz w:val="22"/>
          <w:szCs w:val="22"/>
        </w:rPr>
      </w:pPr>
      <w:r w:rsidRPr="001E5BA2">
        <w:rPr>
          <w:rFonts w:ascii="Bookman Old Style" w:hAnsi="Bookman Old Style" w:cs="Arial"/>
          <w:color w:val="FF0000"/>
          <w:sz w:val="22"/>
          <w:szCs w:val="22"/>
        </w:rPr>
        <w:t>Zamawiający wymaga podania w Załączniku nr 1 do SIWZ – Formularzu oferty, okresu na jaki zostanie przedłużona gwarancja w zakresie:</w:t>
      </w:r>
    </w:p>
    <w:p w14:paraId="1F3120BF" w14:textId="77777777" w:rsidR="000C65E2" w:rsidRPr="001E5BA2" w:rsidRDefault="000C65E2" w:rsidP="001E5BA2">
      <w:pPr>
        <w:pStyle w:val="Akapitzlist"/>
        <w:numPr>
          <w:ilvl w:val="0"/>
          <w:numId w:val="18"/>
        </w:numPr>
        <w:tabs>
          <w:tab w:val="left" w:pos="2977"/>
        </w:tabs>
        <w:spacing w:before="0" w:beforeAutospacing="0" w:after="0" w:afterAutospacing="0" w:line="264" w:lineRule="auto"/>
        <w:contextualSpacing/>
        <w:jc w:val="both"/>
        <w:rPr>
          <w:rFonts w:ascii="Bookman Old Style" w:hAnsi="Bookman Old Style" w:cs="Segoe UI Light"/>
          <w:color w:val="FF0000"/>
          <w:sz w:val="22"/>
          <w:szCs w:val="22"/>
        </w:rPr>
      </w:pPr>
      <w:r w:rsidRPr="001E5BA2">
        <w:rPr>
          <w:rFonts w:ascii="Bookman Old Style" w:hAnsi="Bookman Old Style" w:cs="Segoe UI Light"/>
          <w:color w:val="FF0000"/>
          <w:sz w:val="22"/>
          <w:szCs w:val="22"/>
        </w:rPr>
        <w:t xml:space="preserve">serwerów:  </w:t>
      </w:r>
      <w:r w:rsidRPr="001E5BA2">
        <w:rPr>
          <w:rFonts w:ascii="Bookman Old Style" w:hAnsi="Bookman Old Style" w:cs="Segoe UI Light"/>
          <w:color w:val="FF0000"/>
          <w:sz w:val="22"/>
          <w:szCs w:val="22"/>
        </w:rPr>
        <w:tab/>
        <w:t>………… miesięcy.</w:t>
      </w:r>
    </w:p>
    <w:p w14:paraId="3AC1F470" w14:textId="77777777" w:rsidR="000C65E2" w:rsidRPr="001E5BA2" w:rsidRDefault="000C65E2" w:rsidP="001E5BA2">
      <w:pPr>
        <w:pStyle w:val="Akapitzlist"/>
        <w:numPr>
          <w:ilvl w:val="0"/>
          <w:numId w:val="18"/>
        </w:numPr>
        <w:tabs>
          <w:tab w:val="left" w:pos="2977"/>
        </w:tabs>
        <w:spacing w:before="0" w:beforeAutospacing="0" w:after="0" w:afterAutospacing="0" w:line="264" w:lineRule="auto"/>
        <w:contextualSpacing/>
        <w:jc w:val="both"/>
        <w:rPr>
          <w:rFonts w:ascii="Bookman Old Style" w:hAnsi="Bookman Old Style" w:cs="Segoe UI Light"/>
          <w:color w:val="FF0000"/>
          <w:sz w:val="22"/>
          <w:szCs w:val="22"/>
        </w:rPr>
      </w:pPr>
      <w:r w:rsidRPr="001E5BA2">
        <w:rPr>
          <w:rFonts w:ascii="Bookman Old Style" w:hAnsi="Bookman Old Style" w:cs="Segoe UI Light"/>
          <w:color w:val="FF0000"/>
          <w:sz w:val="22"/>
          <w:szCs w:val="22"/>
        </w:rPr>
        <w:t xml:space="preserve">macierzy: </w:t>
      </w:r>
      <w:r w:rsidRPr="001E5BA2">
        <w:rPr>
          <w:rFonts w:ascii="Bookman Old Style" w:hAnsi="Bookman Old Style" w:cs="Segoe UI Light"/>
          <w:color w:val="FF0000"/>
          <w:sz w:val="22"/>
          <w:szCs w:val="22"/>
        </w:rPr>
        <w:tab/>
        <w:t>………… miesięcy</w:t>
      </w:r>
    </w:p>
    <w:p w14:paraId="3DCB373E" w14:textId="77777777" w:rsidR="000C65E2" w:rsidRPr="001E5BA2" w:rsidRDefault="000C65E2" w:rsidP="001E5BA2">
      <w:pPr>
        <w:pStyle w:val="Akapitzlist"/>
        <w:numPr>
          <w:ilvl w:val="0"/>
          <w:numId w:val="18"/>
        </w:numPr>
        <w:tabs>
          <w:tab w:val="left" w:pos="2977"/>
        </w:tabs>
        <w:spacing w:before="0" w:beforeAutospacing="0" w:after="0" w:afterAutospacing="0" w:line="264" w:lineRule="auto"/>
        <w:contextualSpacing/>
        <w:jc w:val="both"/>
        <w:rPr>
          <w:rFonts w:ascii="Bookman Old Style" w:hAnsi="Bookman Old Style" w:cs="Segoe UI Light"/>
          <w:color w:val="FF0000"/>
          <w:sz w:val="22"/>
          <w:szCs w:val="22"/>
        </w:rPr>
      </w:pPr>
      <w:r w:rsidRPr="001E5BA2">
        <w:rPr>
          <w:rFonts w:ascii="Bookman Old Style" w:hAnsi="Bookman Old Style" w:cs="Segoe UI Light"/>
          <w:color w:val="FF0000"/>
          <w:sz w:val="22"/>
          <w:szCs w:val="22"/>
        </w:rPr>
        <w:t xml:space="preserve">przełączników: </w:t>
      </w:r>
      <w:r w:rsidRPr="001E5BA2">
        <w:rPr>
          <w:rFonts w:ascii="Bookman Old Style" w:hAnsi="Bookman Old Style" w:cs="Segoe UI Light"/>
          <w:color w:val="FF0000"/>
          <w:sz w:val="22"/>
          <w:szCs w:val="22"/>
        </w:rPr>
        <w:tab/>
        <w:t>………… miesięcy.</w:t>
      </w:r>
    </w:p>
    <w:p w14:paraId="38131519" w14:textId="77777777" w:rsidR="000C65E2" w:rsidRPr="001E5BA2" w:rsidRDefault="000C65E2" w:rsidP="001E5BA2">
      <w:pPr>
        <w:pStyle w:val="Akapitzlist"/>
        <w:numPr>
          <w:ilvl w:val="0"/>
          <w:numId w:val="18"/>
        </w:numPr>
        <w:tabs>
          <w:tab w:val="left" w:pos="2977"/>
        </w:tabs>
        <w:spacing w:before="0" w:beforeAutospacing="0" w:after="0" w:afterAutospacing="0" w:line="264" w:lineRule="auto"/>
        <w:contextualSpacing/>
        <w:jc w:val="both"/>
        <w:rPr>
          <w:rFonts w:ascii="Bookman Old Style" w:hAnsi="Bookman Old Style" w:cs="Segoe UI Light"/>
          <w:color w:val="FF0000"/>
          <w:sz w:val="22"/>
          <w:szCs w:val="22"/>
        </w:rPr>
      </w:pPr>
      <w:r w:rsidRPr="001E5BA2">
        <w:rPr>
          <w:rFonts w:ascii="Bookman Old Style" w:hAnsi="Bookman Old Style" w:cs="Segoe UI Light"/>
          <w:color w:val="FF0000"/>
          <w:sz w:val="22"/>
          <w:szCs w:val="22"/>
        </w:rPr>
        <w:t xml:space="preserve">routerów: </w:t>
      </w:r>
      <w:r w:rsidRPr="001E5BA2">
        <w:rPr>
          <w:rFonts w:ascii="Bookman Old Style" w:hAnsi="Bookman Old Style" w:cs="Segoe UI Light"/>
          <w:color w:val="FF0000"/>
          <w:sz w:val="22"/>
          <w:szCs w:val="22"/>
        </w:rPr>
        <w:tab/>
        <w:t>………… miesięcy.</w:t>
      </w:r>
    </w:p>
    <w:p w14:paraId="4F1D362D" w14:textId="77777777" w:rsidR="000C65E2" w:rsidRPr="001E5BA2" w:rsidRDefault="000C65E2" w:rsidP="001E5BA2">
      <w:pPr>
        <w:pStyle w:val="Akapitzlist"/>
        <w:numPr>
          <w:ilvl w:val="0"/>
          <w:numId w:val="18"/>
        </w:numPr>
        <w:tabs>
          <w:tab w:val="left" w:pos="2977"/>
        </w:tabs>
        <w:spacing w:before="0" w:beforeAutospacing="0" w:after="0" w:afterAutospacing="0" w:line="264" w:lineRule="auto"/>
        <w:contextualSpacing/>
        <w:jc w:val="both"/>
        <w:rPr>
          <w:rFonts w:ascii="Bookman Old Style" w:hAnsi="Bookman Old Style" w:cs="Segoe UI Light"/>
          <w:color w:val="FF0000"/>
          <w:sz w:val="22"/>
          <w:szCs w:val="22"/>
        </w:rPr>
      </w:pPr>
      <w:r w:rsidRPr="001E5BA2">
        <w:rPr>
          <w:rFonts w:ascii="Bookman Old Style" w:hAnsi="Bookman Old Style" w:cs="Segoe UI Light"/>
          <w:color w:val="FF0000"/>
          <w:sz w:val="22"/>
          <w:szCs w:val="22"/>
        </w:rPr>
        <w:t xml:space="preserve">komputerów: </w:t>
      </w:r>
      <w:r w:rsidRPr="001E5BA2">
        <w:rPr>
          <w:rFonts w:ascii="Bookman Old Style" w:hAnsi="Bookman Old Style" w:cs="Segoe UI Light"/>
          <w:color w:val="FF0000"/>
          <w:sz w:val="22"/>
          <w:szCs w:val="22"/>
        </w:rPr>
        <w:tab/>
        <w:t>………… miesięcy.</w:t>
      </w:r>
    </w:p>
    <w:p w14:paraId="2EB42AE0" w14:textId="77777777" w:rsidR="000C65E2" w:rsidRPr="001E5BA2" w:rsidRDefault="000C65E2" w:rsidP="001E5BA2">
      <w:pPr>
        <w:pStyle w:val="Akapitzlist"/>
        <w:numPr>
          <w:ilvl w:val="0"/>
          <w:numId w:val="18"/>
        </w:numPr>
        <w:tabs>
          <w:tab w:val="left" w:pos="2977"/>
        </w:tabs>
        <w:spacing w:before="0" w:beforeAutospacing="0" w:after="0" w:afterAutospacing="0" w:line="264" w:lineRule="auto"/>
        <w:contextualSpacing/>
        <w:jc w:val="both"/>
        <w:rPr>
          <w:rFonts w:ascii="Bookman Old Style" w:hAnsi="Bookman Old Style" w:cs="Segoe UI Light"/>
          <w:color w:val="FF0000"/>
          <w:sz w:val="22"/>
          <w:szCs w:val="22"/>
        </w:rPr>
      </w:pPr>
      <w:r w:rsidRPr="001E5BA2">
        <w:rPr>
          <w:rFonts w:ascii="Bookman Old Style" w:hAnsi="Bookman Old Style" w:cs="Segoe UI Light"/>
          <w:color w:val="FF0000"/>
          <w:sz w:val="22"/>
          <w:szCs w:val="22"/>
        </w:rPr>
        <w:t xml:space="preserve">drukarek: </w:t>
      </w:r>
      <w:r w:rsidRPr="001E5BA2">
        <w:rPr>
          <w:rFonts w:ascii="Bookman Old Style" w:hAnsi="Bookman Old Style" w:cs="Segoe UI Light"/>
          <w:color w:val="FF0000"/>
          <w:sz w:val="22"/>
          <w:szCs w:val="22"/>
        </w:rPr>
        <w:tab/>
        <w:t>………… miesięcy.</w:t>
      </w:r>
    </w:p>
    <w:p w14:paraId="50DD94A3" w14:textId="77777777" w:rsidR="000C65E2" w:rsidRPr="001E5BA2" w:rsidRDefault="000C65E2" w:rsidP="001E5BA2">
      <w:pPr>
        <w:pStyle w:val="Akapitzlist"/>
        <w:numPr>
          <w:ilvl w:val="0"/>
          <w:numId w:val="18"/>
        </w:numPr>
        <w:tabs>
          <w:tab w:val="left" w:pos="2977"/>
        </w:tabs>
        <w:spacing w:before="0" w:beforeAutospacing="0" w:after="0" w:afterAutospacing="0" w:line="264" w:lineRule="auto"/>
        <w:contextualSpacing/>
        <w:jc w:val="both"/>
        <w:rPr>
          <w:rFonts w:ascii="Bookman Old Style" w:hAnsi="Bookman Old Style" w:cs="Segoe UI Light"/>
          <w:color w:val="FF0000"/>
          <w:sz w:val="22"/>
          <w:szCs w:val="22"/>
        </w:rPr>
      </w:pPr>
      <w:r w:rsidRPr="001E5BA2">
        <w:rPr>
          <w:rFonts w:ascii="Bookman Old Style" w:hAnsi="Bookman Old Style" w:cs="Segoe UI Light"/>
          <w:color w:val="FF0000"/>
          <w:sz w:val="22"/>
          <w:szCs w:val="22"/>
        </w:rPr>
        <w:t xml:space="preserve">skanerów: </w:t>
      </w:r>
      <w:r w:rsidRPr="001E5BA2">
        <w:rPr>
          <w:rFonts w:ascii="Bookman Old Style" w:hAnsi="Bookman Old Style" w:cs="Segoe UI Light"/>
          <w:color w:val="FF0000"/>
          <w:sz w:val="22"/>
          <w:szCs w:val="22"/>
        </w:rPr>
        <w:tab/>
        <w:t>………… miesięcy.</w:t>
      </w:r>
    </w:p>
    <w:p w14:paraId="5F9C1312" w14:textId="16BFD69C" w:rsidR="00631D83" w:rsidRPr="001E5BA2" w:rsidRDefault="00631D83" w:rsidP="001E5BA2">
      <w:pPr>
        <w:tabs>
          <w:tab w:val="left" w:pos="2977"/>
        </w:tabs>
        <w:spacing w:line="264" w:lineRule="auto"/>
        <w:contextualSpacing/>
        <w:jc w:val="both"/>
        <w:rPr>
          <w:rFonts w:ascii="Bookman Old Style" w:hAnsi="Bookman Old Style" w:cs="Segoe UI Light"/>
          <w:color w:val="FF0000"/>
          <w:sz w:val="22"/>
          <w:szCs w:val="22"/>
        </w:rPr>
      </w:pPr>
      <w:r w:rsidRPr="001E5BA2">
        <w:rPr>
          <w:rFonts w:ascii="Bookman Old Style" w:hAnsi="Bookman Old Style"/>
          <w:color w:val="FF0000"/>
          <w:sz w:val="22"/>
          <w:szCs w:val="22"/>
        </w:rPr>
        <w:lastRenderedPageBreak/>
        <w:t xml:space="preserve">Jednocześnie </w:t>
      </w:r>
      <w:proofErr w:type="spellStart"/>
      <w:r w:rsidRPr="001E5BA2">
        <w:rPr>
          <w:rFonts w:ascii="Bookman Old Style" w:hAnsi="Bookman Old Style"/>
          <w:color w:val="FF0000"/>
          <w:sz w:val="22"/>
          <w:szCs w:val="22"/>
        </w:rPr>
        <w:t>Zamawiajacy</w:t>
      </w:r>
      <w:proofErr w:type="spellEnd"/>
      <w:r w:rsidRPr="001E5BA2">
        <w:rPr>
          <w:rFonts w:ascii="Bookman Old Style" w:hAnsi="Bookman Old Style"/>
          <w:color w:val="FF0000"/>
          <w:sz w:val="22"/>
          <w:szCs w:val="22"/>
        </w:rPr>
        <w:t xml:space="preserve"> nie wymaga potwierdzenia od Wykonawcy zawarcia umowy z Producentem na świadczenie u</w:t>
      </w:r>
      <w:r w:rsidR="00B33C9A">
        <w:rPr>
          <w:rFonts w:ascii="Bookman Old Style" w:hAnsi="Bookman Old Style"/>
          <w:color w:val="FF0000"/>
          <w:sz w:val="22"/>
          <w:szCs w:val="22"/>
        </w:rPr>
        <w:t>s</w:t>
      </w:r>
      <w:r w:rsidRPr="001E5BA2">
        <w:rPr>
          <w:rFonts w:ascii="Bookman Old Style" w:hAnsi="Bookman Old Style"/>
          <w:color w:val="FF0000"/>
          <w:sz w:val="22"/>
          <w:szCs w:val="22"/>
        </w:rPr>
        <w:t>ługi gwarancji /</w:t>
      </w:r>
      <w:r w:rsidR="00C700B1" w:rsidRPr="001E5BA2">
        <w:rPr>
          <w:rFonts w:ascii="Bookman Old Style" w:hAnsi="Bookman Old Style"/>
          <w:color w:val="FF0000"/>
          <w:sz w:val="22"/>
          <w:szCs w:val="22"/>
        </w:rPr>
        <w:t xml:space="preserve"> serwisu </w:t>
      </w:r>
      <w:r w:rsidR="00B33C9A">
        <w:rPr>
          <w:rFonts w:ascii="Bookman Old Style" w:hAnsi="Bookman Old Style"/>
          <w:color w:val="FF0000"/>
          <w:sz w:val="22"/>
          <w:szCs w:val="22"/>
        </w:rPr>
        <w:t>po minimalnym</w:t>
      </w:r>
      <w:r w:rsidR="00B33C9A" w:rsidRPr="001E5BA2">
        <w:rPr>
          <w:rFonts w:ascii="Bookman Old Style" w:hAnsi="Bookman Old Style"/>
          <w:color w:val="FF0000"/>
          <w:sz w:val="22"/>
          <w:szCs w:val="22"/>
        </w:rPr>
        <w:t xml:space="preserve"> </w:t>
      </w:r>
      <w:r w:rsidR="00305C76">
        <w:rPr>
          <w:rFonts w:ascii="Bookman Old Style" w:hAnsi="Bookman Old Style"/>
          <w:color w:val="FF0000"/>
          <w:sz w:val="22"/>
          <w:szCs w:val="22"/>
        </w:rPr>
        <w:t xml:space="preserve">dwuletnim </w:t>
      </w:r>
      <w:r w:rsidRPr="001E5BA2">
        <w:rPr>
          <w:rFonts w:ascii="Bookman Old Style" w:hAnsi="Bookman Old Style"/>
          <w:color w:val="FF0000"/>
          <w:sz w:val="22"/>
          <w:szCs w:val="22"/>
        </w:rPr>
        <w:t>okresie</w:t>
      </w:r>
      <w:r w:rsidR="00B33C9A">
        <w:rPr>
          <w:rFonts w:ascii="Bookman Old Style" w:hAnsi="Bookman Old Style"/>
          <w:color w:val="FF0000"/>
          <w:sz w:val="22"/>
          <w:szCs w:val="22"/>
        </w:rPr>
        <w:t xml:space="preserve"> gwarancyjnym</w:t>
      </w:r>
      <w:r w:rsidRPr="001E5BA2">
        <w:rPr>
          <w:rFonts w:ascii="Bookman Old Style" w:hAnsi="Bookman Old Style"/>
          <w:color w:val="FF0000"/>
          <w:sz w:val="22"/>
          <w:szCs w:val="22"/>
        </w:rPr>
        <w:t xml:space="preserve">, ciężar świadczenia usługi spoczywa wyłącznie na Wykonawcy, z którym </w:t>
      </w:r>
      <w:proofErr w:type="spellStart"/>
      <w:r w:rsidRPr="001E5BA2">
        <w:rPr>
          <w:rFonts w:ascii="Bookman Old Style" w:hAnsi="Bookman Old Style"/>
          <w:color w:val="FF0000"/>
          <w:sz w:val="22"/>
          <w:szCs w:val="22"/>
        </w:rPr>
        <w:t>Zamawiajacy</w:t>
      </w:r>
      <w:proofErr w:type="spellEnd"/>
      <w:r w:rsidRPr="001E5BA2">
        <w:rPr>
          <w:rFonts w:ascii="Bookman Old Style" w:hAnsi="Bookman Old Style"/>
          <w:color w:val="FF0000"/>
          <w:sz w:val="22"/>
          <w:szCs w:val="22"/>
        </w:rPr>
        <w:t xml:space="preserve"> podpisuje umowę.</w:t>
      </w:r>
    </w:p>
    <w:p w14:paraId="01947BED" w14:textId="77777777" w:rsidR="000C65E2" w:rsidRPr="001E5BA2" w:rsidRDefault="000C65E2" w:rsidP="001E5BA2">
      <w:pPr>
        <w:spacing w:line="264" w:lineRule="auto"/>
        <w:ind w:hanging="11"/>
        <w:jc w:val="both"/>
        <w:rPr>
          <w:rFonts w:ascii="Bookman Old Style" w:hAnsi="Bookman Old Style" w:cs="Arial"/>
          <w:sz w:val="22"/>
          <w:szCs w:val="22"/>
        </w:rPr>
      </w:pPr>
    </w:p>
    <w:p w14:paraId="3862D32B" w14:textId="77777777" w:rsidR="00302A9D" w:rsidRPr="001E5BA2" w:rsidRDefault="00302A9D" w:rsidP="001E5BA2">
      <w:pPr>
        <w:spacing w:line="264" w:lineRule="auto"/>
        <w:ind w:hanging="11"/>
        <w:jc w:val="both"/>
        <w:rPr>
          <w:rFonts w:ascii="Bookman Old Style" w:hAnsi="Bookman Old Style" w:cs="Arial"/>
          <w:sz w:val="22"/>
          <w:szCs w:val="22"/>
        </w:rPr>
      </w:pPr>
    </w:p>
    <w:p w14:paraId="424BE892" w14:textId="77777777" w:rsidR="00302A9D" w:rsidRPr="001E5BA2" w:rsidRDefault="00302A9D" w:rsidP="001E5BA2">
      <w:pPr>
        <w:numPr>
          <w:ilvl w:val="0"/>
          <w:numId w:val="4"/>
        </w:numPr>
        <w:spacing w:line="264" w:lineRule="auto"/>
        <w:ind w:left="0" w:hanging="11"/>
        <w:contextualSpacing/>
        <w:jc w:val="both"/>
        <w:rPr>
          <w:rFonts w:ascii="Bookman Old Style" w:hAnsi="Bookman Old Style" w:cs="Arial"/>
          <w:sz w:val="22"/>
          <w:szCs w:val="22"/>
        </w:rPr>
      </w:pPr>
      <w:r w:rsidRPr="001E5BA2">
        <w:rPr>
          <w:rFonts w:ascii="Bookman Old Style" w:hAnsi="Bookman Old Style" w:cs="Arial"/>
          <w:sz w:val="22"/>
          <w:szCs w:val="22"/>
        </w:rPr>
        <w:t>Czy Zamawiający dla zweryfikowania stawianego wymogu w zakresie zapewnienia wsparcia producenta dla routera CE będzie wymagał od Wykonawcy okazania potwierdzenia ze strony producenta lub jego autoryzowanego partnera w Polsce o wykupieniu przez Wykonawcę dla urządzenia pakietu serwisowego na wymagany okres czasu umożliwiającego świadczenie usług gwarancji ?</w:t>
      </w:r>
    </w:p>
    <w:p w14:paraId="75260712" w14:textId="77777777" w:rsidR="000C65E2" w:rsidRPr="001E5BA2" w:rsidRDefault="000C65E2" w:rsidP="001E5BA2">
      <w:pPr>
        <w:spacing w:line="264" w:lineRule="auto"/>
        <w:contextualSpacing/>
        <w:jc w:val="both"/>
        <w:rPr>
          <w:rFonts w:ascii="Bookman Old Style" w:hAnsi="Bookman Old Style" w:cs="Arial"/>
          <w:sz w:val="22"/>
          <w:szCs w:val="22"/>
        </w:rPr>
      </w:pPr>
    </w:p>
    <w:p w14:paraId="4EEA3C2B" w14:textId="26B50E71" w:rsidR="000C65E2" w:rsidRPr="001E5BA2" w:rsidRDefault="000C65E2" w:rsidP="001E5BA2">
      <w:pPr>
        <w:spacing w:line="264" w:lineRule="auto"/>
        <w:contextualSpacing/>
        <w:jc w:val="both"/>
        <w:rPr>
          <w:rFonts w:ascii="Bookman Old Style" w:hAnsi="Bookman Old Style" w:cs="Arial"/>
          <w:color w:val="FF0000"/>
          <w:sz w:val="22"/>
          <w:szCs w:val="22"/>
        </w:rPr>
      </w:pPr>
      <w:r w:rsidRPr="001E5BA2">
        <w:rPr>
          <w:rFonts w:ascii="Bookman Old Style" w:hAnsi="Bookman Old Style" w:cs="Arial"/>
          <w:color w:val="FF0000"/>
          <w:sz w:val="22"/>
          <w:szCs w:val="22"/>
        </w:rPr>
        <w:t xml:space="preserve">Zamawiający podpisuje Umowę z Wykonawcą, i na Wykonawcy spoczywa obowiązek zabezpieczenia się w odpowiedni sposób na wypadek awarii. Zamawiający nie wymaga przedłożenia żadnych dokumentów potwierdzających objęcia wsparciem serwisowym urządzeń ze strony </w:t>
      </w:r>
      <w:r w:rsidR="00631D83" w:rsidRPr="001E5BA2">
        <w:rPr>
          <w:rFonts w:ascii="Bookman Old Style" w:hAnsi="Bookman Old Style" w:cs="Arial"/>
          <w:color w:val="FF0000"/>
          <w:sz w:val="22"/>
          <w:szCs w:val="22"/>
        </w:rPr>
        <w:t>Producenta</w:t>
      </w:r>
      <w:r w:rsidR="00C700B1" w:rsidRPr="001E5BA2">
        <w:rPr>
          <w:rFonts w:ascii="Bookman Old Style" w:hAnsi="Bookman Old Style" w:cs="Arial"/>
          <w:color w:val="FF0000"/>
          <w:sz w:val="22"/>
          <w:szCs w:val="22"/>
        </w:rPr>
        <w:t xml:space="preserve"> </w:t>
      </w:r>
      <w:r w:rsidR="00B33C9A">
        <w:rPr>
          <w:rFonts w:ascii="Bookman Old Style" w:hAnsi="Bookman Old Style"/>
          <w:color w:val="FF0000"/>
          <w:sz w:val="22"/>
          <w:szCs w:val="22"/>
        </w:rPr>
        <w:t>po minimalnym</w:t>
      </w:r>
      <w:r w:rsidR="005929AE" w:rsidRPr="005929AE">
        <w:rPr>
          <w:rFonts w:ascii="Bookman Old Style" w:hAnsi="Bookman Old Style"/>
          <w:color w:val="FF0000"/>
          <w:sz w:val="22"/>
          <w:szCs w:val="22"/>
        </w:rPr>
        <w:t xml:space="preserve"> </w:t>
      </w:r>
      <w:r w:rsidR="005929AE">
        <w:rPr>
          <w:rFonts w:ascii="Bookman Old Style" w:hAnsi="Bookman Old Style"/>
          <w:color w:val="FF0000"/>
          <w:sz w:val="22"/>
          <w:szCs w:val="22"/>
        </w:rPr>
        <w:t>dwuletnim</w:t>
      </w:r>
      <w:r w:rsidR="00B33C9A" w:rsidRPr="001E5BA2">
        <w:rPr>
          <w:rFonts w:ascii="Bookman Old Style" w:hAnsi="Bookman Old Style"/>
          <w:color w:val="FF0000"/>
          <w:sz w:val="22"/>
          <w:szCs w:val="22"/>
        </w:rPr>
        <w:t xml:space="preserve"> okresie</w:t>
      </w:r>
      <w:r w:rsidR="00B33C9A">
        <w:rPr>
          <w:rFonts w:ascii="Bookman Old Style" w:hAnsi="Bookman Old Style"/>
          <w:color w:val="FF0000"/>
          <w:sz w:val="22"/>
          <w:szCs w:val="22"/>
        </w:rPr>
        <w:t xml:space="preserve"> gwarancyjnym</w:t>
      </w:r>
      <w:r w:rsidRPr="001E5BA2">
        <w:rPr>
          <w:rFonts w:ascii="Bookman Old Style" w:hAnsi="Bookman Old Style" w:cs="Arial"/>
          <w:color w:val="FF0000"/>
          <w:sz w:val="22"/>
          <w:szCs w:val="22"/>
        </w:rPr>
        <w:t>.</w:t>
      </w:r>
      <w:r w:rsidR="0036438B">
        <w:rPr>
          <w:rFonts w:ascii="Bookman Old Style" w:hAnsi="Bookman Old Style" w:cs="Arial"/>
          <w:color w:val="FF0000"/>
          <w:sz w:val="22"/>
          <w:szCs w:val="22"/>
        </w:rPr>
        <w:t xml:space="preserve"> </w:t>
      </w:r>
      <w:r w:rsidR="0036438B" w:rsidRPr="001773EF">
        <w:rPr>
          <w:rFonts w:ascii="Bookman Old Style" w:hAnsi="Bookman Old Style" w:cs="Arial"/>
          <w:color w:val="FF0000"/>
          <w:sz w:val="22"/>
          <w:szCs w:val="22"/>
        </w:rPr>
        <w:t>Zamawiający będzie domagał się dokume</w:t>
      </w:r>
      <w:r w:rsidR="0036438B">
        <w:rPr>
          <w:rFonts w:ascii="Bookman Old Style" w:hAnsi="Bookman Old Style" w:cs="Arial"/>
          <w:color w:val="FF0000"/>
          <w:sz w:val="22"/>
          <w:szCs w:val="22"/>
        </w:rPr>
        <w:t xml:space="preserve">ntów </w:t>
      </w:r>
      <w:proofErr w:type="spellStart"/>
      <w:r w:rsidR="0036438B">
        <w:rPr>
          <w:rFonts w:ascii="Bookman Old Style" w:hAnsi="Bookman Old Style" w:cs="Arial"/>
          <w:color w:val="FF0000"/>
          <w:sz w:val="22"/>
          <w:szCs w:val="22"/>
        </w:rPr>
        <w:t>poswiadczających</w:t>
      </w:r>
      <w:proofErr w:type="spellEnd"/>
      <w:r w:rsidR="0036438B">
        <w:rPr>
          <w:rFonts w:ascii="Bookman Old Style" w:hAnsi="Bookman Old Style" w:cs="Arial"/>
          <w:color w:val="FF0000"/>
          <w:sz w:val="22"/>
          <w:szCs w:val="22"/>
        </w:rPr>
        <w:t xml:space="preserve"> </w:t>
      </w:r>
      <w:r w:rsidR="0036438B" w:rsidRPr="001773EF">
        <w:rPr>
          <w:rFonts w:ascii="Bookman Old Style" w:hAnsi="Bookman Old Style" w:cs="Arial"/>
          <w:color w:val="FF0000"/>
          <w:sz w:val="22"/>
          <w:szCs w:val="22"/>
        </w:rPr>
        <w:t>wsparcie serwisowe ze strony producenta</w:t>
      </w:r>
      <w:r w:rsidR="0036438B">
        <w:rPr>
          <w:rFonts w:ascii="Bookman Old Style" w:hAnsi="Bookman Old Style" w:cs="Arial"/>
          <w:color w:val="FF0000"/>
          <w:sz w:val="22"/>
          <w:szCs w:val="22"/>
        </w:rPr>
        <w:t xml:space="preserve"> w dwuletnim okresie minimalnym</w:t>
      </w:r>
      <w:r w:rsidR="0036438B" w:rsidRPr="001773EF">
        <w:rPr>
          <w:rFonts w:ascii="Bookman Old Style" w:hAnsi="Bookman Old Style" w:cs="Arial"/>
          <w:color w:val="FF0000"/>
          <w:sz w:val="22"/>
          <w:szCs w:val="22"/>
        </w:rPr>
        <w:t>.</w:t>
      </w:r>
      <w:r w:rsidRPr="001E5BA2">
        <w:rPr>
          <w:rFonts w:ascii="Bookman Old Style" w:hAnsi="Bookman Old Style" w:cs="Arial"/>
          <w:color w:val="FF0000"/>
          <w:sz w:val="22"/>
          <w:szCs w:val="22"/>
        </w:rPr>
        <w:t xml:space="preserve"> W razie opóźnienia w usunięciu awarii na Wykonawcę będą nakładane kary zgodnie z Umową.</w:t>
      </w:r>
    </w:p>
    <w:p w14:paraId="0B131691" w14:textId="77777777" w:rsidR="000C65E2" w:rsidRPr="001E5BA2" w:rsidRDefault="000C65E2" w:rsidP="001E5BA2">
      <w:pPr>
        <w:spacing w:line="264" w:lineRule="auto"/>
        <w:contextualSpacing/>
        <w:jc w:val="both"/>
        <w:rPr>
          <w:rFonts w:ascii="Bookman Old Style" w:hAnsi="Bookman Old Style" w:cs="Arial"/>
          <w:sz w:val="22"/>
          <w:szCs w:val="22"/>
        </w:rPr>
      </w:pPr>
    </w:p>
    <w:p w14:paraId="76555D17" w14:textId="77777777" w:rsidR="00302A9D" w:rsidRPr="001E5BA2" w:rsidRDefault="00302A9D" w:rsidP="001E5BA2">
      <w:pPr>
        <w:numPr>
          <w:ilvl w:val="0"/>
          <w:numId w:val="4"/>
        </w:numPr>
        <w:spacing w:line="264" w:lineRule="auto"/>
        <w:ind w:left="0" w:hanging="11"/>
        <w:contextualSpacing/>
        <w:jc w:val="both"/>
        <w:rPr>
          <w:rFonts w:ascii="Bookman Old Style" w:hAnsi="Bookman Old Style" w:cs="Arial"/>
          <w:sz w:val="22"/>
          <w:szCs w:val="22"/>
        </w:rPr>
      </w:pPr>
      <w:r w:rsidRPr="001E5BA2">
        <w:rPr>
          <w:rFonts w:ascii="Bookman Old Style" w:hAnsi="Bookman Old Style" w:cs="Arial"/>
          <w:sz w:val="22"/>
          <w:szCs w:val="22"/>
        </w:rPr>
        <w:t>Zamawiający wymaga wymiany uszkodzonego elementu w trybie min. 8x5xNBD. Czy w kontekście tak brzmiącego wymagania dla routera CE i realizacji naprawy/wymiany urządzenia zgodnie z wymaganym reżimem Zamawiający uzna, iż spełniony jest wymóg w zakresie SLA w odniesieniu do definicji Dys</w:t>
      </w:r>
      <w:r w:rsidR="00C700B1" w:rsidRPr="001E5BA2">
        <w:rPr>
          <w:rFonts w:ascii="Bookman Old Style" w:hAnsi="Bookman Old Style" w:cs="Arial"/>
          <w:sz w:val="22"/>
          <w:szCs w:val="22"/>
        </w:rPr>
        <w:t>funkcji (załącznik nr 6) i jej k</w:t>
      </w:r>
      <w:r w:rsidRPr="001E5BA2">
        <w:rPr>
          <w:rFonts w:ascii="Bookman Old Style" w:hAnsi="Bookman Old Style" w:cs="Arial"/>
          <w:sz w:val="22"/>
          <w:szCs w:val="22"/>
        </w:rPr>
        <w:t>ryteriów i górnych wymagań czasowych dla poszczególnych typów dysfunkcji  (</w:t>
      </w:r>
      <w:r w:rsidRPr="001E5BA2">
        <w:rPr>
          <w:rFonts w:ascii="Bookman Old Style" w:eastAsia="Times New Roman" w:hAnsi="Bookman Old Style" w:cs="Arial"/>
          <w:bCs/>
          <w:sz w:val="22"/>
          <w:szCs w:val="22"/>
        </w:rPr>
        <w:t>Procedura podejmowania Prac Serwisowych, pkt. 7, zał. nr 6) a jeśli tak to czy uszkodzenie wspomnianego urządzenia będzie klasyfikowane w kategorii Dysfunkcji jako „Awaria” ?</w:t>
      </w:r>
    </w:p>
    <w:p w14:paraId="43E11FD6" w14:textId="77777777" w:rsidR="000C65E2" w:rsidRPr="001E5BA2" w:rsidRDefault="000C65E2" w:rsidP="001E5BA2">
      <w:pPr>
        <w:spacing w:line="264" w:lineRule="auto"/>
        <w:contextualSpacing/>
        <w:jc w:val="both"/>
        <w:rPr>
          <w:rFonts w:ascii="Bookman Old Style" w:eastAsia="Times New Roman" w:hAnsi="Bookman Old Style" w:cs="Arial"/>
          <w:bCs/>
          <w:sz w:val="22"/>
          <w:szCs w:val="22"/>
        </w:rPr>
      </w:pPr>
    </w:p>
    <w:p w14:paraId="2E8F1E8C" w14:textId="77777777" w:rsidR="000C65E2" w:rsidRPr="001E5BA2" w:rsidRDefault="000C65E2" w:rsidP="001E5BA2">
      <w:pPr>
        <w:spacing w:line="264" w:lineRule="auto"/>
        <w:contextualSpacing/>
        <w:jc w:val="both"/>
        <w:rPr>
          <w:rFonts w:ascii="Bookman Old Style" w:eastAsia="Times New Roman" w:hAnsi="Bookman Old Style" w:cs="Arial"/>
          <w:bCs/>
          <w:color w:val="FF0000"/>
          <w:sz w:val="22"/>
          <w:szCs w:val="22"/>
        </w:rPr>
      </w:pPr>
      <w:r w:rsidRPr="001E5BA2">
        <w:rPr>
          <w:rFonts w:ascii="Bookman Old Style" w:eastAsia="Times New Roman" w:hAnsi="Bookman Old Style" w:cs="Arial"/>
          <w:bCs/>
          <w:color w:val="FF0000"/>
          <w:sz w:val="22"/>
          <w:szCs w:val="22"/>
        </w:rPr>
        <w:t xml:space="preserve">Każdorazowo przy występowaniu Dysfunkcji, Zamawiający określi </w:t>
      </w:r>
      <w:r w:rsidR="007F1E5E" w:rsidRPr="001E5BA2">
        <w:rPr>
          <w:rFonts w:ascii="Bookman Old Style" w:eastAsia="Times New Roman" w:hAnsi="Bookman Old Style" w:cs="Arial"/>
          <w:bCs/>
          <w:color w:val="FF0000"/>
          <w:sz w:val="22"/>
          <w:szCs w:val="22"/>
        </w:rPr>
        <w:t>jej kategorię. Również w zakresie Routera należy stosować się do Kategorii Dysfunkcji określonej w słowniku pojęć. Jeśli Router uniemożliwi pracę Jednostki [np. poprzez brak dostępu do systemów zainstalowanych w Jednostce Centralnej] należy sklasyfikować daną Dysfunkcję jako Krytyczną i postępować zgodnie z zapisami Umowy. Zapis „8x5” określa gotowość serwisu w trybie 8godzin przez 5 dni w tygodniu [czyli w Godzinach pracy Zamawiającego].</w:t>
      </w:r>
    </w:p>
    <w:p w14:paraId="4393B77A" w14:textId="77777777" w:rsidR="000C65E2" w:rsidRPr="001E5BA2" w:rsidRDefault="000C65E2" w:rsidP="001E5BA2">
      <w:pPr>
        <w:spacing w:line="264" w:lineRule="auto"/>
        <w:contextualSpacing/>
        <w:jc w:val="both"/>
        <w:rPr>
          <w:rFonts w:ascii="Bookman Old Style" w:hAnsi="Bookman Old Style" w:cs="Arial"/>
          <w:sz w:val="22"/>
          <w:szCs w:val="22"/>
        </w:rPr>
      </w:pPr>
    </w:p>
    <w:p w14:paraId="14F29C43" w14:textId="77777777" w:rsidR="00302A9D" w:rsidRPr="001E5BA2" w:rsidRDefault="00302A9D" w:rsidP="001E5BA2">
      <w:pPr>
        <w:keepNext/>
        <w:spacing w:line="264" w:lineRule="auto"/>
        <w:ind w:hanging="11"/>
        <w:jc w:val="both"/>
        <w:rPr>
          <w:rFonts w:ascii="Bookman Old Style" w:hAnsi="Bookman Old Style" w:cs="Arial"/>
          <w:iCs/>
          <w:color w:val="1F497D"/>
          <w:sz w:val="22"/>
          <w:szCs w:val="22"/>
        </w:rPr>
      </w:pPr>
    </w:p>
    <w:p w14:paraId="3A61811E" w14:textId="77777777" w:rsidR="00302A9D" w:rsidRPr="001E5BA2" w:rsidRDefault="00302A9D" w:rsidP="001E5BA2">
      <w:pPr>
        <w:keepNext/>
        <w:spacing w:line="264" w:lineRule="auto"/>
        <w:ind w:hanging="11"/>
        <w:jc w:val="both"/>
        <w:rPr>
          <w:rFonts w:ascii="Bookman Old Style" w:hAnsi="Bookman Old Style" w:cs="Arial"/>
          <w:iCs/>
          <w:color w:val="1F497D"/>
          <w:sz w:val="22"/>
          <w:szCs w:val="22"/>
        </w:rPr>
      </w:pPr>
      <w:r w:rsidRPr="005929AE">
        <w:rPr>
          <w:rFonts w:ascii="Bookman Old Style" w:hAnsi="Bookman Old Style" w:cs="Arial"/>
          <w:iCs/>
          <w:color w:val="auto"/>
          <w:sz w:val="22"/>
          <w:szCs w:val="22"/>
        </w:rPr>
        <w:t xml:space="preserve">3. Zamawiający w Załączniku nr 2 do SIWZ w Tabeli nr </w:t>
      </w:r>
      <w:r w:rsidRPr="005929AE">
        <w:rPr>
          <w:rFonts w:ascii="Bookman Old Style" w:hAnsi="Bookman Old Style" w:cs="Arial"/>
          <w:iCs/>
          <w:color w:val="auto"/>
          <w:sz w:val="22"/>
          <w:szCs w:val="22"/>
        </w:rPr>
        <w:fldChar w:fldCharType="begin"/>
      </w:r>
      <w:r w:rsidRPr="005929AE">
        <w:rPr>
          <w:rFonts w:ascii="Bookman Old Style" w:hAnsi="Bookman Old Style" w:cs="Arial"/>
          <w:iCs/>
          <w:color w:val="auto"/>
          <w:sz w:val="22"/>
          <w:szCs w:val="22"/>
        </w:rPr>
        <w:instrText xml:space="preserve"> SEQ Tabela \* ARABIC </w:instrText>
      </w:r>
      <w:r w:rsidRPr="005929AE">
        <w:rPr>
          <w:rFonts w:ascii="Bookman Old Style" w:hAnsi="Bookman Old Style" w:cs="Arial"/>
          <w:iCs/>
          <w:color w:val="auto"/>
          <w:sz w:val="22"/>
          <w:szCs w:val="22"/>
        </w:rPr>
        <w:fldChar w:fldCharType="separate"/>
      </w:r>
      <w:r w:rsidRPr="005929AE">
        <w:rPr>
          <w:rFonts w:ascii="Bookman Old Style" w:hAnsi="Bookman Old Style" w:cs="Arial"/>
          <w:iCs/>
          <w:noProof/>
          <w:color w:val="auto"/>
          <w:sz w:val="22"/>
          <w:szCs w:val="22"/>
        </w:rPr>
        <w:t>2</w:t>
      </w:r>
      <w:r w:rsidRPr="005929AE">
        <w:rPr>
          <w:rFonts w:ascii="Bookman Old Style" w:hAnsi="Bookman Old Style" w:cs="Arial"/>
          <w:iCs/>
          <w:color w:val="auto"/>
          <w:sz w:val="22"/>
          <w:szCs w:val="22"/>
        </w:rPr>
        <w:fldChar w:fldCharType="end"/>
      </w:r>
      <w:r w:rsidRPr="005929AE">
        <w:rPr>
          <w:rFonts w:ascii="Bookman Old Style" w:hAnsi="Bookman Old Style" w:cs="Arial"/>
          <w:iCs/>
          <w:color w:val="auto"/>
          <w:sz w:val="22"/>
          <w:szCs w:val="22"/>
        </w:rPr>
        <w:t xml:space="preserve"> Wymagania minimalne dotyczące Serwera Active Directory - wariant I  stawia wymaganie  aby dostarczone </w:t>
      </w:r>
      <w:r w:rsidRPr="001E5BA2">
        <w:rPr>
          <w:rFonts w:ascii="Bookman Old Style" w:hAnsi="Bookman Old Style" w:cs="Arial"/>
          <w:iCs/>
          <w:sz w:val="22"/>
          <w:szCs w:val="22"/>
        </w:rPr>
        <w:t xml:space="preserve">urządzenie posiadało wsparcie serwisowe minimum 2 lata, w trybie min. 9h/5dni. </w:t>
      </w:r>
    </w:p>
    <w:p w14:paraId="49A34061" w14:textId="77777777" w:rsidR="00302A9D" w:rsidRPr="001E5BA2" w:rsidRDefault="00302A9D" w:rsidP="001E5BA2">
      <w:pPr>
        <w:numPr>
          <w:ilvl w:val="0"/>
          <w:numId w:val="5"/>
        </w:numPr>
        <w:spacing w:line="264" w:lineRule="auto"/>
        <w:ind w:left="0" w:hanging="11"/>
        <w:contextualSpacing/>
        <w:jc w:val="both"/>
        <w:rPr>
          <w:rFonts w:ascii="Bookman Old Style" w:hAnsi="Bookman Old Style" w:cs="Arial"/>
          <w:sz w:val="22"/>
          <w:szCs w:val="22"/>
        </w:rPr>
      </w:pPr>
      <w:r w:rsidRPr="001E5BA2">
        <w:rPr>
          <w:rFonts w:ascii="Bookman Old Style" w:hAnsi="Bookman Old Style" w:cs="Arial"/>
          <w:sz w:val="22"/>
          <w:szCs w:val="22"/>
        </w:rPr>
        <w:t xml:space="preserve">Prosimy o potwierdzenie, iż wskazany wymóg w zakresie długości trwania wsparcia serwisowego  (na okres min. 2 lat) musi być ściśle skorelowany z okresem na jaki dany Wykonawca deklaruje świadczenie usługi wsparcia dla całości systemu gdzie okres 2 lat jest najkrótszym z dopuszczalnych okresów co oznacza, iż w przypadku deklaracji o objęciu systemu gwarancją np. na okres 3 lat wspomniany serwer musi być objęty wsparciem na analogiczny okres tj. 3 lat, itd. </w:t>
      </w:r>
    </w:p>
    <w:p w14:paraId="16E992F8" w14:textId="77777777" w:rsidR="007F1E5E" w:rsidRPr="001E5BA2" w:rsidRDefault="007F1E5E" w:rsidP="001E5BA2">
      <w:pPr>
        <w:spacing w:line="264" w:lineRule="auto"/>
        <w:contextualSpacing/>
        <w:jc w:val="both"/>
        <w:rPr>
          <w:rFonts w:ascii="Bookman Old Style" w:hAnsi="Bookman Old Style" w:cs="Arial"/>
          <w:sz w:val="22"/>
          <w:szCs w:val="22"/>
        </w:rPr>
      </w:pPr>
    </w:p>
    <w:p w14:paraId="19B803BF" w14:textId="77777777" w:rsidR="00631D83" w:rsidRPr="001E5BA2" w:rsidRDefault="00631D83" w:rsidP="001E5BA2">
      <w:pPr>
        <w:spacing w:line="264" w:lineRule="auto"/>
        <w:ind w:hanging="11"/>
        <w:jc w:val="both"/>
        <w:rPr>
          <w:rFonts w:ascii="Bookman Old Style" w:hAnsi="Bookman Old Style" w:cs="Arial"/>
          <w:color w:val="FF0000"/>
          <w:sz w:val="22"/>
          <w:szCs w:val="22"/>
        </w:rPr>
      </w:pPr>
      <w:r w:rsidRPr="001E5BA2">
        <w:rPr>
          <w:rFonts w:ascii="Bookman Old Style" w:hAnsi="Bookman Old Style" w:cs="Arial"/>
          <w:color w:val="FF0000"/>
          <w:sz w:val="22"/>
          <w:szCs w:val="22"/>
        </w:rPr>
        <w:t>Zamawiający wymaga podania w Załączniku nr 1 do SIWZ – Formularzu oferty, okresu na jaki zostanie przedłużona gwarancja w zakresie:</w:t>
      </w:r>
    </w:p>
    <w:p w14:paraId="43746D16" w14:textId="77777777" w:rsidR="00631D83" w:rsidRPr="001E5BA2" w:rsidRDefault="00631D83" w:rsidP="001E5BA2">
      <w:pPr>
        <w:pStyle w:val="Akapitzlist"/>
        <w:numPr>
          <w:ilvl w:val="0"/>
          <w:numId w:val="32"/>
        </w:numPr>
        <w:tabs>
          <w:tab w:val="left" w:pos="2977"/>
        </w:tabs>
        <w:spacing w:before="0" w:beforeAutospacing="0" w:after="0" w:afterAutospacing="0" w:line="264" w:lineRule="auto"/>
        <w:contextualSpacing/>
        <w:jc w:val="both"/>
        <w:rPr>
          <w:rFonts w:ascii="Bookman Old Style" w:hAnsi="Bookman Old Style" w:cs="Segoe UI Light"/>
          <w:color w:val="FF0000"/>
          <w:sz w:val="22"/>
          <w:szCs w:val="22"/>
        </w:rPr>
      </w:pPr>
      <w:r w:rsidRPr="001E5BA2">
        <w:rPr>
          <w:rFonts w:ascii="Bookman Old Style" w:hAnsi="Bookman Old Style" w:cs="Segoe UI Light"/>
          <w:color w:val="FF0000"/>
          <w:sz w:val="22"/>
          <w:szCs w:val="22"/>
        </w:rPr>
        <w:lastRenderedPageBreak/>
        <w:t xml:space="preserve">serwerów:  </w:t>
      </w:r>
      <w:r w:rsidRPr="001E5BA2">
        <w:rPr>
          <w:rFonts w:ascii="Bookman Old Style" w:hAnsi="Bookman Old Style" w:cs="Segoe UI Light"/>
          <w:color w:val="FF0000"/>
          <w:sz w:val="22"/>
          <w:szCs w:val="22"/>
        </w:rPr>
        <w:tab/>
        <w:t>………… miesięcy.</w:t>
      </w:r>
    </w:p>
    <w:p w14:paraId="6489AF65" w14:textId="77777777" w:rsidR="00631D83" w:rsidRPr="001E5BA2" w:rsidRDefault="00631D83" w:rsidP="001E5BA2">
      <w:pPr>
        <w:pStyle w:val="Akapitzlist"/>
        <w:numPr>
          <w:ilvl w:val="0"/>
          <w:numId w:val="32"/>
        </w:numPr>
        <w:tabs>
          <w:tab w:val="left" w:pos="2977"/>
        </w:tabs>
        <w:spacing w:before="0" w:beforeAutospacing="0" w:after="0" w:afterAutospacing="0" w:line="264" w:lineRule="auto"/>
        <w:contextualSpacing/>
        <w:jc w:val="both"/>
        <w:rPr>
          <w:rFonts w:ascii="Bookman Old Style" w:hAnsi="Bookman Old Style" w:cs="Segoe UI Light"/>
          <w:color w:val="FF0000"/>
          <w:sz w:val="22"/>
          <w:szCs w:val="22"/>
        </w:rPr>
      </w:pPr>
      <w:r w:rsidRPr="001E5BA2">
        <w:rPr>
          <w:rFonts w:ascii="Bookman Old Style" w:hAnsi="Bookman Old Style" w:cs="Segoe UI Light"/>
          <w:color w:val="FF0000"/>
          <w:sz w:val="22"/>
          <w:szCs w:val="22"/>
        </w:rPr>
        <w:t xml:space="preserve">macierzy: </w:t>
      </w:r>
      <w:r w:rsidRPr="001E5BA2">
        <w:rPr>
          <w:rFonts w:ascii="Bookman Old Style" w:hAnsi="Bookman Old Style" w:cs="Segoe UI Light"/>
          <w:color w:val="FF0000"/>
          <w:sz w:val="22"/>
          <w:szCs w:val="22"/>
        </w:rPr>
        <w:tab/>
        <w:t>………… miesięcy</w:t>
      </w:r>
    </w:p>
    <w:p w14:paraId="111A9DB2" w14:textId="77777777" w:rsidR="00631D83" w:rsidRPr="001E5BA2" w:rsidRDefault="00631D83" w:rsidP="001E5BA2">
      <w:pPr>
        <w:pStyle w:val="Akapitzlist"/>
        <w:numPr>
          <w:ilvl w:val="0"/>
          <w:numId w:val="32"/>
        </w:numPr>
        <w:tabs>
          <w:tab w:val="left" w:pos="2977"/>
        </w:tabs>
        <w:spacing w:before="0" w:beforeAutospacing="0" w:after="0" w:afterAutospacing="0" w:line="264" w:lineRule="auto"/>
        <w:contextualSpacing/>
        <w:jc w:val="both"/>
        <w:rPr>
          <w:rFonts w:ascii="Bookman Old Style" w:hAnsi="Bookman Old Style" w:cs="Segoe UI Light"/>
          <w:color w:val="FF0000"/>
          <w:sz w:val="22"/>
          <w:szCs w:val="22"/>
        </w:rPr>
      </w:pPr>
      <w:r w:rsidRPr="001E5BA2">
        <w:rPr>
          <w:rFonts w:ascii="Bookman Old Style" w:hAnsi="Bookman Old Style" w:cs="Segoe UI Light"/>
          <w:color w:val="FF0000"/>
          <w:sz w:val="22"/>
          <w:szCs w:val="22"/>
        </w:rPr>
        <w:t xml:space="preserve">przełączników: </w:t>
      </w:r>
      <w:r w:rsidRPr="001E5BA2">
        <w:rPr>
          <w:rFonts w:ascii="Bookman Old Style" w:hAnsi="Bookman Old Style" w:cs="Segoe UI Light"/>
          <w:color w:val="FF0000"/>
          <w:sz w:val="22"/>
          <w:szCs w:val="22"/>
        </w:rPr>
        <w:tab/>
        <w:t>………… miesięcy.</w:t>
      </w:r>
    </w:p>
    <w:p w14:paraId="45206DA3" w14:textId="77777777" w:rsidR="00631D83" w:rsidRPr="001E5BA2" w:rsidRDefault="00631D83" w:rsidP="001E5BA2">
      <w:pPr>
        <w:pStyle w:val="Akapitzlist"/>
        <w:numPr>
          <w:ilvl w:val="0"/>
          <w:numId w:val="32"/>
        </w:numPr>
        <w:tabs>
          <w:tab w:val="left" w:pos="2977"/>
        </w:tabs>
        <w:spacing w:before="0" w:beforeAutospacing="0" w:after="0" w:afterAutospacing="0" w:line="264" w:lineRule="auto"/>
        <w:contextualSpacing/>
        <w:jc w:val="both"/>
        <w:rPr>
          <w:rFonts w:ascii="Bookman Old Style" w:hAnsi="Bookman Old Style" w:cs="Segoe UI Light"/>
          <w:color w:val="FF0000"/>
          <w:sz w:val="22"/>
          <w:szCs w:val="22"/>
        </w:rPr>
      </w:pPr>
      <w:r w:rsidRPr="001E5BA2">
        <w:rPr>
          <w:rFonts w:ascii="Bookman Old Style" w:hAnsi="Bookman Old Style" w:cs="Segoe UI Light"/>
          <w:color w:val="FF0000"/>
          <w:sz w:val="22"/>
          <w:szCs w:val="22"/>
        </w:rPr>
        <w:t xml:space="preserve">routerów: </w:t>
      </w:r>
      <w:r w:rsidRPr="001E5BA2">
        <w:rPr>
          <w:rFonts w:ascii="Bookman Old Style" w:hAnsi="Bookman Old Style" w:cs="Segoe UI Light"/>
          <w:color w:val="FF0000"/>
          <w:sz w:val="22"/>
          <w:szCs w:val="22"/>
        </w:rPr>
        <w:tab/>
        <w:t>………… miesięcy.</w:t>
      </w:r>
    </w:p>
    <w:p w14:paraId="081AD3FF" w14:textId="77777777" w:rsidR="00631D83" w:rsidRPr="001E5BA2" w:rsidRDefault="00631D83" w:rsidP="001E5BA2">
      <w:pPr>
        <w:pStyle w:val="Akapitzlist"/>
        <w:numPr>
          <w:ilvl w:val="0"/>
          <w:numId w:val="32"/>
        </w:numPr>
        <w:tabs>
          <w:tab w:val="left" w:pos="2977"/>
        </w:tabs>
        <w:spacing w:before="0" w:beforeAutospacing="0" w:after="0" w:afterAutospacing="0" w:line="264" w:lineRule="auto"/>
        <w:contextualSpacing/>
        <w:jc w:val="both"/>
        <w:rPr>
          <w:rFonts w:ascii="Bookman Old Style" w:hAnsi="Bookman Old Style" w:cs="Segoe UI Light"/>
          <w:color w:val="FF0000"/>
          <w:sz w:val="22"/>
          <w:szCs w:val="22"/>
        </w:rPr>
      </w:pPr>
      <w:r w:rsidRPr="001E5BA2">
        <w:rPr>
          <w:rFonts w:ascii="Bookman Old Style" w:hAnsi="Bookman Old Style" w:cs="Segoe UI Light"/>
          <w:color w:val="FF0000"/>
          <w:sz w:val="22"/>
          <w:szCs w:val="22"/>
        </w:rPr>
        <w:t xml:space="preserve">komputerów: </w:t>
      </w:r>
      <w:r w:rsidRPr="001E5BA2">
        <w:rPr>
          <w:rFonts w:ascii="Bookman Old Style" w:hAnsi="Bookman Old Style" w:cs="Segoe UI Light"/>
          <w:color w:val="FF0000"/>
          <w:sz w:val="22"/>
          <w:szCs w:val="22"/>
        </w:rPr>
        <w:tab/>
        <w:t>………… miesięcy.</w:t>
      </w:r>
    </w:p>
    <w:p w14:paraId="08437F95" w14:textId="77777777" w:rsidR="00631D83" w:rsidRPr="001E5BA2" w:rsidRDefault="00631D83" w:rsidP="001E5BA2">
      <w:pPr>
        <w:pStyle w:val="Akapitzlist"/>
        <w:numPr>
          <w:ilvl w:val="0"/>
          <w:numId w:val="32"/>
        </w:numPr>
        <w:tabs>
          <w:tab w:val="left" w:pos="2977"/>
        </w:tabs>
        <w:spacing w:before="0" w:beforeAutospacing="0" w:after="0" w:afterAutospacing="0" w:line="264" w:lineRule="auto"/>
        <w:contextualSpacing/>
        <w:jc w:val="both"/>
        <w:rPr>
          <w:rFonts w:ascii="Bookman Old Style" w:hAnsi="Bookman Old Style" w:cs="Segoe UI Light"/>
          <w:color w:val="FF0000"/>
          <w:sz w:val="22"/>
          <w:szCs w:val="22"/>
        </w:rPr>
      </w:pPr>
      <w:r w:rsidRPr="001E5BA2">
        <w:rPr>
          <w:rFonts w:ascii="Bookman Old Style" w:hAnsi="Bookman Old Style" w:cs="Segoe UI Light"/>
          <w:color w:val="FF0000"/>
          <w:sz w:val="22"/>
          <w:szCs w:val="22"/>
        </w:rPr>
        <w:t xml:space="preserve">drukarek: </w:t>
      </w:r>
      <w:r w:rsidRPr="001E5BA2">
        <w:rPr>
          <w:rFonts w:ascii="Bookman Old Style" w:hAnsi="Bookman Old Style" w:cs="Segoe UI Light"/>
          <w:color w:val="FF0000"/>
          <w:sz w:val="22"/>
          <w:szCs w:val="22"/>
        </w:rPr>
        <w:tab/>
        <w:t>………… miesięcy.</w:t>
      </w:r>
    </w:p>
    <w:p w14:paraId="20823579" w14:textId="77777777" w:rsidR="00631D83" w:rsidRPr="001E5BA2" w:rsidRDefault="00631D83" w:rsidP="001E5BA2">
      <w:pPr>
        <w:pStyle w:val="Akapitzlist"/>
        <w:numPr>
          <w:ilvl w:val="0"/>
          <w:numId w:val="32"/>
        </w:numPr>
        <w:tabs>
          <w:tab w:val="left" w:pos="2977"/>
        </w:tabs>
        <w:spacing w:before="0" w:beforeAutospacing="0" w:after="0" w:afterAutospacing="0" w:line="264" w:lineRule="auto"/>
        <w:contextualSpacing/>
        <w:jc w:val="both"/>
        <w:rPr>
          <w:rFonts w:ascii="Bookman Old Style" w:hAnsi="Bookman Old Style" w:cs="Segoe UI Light"/>
          <w:color w:val="FF0000"/>
          <w:sz w:val="22"/>
          <w:szCs w:val="22"/>
        </w:rPr>
      </w:pPr>
      <w:r w:rsidRPr="001E5BA2">
        <w:rPr>
          <w:rFonts w:ascii="Bookman Old Style" w:hAnsi="Bookman Old Style" w:cs="Segoe UI Light"/>
          <w:color w:val="FF0000"/>
          <w:sz w:val="22"/>
          <w:szCs w:val="22"/>
        </w:rPr>
        <w:t xml:space="preserve">skanerów: </w:t>
      </w:r>
      <w:r w:rsidRPr="001E5BA2">
        <w:rPr>
          <w:rFonts w:ascii="Bookman Old Style" w:hAnsi="Bookman Old Style" w:cs="Segoe UI Light"/>
          <w:color w:val="FF0000"/>
          <w:sz w:val="22"/>
          <w:szCs w:val="22"/>
        </w:rPr>
        <w:tab/>
        <w:t>………… miesięcy.</w:t>
      </w:r>
    </w:p>
    <w:p w14:paraId="3E4A1B3B" w14:textId="72D32F48" w:rsidR="00631D83" w:rsidRPr="001E5BA2" w:rsidRDefault="00631D83" w:rsidP="001E5BA2">
      <w:pPr>
        <w:tabs>
          <w:tab w:val="left" w:pos="2977"/>
        </w:tabs>
        <w:spacing w:line="264" w:lineRule="auto"/>
        <w:contextualSpacing/>
        <w:jc w:val="both"/>
        <w:rPr>
          <w:rFonts w:ascii="Bookman Old Style" w:hAnsi="Bookman Old Style" w:cs="Segoe UI Light"/>
          <w:color w:val="FF0000"/>
          <w:sz w:val="22"/>
          <w:szCs w:val="22"/>
        </w:rPr>
      </w:pPr>
      <w:r w:rsidRPr="001E5BA2">
        <w:rPr>
          <w:rFonts w:ascii="Bookman Old Style" w:hAnsi="Bookman Old Style"/>
          <w:color w:val="FF0000"/>
          <w:sz w:val="22"/>
          <w:szCs w:val="22"/>
        </w:rPr>
        <w:t xml:space="preserve">Jednocześnie </w:t>
      </w:r>
      <w:proofErr w:type="spellStart"/>
      <w:r w:rsidRPr="001E5BA2">
        <w:rPr>
          <w:rFonts w:ascii="Bookman Old Style" w:hAnsi="Bookman Old Style"/>
          <w:color w:val="FF0000"/>
          <w:sz w:val="22"/>
          <w:szCs w:val="22"/>
        </w:rPr>
        <w:t>Zamawiajacy</w:t>
      </w:r>
      <w:proofErr w:type="spellEnd"/>
      <w:r w:rsidRPr="001E5BA2">
        <w:rPr>
          <w:rFonts w:ascii="Bookman Old Style" w:hAnsi="Bookman Old Style"/>
          <w:color w:val="FF0000"/>
          <w:sz w:val="22"/>
          <w:szCs w:val="22"/>
        </w:rPr>
        <w:t xml:space="preserve"> nie wymaga potwierdzenia od Wykonawcy zawarcia umowy z Producentem na </w:t>
      </w:r>
      <w:proofErr w:type="spellStart"/>
      <w:r w:rsidRPr="001E5BA2">
        <w:rPr>
          <w:rFonts w:ascii="Bookman Old Style" w:hAnsi="Bookman Old Style"/>
          <w:color w:val="FF0000"/>
          <w:sz w:val="22"/>
          <w:szCs w:val="22"/>
        </w:rPr>
        <w:t>świaedczenie</w:t>
      </w:r>
      <w:proofErr w:type="spellEnd"/>
      <w:r w:rsidRPr="001E5BA2">
        <w:rPr>
          <w:rFonts w:ascii="Bookman Old Style" w:hAnsi="Bookman Old Style"/>
          <w:color w:val="FF0000"/>
          <w:sz w:val="22"/>
          <w:szCs w:val="22"/>
        </w:rPr>
        <w:t xml:space="preserve"> </w:t>
      </w:r>
      <w:proofErr w:type="spellStart"/>
      <w:r w:rsidRPr="001E5BA2">
        <w:rPr>
          <w:rFonts w:ascii="Bookman Old Style" w:hAnsi="Bookman Old Style"/>
          <w:color w:val="FF0000"/>
          <w:sz w:val="22"/>
          <w:szCs w:val="22"/>
        </w:rPr>
        <w:t>ugługi</w:t>
      </w:r>
      <w:proofErr w:type="spellEnd"/>
      <w:r w:rsidRPr="001E5BA2">
        <w:rPr>
          <w:rFonts w:ascii="Bookman Old Style" w:hAnsi="Bookman Old Style"/>
          <w:color w:val="FF0000"/>
          <w:sz w:val="22"/>
          <w:szCs w:val="22"/>
        </w:rPr>
        <w:t xml:space="preserve"> gwarancji / </w:t>
      </w:r>
      <w:r w:rsidR="00B33C9A" w:rsidRPr="001E5BA2">
        <w:rPr>
          <w:rFonts w:ascii="Bookman Old Style" w:hAnsi="Bookman Old Style"/>
          <w:color w:val="FF0000"/>
          <w:sz w:val="22"/>
          <w:szCs w:val="22"/>
        </w:rPr>
        <w:t xml:space="preserve">serwisu </w:t>
      </w:r>
      <w:r w:rsidR="00B33C9A">
        <w:rPr>
          <w:rFonts w:ascii="Bookman Old Style" w:hAnsi="Bookman Old Style"/>
          <w:color w:val="FF0000"/>
          <w:sz w:val="22"/>
          <w:szCs w:val="22"/>
        </w:rPr>
        <w:t>po minimalnym</w:t>
      </w:r>
      <w:r w:rsidR="00B33C9A" w:rsidRPr="001E5BA2">
        <w:rPr>
          <w:rFonts w:ascii="Bookman Old Style" w:hAnsi="Bookman Old Style"/>
          <w:color w:val="FF0000"/>
          <w:sz w:val="22"/>
          <w:szCs w:val="22"/>
        </w:rPr>
        <w:t xml:space="preserve"> </w:t>
      </w:r>
      <w:r w:rsidR="005929AE">
        <w:rPr>
          <w:rFonts w:ascii="Bookman Old Style" w:hAnsi="Bookman Old Style"/>
          <w:color w:val="FF0000"/>
          <w:sz w:val="22"/>
          <w:szCs w:val="22"/>
        </w:rPr>
        <w:t xml:space="preserve">dwuletnim </w:t>
      </w:r>
      <w:r w:rsidR="00B33C9A" w:rsidRPr="001E5BA2">
        <w:rPr>
          <w:rFonts w:ascii="Bookman Old Style" w:hAnsi="Bookman Old Style"/>
          <w:color w:val="FF0000"/>
          <w:sz w:val="22"/>
          <w:szCs w:val="22"/>
        </w:rPr>
        <w:t>okresie</w:t>
      </w:r>
      <w:r w:rsidR="00B33C9A">
        <w:rPr>
          <w:rFonts w:ascii="Bookman Old Style" w:hAnsi="Bookman Old Style"/>
          <w:color w:val="FF0000"/>
          <w:sz w:val="22"/>
          <w:szCs w:val="22"/>
        </w:rPr>
        <w:t xml:space="preserve"> gwarancyjnym</w:t>
      </w:r>
      <w:r w:rsidRPr="0032161D">
        <w:rPr>
          <w:rFonts w:ascii="Bookman Old Style" w:hAnsi="Bookman Old Style"/>
          <w:color w:val="FF0000"/>
          <w:sz w:val="22"/>
          <w:szCs w:val="22"/>
        </w:rPr>
        <w:t>, ciężar świadczenia usługi spoczywa wyłącznie na Wykona</w:t>
      </w:r>
      <w:r w:rsidRPr="001E5BA2">
        <w:rPr>
          <w:rFonts w:ascii="Bookman Old Style" w:hAnsi="Bookman Old Style"/>
          <w:color w:val="FF0000"/>
          <w:sz w:val="22"/>
          <w:szCs w:val="22"/>
        </w:rPr>
        <w:t xml:space="preserve">wcy, z którym </w:t>
      </w:r>
      <w:proofErr w:type="spellStart"/>
      <w:r w:rsidRPr="001E5BA2">
        <w:rPr>
          <w:rFonts w:ascii="Bookman Old Style" w:hAnsi="Bookman Old Style"/>
          <w:color w:val="FF0000"/>
          <w:sz w:val="22"/>
          <w:szCs w:val="22"/>
        </w:rPr>
        <w:t>Zamawiajacy</w:t>
      </w:r>
      <w:proofErr w:type="spellEnd"/>
      <w:r w:rsidRPr="001E5BA2">
        <w:rPr>
          <w:rFonts w:ascii="Bookman Old Style" w:hAnsi="Bookman Old Style"/>
          <w:color w:val="FF0000"/>
          <w:sz w:val="22"/>
          <w:szCs w:val="22"/>
        </w:rPr>
        <w:t xml:space="preserve"> podpisuje umowę.</w:t>
      </w:r>
    </w:p>
    <w:p w14:paraId="3C0369B8" w14:textId="77777777" w:rsidR="007F1E5E" w:rsidRPr="001E5BA2" w:rsidRDefault="007F1E5E" w:rsidP="001E5BA2">
      <w:pPr>
        <w:spacing w:line="264" w:lineRule="auto"/>
        <w:ind w:hanging="11"/>
        <w:jc w:val="both"/>
        <w:rPr>
          <w:rFonts w:ascii="Bookman Old Style" w:hAnsi="Bookman Old Style" w:cs="Arial"/>
          <w:sz w:val="22"/>
          <w:szCs w:val="22"/>
        </w:rPr>
      </w:pPr>
    </w:p>
    <w:p w14:paraId="73B770BE" w14:textId="61E2D36E" w:rsidR="007F1E5E" w:rsidRPr="001E5BA2" w:rsidRDefault="007F1E5E" w:rsidP="001E5BA2">
      <w:pPr>
        <w:spacing w:line="264" w:lineRule="auto"/>
        <w:contextualSpacing/>
        <w:jc w:val="both"/>
        <w:rPr>
          <w:rFonts w:ascii="Bookman Old Style" w:hAnsi="Bookman Old Style" w:cs="Arial"/>
          <w:sz w:val="22"/>
          <w:szCs w:val="22"/>
        </w:rPr>
      </w:pPr>
    </w:p>
    <w:p w14:paraId="5F6D1FEF" w14:textId="77777777" w:rsidR="00302A9D" w:rsidRPr="001E5BA2" w:rsidRDefault="00302A9D" w:rsidP="001E5BA2">
      <w:pPr>
        <w:numPr>
          <w:ilvl w:val="0"/>
          <w:numId w:val="5"/>
        </w:numPr>
        <w:spacing w:line="264" w:lineRule="auto"/>
        <w:ind w:left="0" w:hanging="11"/>
        <w:contextualSpacing/>
        <w:jc w:val="both"/>
        <w:rPr>
          <w:rFonts w:ascii="Bookman Old Style" w:hAnsi="Bookman Old Style" w:cs="Arial"/>
          <w:sz w:val="22"/>
          <w:szCs w:val="22"/>
        </w:rPr>
      </w:pPr>
      <w:r w:rsidRPr="001E5BA2">
        <w:rPr>
          <w:rFonts w:ascii="Bookman Old Style" w:hAnsi="Bookman Old Style" w:cs="Arial"/>
          <w:sz w:val="22"/>
          <w:szCs w:val="22"/>
        </w:rPr>
        <w:t>Czy Zamawiający dla zweryfikowania stawianego wymogu w zakresie zapewnienia wsparcia dla w/w serwera będzie wymagał od Wykonawcy okazania potwierdzenia ze strony producenta lub jego autoryzowanego partnera w Polsce o wykupieniu przez Wykonawcę dla urządzenia pakietu serwisowego na wymagany okres czasu umożliwiającego świadczenie usług wsparcia ?</w:t>
      </w:r>
    </w:p>
    <w:p w14:paraId="786EF7DA" w14:textId="77777777" w:rsidR="007F1E5E" w:rsidRPr="001E5BA2" w:rsidRDefault="007F1E5E" w:rsidP="001E5BA2">
      <w:pPr>
        <w:spacing w:line="264" w:lineRule="auto"/>
        <w:contextualSpacing/>
        <w:jc w:val="both"/>
        <w:rPr>
          <w:rFonts w:ascii="Bookman Old Style" w:hAnsi="Bookman Old Style" w:cs="Arial"/>
          <w:sz w:val="22"/>
          <w:szCs w:val="22"/>
        </w:rPr>
      </w:pPr>
    </w:p>
    <w:p w14:paraId="542752D7" w14:textId="4B418D98" w:rsidR="007F1E5E" w:rsidRPr="001E5BA2" w:rsidRDefault="007F1E5E" w:rsidP="001E5BA2">
      <w:pPr>
        <w:spacing w:line="264" w:lineRule="auto"/>
        <w:contextualSpacing/>
        <w:jc w:val="both"/>
        <w:rPr>
          <w:rFonts w:ascii="Bookman Old Style" w:hAnsi="Bookman Old Style" w:cs="Arial"/>
          <w:color w:val="FF0000"/>
          <w:sz w:val="22"/>
          <w:szCs w:val="22"/>
        </w:rPr>
      </w:pPr>
      <w:r w:rsidRPr="001E5BA2">
        <w:rPr>
          <w:rFonts w:ascii="Bookman Old Style" w:hAnsi="Bookman Old Style" w:cs="Arial"/>
          <w:color w:val="FF0000"/>
          <w:sz w:val="22"/>
          <w:szCs w:val="22"/>
        </w:rPr>
        <w:t>Zamawiający podpisuje Umowę z Wykonawcą, i na Wykonawcy spoczywa obowiązek zabezpieczenia się w odpowiedni sposób na wypadek awarii. Zamawiający nie wymaga przedłożenia żadnych dokumentów potwierdzających objęcia wsparciem serwisowym urządzeń ze strony Wykonawcy</w:t>
      </w:r>
      <w:r w:rsidR="001B5771" w:rsidRPr="001B5771">
        <w:rPr>
          <w:rFonts w:ascii="Bookman Old Style" w:hAnsi="Bookman Old Style"/>
          <w:color w:val="FF0000"/>
          <w:sz w:val="22"/>
          <w:szCs w:val="22"/>
        </w:rPr>
        <w:t xml:space="preserve"> </w:t>
      </w:r>
      <w:r w:rsidR="001B5771">
        <w:rPr>
          <w:rFonts w:ascii="Bookman Old Style" w:hAnsi="Bookman Old Style"/>
          <w:color w:val="FF0000"/>
          <w:sz w:val="22"/>
          <w:szCs w:val="22"/>
        </w:rPr>
        <w:t>po minimalnym</w:t>
      </w:r>
      <w:r w:rsidR="001B5771" w:rsidRPr="001E5BA2">
        <w:rPr>
          <w:rFonts w:ascii="Bookman Old Style" w:hAnsi="Bookman Old Style"/>
          <w:color w:val="FF0000"/>
          <w:sz w:val="22"/>
          <w:szCs w:val="22"/>
        </w:rPr>
        <w:t xml:space="preserve"> </w:t>
      </w:r>
      <w:r w:rsidR="005929AE">
        <w:rPr>
          <w:rFonts w:ascii="Bookman Old Style" w:hAnsi="Bookman Old Style"/>
          <w:color w:val="FF0000"/>
          <w:sz w:val="22"/>
          <w:szCs w:val="22"/>
        </w:rPr>
        <w:t xml:space="preserve">dwuletnim </w:t>
      </w:r>
      <w:r w:rsidR="001B5771" w:rsidRPr="001E5BA2">
        <w:rPr>
          <w:rFonts w:ascii="Bookman Old Style" w:hAnsi="Bookman Old Style"/>
          <w:color w:val="FF0000"/>
          <w:sz w:val="22"/>
          <w:szCs w:val="22"/>
        </w:rPr>
        <w:t>okresie</w:t>
      </w:r>
      <w:r w:rsidR="001B5771">
        <w:rPr>
          <w:rFonts w:ascii="Bookman Old Style" w:hAnsi="Bookman Old Style"/>
          <w:color w:val="FF0000"/>
          <w:sz w:val="22"/>
          <w:szCs w:val="22"/>
        </w:rPr>
        <w:t xml:space="preserve"> gwarancyjnym</w:t>
      </w:r>
      <w:r w:rsidRPr="001E5BA2">
        <w:rPr>
          <w:rFonts w:ascii="Bookman Old Style" w:hAnsi="Bookman Old Style" w:cs="Arial"/>
          <w:color w:val="FF0000"/>
          <w:sz w:val="22"/>
          <w:szCs w:val="22"/>
        </w:rPr>
        <w:t>.</w:t>
      </w:r>
      <w:r w:rsidR="0036438B">
        <w:rPr>
          <w:rFonts w:ascii="Bookman Old Style" w:hAnsi="Bookman Old Style" w:cs="Arial"/>
          <w:color w:val="FF0000"/>
          <w:sz w:val="22"/>
          <w:szCs w:val="22"/>
        </w:rPr>
        <w:t xml:space="preserve"> </w:t>
      </w:r>
      <w:r w:rsidR="0036438B" w:rsidRPr="001773EF">
        <w:rPr>
          <w:rFonts w:ascii="Bookman Old Style" w:hAnsi="Bookman Old Style" w:cs="Arial"/>
          <w:color w:val="FF0000"/>
          <w:sz w:val="22"/>
          <w:szCs w:val="22"/>
        </w:rPr>
        <w:t>Zamawiający będzie domagał się dokume</w:t>
      </w:r>
      <w:r w:rsidR="0036438B">
        <w:rPr>
          <w:rFonts w:ascii="Bookman Old Style" w:hAnsi="Bookman Old Style" w:cs="Arial"/>
          <w:color w:val="FF0000"/>
          <w:sz w:val="22"/>
          <w:szCs w:val="22"/>
        </w:rPr>
        <w:t xml:space="preserve">ntów </w:t>
      </w:r>
      <w:proofErr w:type="spellStart"/>
      <w:r w:rsidR="0036438B">
        <w:rPr>
          <w:rFonts w:ascii="Bookman Old Style" w:hAnsi="Bookman Old Style" w:cs="Arial"/>
          <w:color w:val="FF0000"/>
          <w:sz w:val="22"/>
          <w:szCs w:val="22"/>
        </w:rPr>
        <w:t>poswiadczających</w:t>
      </w:r>
      <w:proofErr w:type="spellEnd"/>
      <w:r w:rsidR="0036438B">
        <w:rPr>
          <w:rFonts w:ascii="Bookman Old Style" w:hAnsi="Bookman Old Style" w:cs="Arial"/>
          <w:color w:val="FF0000"/>
          <w:sz w:val="22"/>
          <w:szCs w:val="22"/>
        </w:rPr>
        <w:t xml:space="preserve"> </w:t>
      </w:r>
      <w:r w:rsidR="0036438B" w:rsidRPr="001773EF">
        <w:rPr>
          <w:rFonts w:ascii="Bookman Old Style" w:hAnsi="Bookman Old Style" w:cs="Arial"/>
          <w:color w:val="FF0000"/>
          <w:sz w:val="22"/>
          <w:szCs w:val="22"/>
        </w:rPr>
        <w:t>wsparcie serwisowe ze strony producenta</w:t>
      </w:r>
      <w:r w:rsidR="0036438B">
        <w:rPr>
          <w:rFonts w:ascii="Bookman Old Style" w:hAnsi="Bookman Old Style" w:cs="Arial"/>
          <w:color w:val="FF0000"/>
          <w:sz w:val="22"/>
          <w:szCs w:val="22"/>
        </w:rPr>
        <w:t xml:space="preserve"> w dwuletnim okresie minimalnym</w:t>
      </w:r>
      <w:r w:rsidR="0036438B" w:rsidRPr="001773EF">
        <w:rPr>
          <w:rFonts w:ascii="Bookman Old Style" w:hAnsi="Bookman Old Style" w:cs="Arial"/>
          <w:color w:val="FF0000"/>
          <w:sz w:val="22"/>
          <w:szCs w:val="22"/>
        </w:rPr>
        <w:t>.</w:t>
      </w:r>
      <w:r w:rsidRPr="001E5BA2">
        <w:rPr>
          <w:rFonts w:ascii="Bookman Old Style" w:hAnsi="Bookman Old Style" w:cs="Arial"/>
          <w:color w:val="FF0000"/>
          <w:sz w:val="22"/>
          <w:szCs w:val="22"/>
        </w:rPr>
        <w:t xml:space="preserve"> W razie opóźnienia w usunięciu awarii na Wykonawcę będą nakładane kary zgodnie z Umową.</w:t>
      </w:r>
    </w:p>
    <w:p w14:paraId="03A1EAA2" w14:textId="77777777" w:rsidR="007F1E5E" w:rsidRPr="001E5BA2" w:rsidRDefault="007F1E5E" w:rsidP="001E5BA2">
      <w:pPr>
        <w:spacing w:line="264" w:lineRule="auto"/>
        <w:contextualSpacing/>
        <w:jc w:val="both"/>
        <w:rPr>
          <w:rFonts w:ascii="Bookman Old Style" w:hAnsi="Bookman Old Style" w:cs="Arial"/>
          <w:sz w:val="22"/>
          <w:szCs w:val="22"/>
        </w:rPr>
      </w:pPr>
    </w:p>
    <w:p w14:paraId="75B30B3C" w14:textId="77777777" w:rsidR="007F1E5E" w:rsidRPr="001E5BA2" w:rsidRDefault="007F1E5E" w:rsidP="001E5BA2">
      <w:pPr>
        <w:spacing w:line="264" w:lineRule="auto"/>
        <w:contextualSpacing/>
        <w:jc w:val="both"/>
        <w:rPr>
          <w:rFonts w:ascii="Bookman Old Style" w:hAnsi="Bookman Old Style" w:cs="Arial"/>
          <w:sz w:val="22"/>
          <w:szCs w:val="22"/>
        </w:rPr>
      </w:pPr>
    </w:p>
    <w:p w14:paraId="70C2FA73" w14:textId="77777777" w:rsidR="00302A9D" w:rsidRPr="001E5BA2" w:rsidRDefault="00302A9D" w:rsidP="001E5BA2">
      <w:pPr>
        <w:numPr>
          <w:ilvl w:val="0"/>
          <w:numId w:val="5"/>
        </w:numPr>
        <w:spacing w:line="264" w:lineRule="auto"/>
        <w:ind w:left="0" w:hanging="11"/>
        <w:contextualSpacing/>
        <w:jc w:val="both"/>
        <w:rPr>
          <w:rFonts w:ascii="Bookman Old Style" w:hAnsi="Bookman Old Style" w:cs="Arial"/>
          <w:sz w:val="22"/>
          <w:szCs w:val="22"/>
        </w:rPr>
      </w:pPr>
      <w:r w:rsidRPr="001E5BA2">
        <w:rPr>
          <w:rFonts w:ascii="Bookman Old Style" w:hAnsi="Bookman Old Style" w:cs="Arial"/>
          <w:sz w:val="22"/>
          <w:szCs w:val="22"/>
        </w:rPr>
        <w:t>Zamawiający wymaga realizacji wsparcia w trybie min. 9h x 5dni. Czy w kontekście tak brzmiącego wymagania dla w/w serwera i realizacji naprawy/wymiany urządzenia zgodnie z wymaganym reżimem Zamawiający uzna, iż spełniony jest wymóg w zakresie SLA w odniesieniu do definicji Dysfunkcji (załącznik nr 6) i jej  Kryteriów i górnych wymagań czasowych dla poszczególnych typów dysfunkcji  (</w:t>
      </w:r>
      <w:r w:rsidRPr="001E5BA2">
        <w:rPr>
          <w:rFonts w:ascii="Bookman Old Style" w:eastAsia="Times New Roman" w:hAnsi="Bookman Old Style" w:cs="Arial"/>
          <w:bCs/>
          <w:sz w:val="22"/>
          <w:szCs w:val="22"/>
        </w:rPr>
        <w:t>Procedura podejmowania Prac Serwisowych, pkt. 7, zał. nr 6) a jeśli tak to czy uszkodzenie wspomnianego urządzenia będzie klasyfikowane w kategorii Dysfunkcji jako „Awaria” ?</w:t>
      </w:r>
    </w:p>
    <w:p w14:paraId="030EFF26" w14:textId="77777777" w:rsidR="00302A9D" w:rsidRPr="001E5BA2" w:rsidRDefault="00302A9D" w:rsidP="001E5BA2">
      <w:pPr>
        <w:spacing w:line="264" w:lineRule="auto"/>
        <w:ind w:hanging="11"/>
        <w:jc w:val="both"/>
        <w:rPr>
          <w:rFonts w:ascii="Bookman Old Style" w:hAnsi="Bookman Old Style" w:cs="Arial"/>
          <w:sz w:val="22"/>
          <w:szCs w:val="22"/>
        </w:rPr>
      </w:pPr>
    </w:p>
    <w:p w14:paraId="715F0189" w14:textId="77777777" w:rsidR="007F1E5E" w:rsidRPr="001E5BA2" w:rsidRDefault="007F1E5E" w:rsidP="001E5BA2">
      <w:pPr>
        <w:spacing w:line="264" w:lineRule="auto"/>
        <w:contextualSpacing/>
        <w:jc w:val="both"/>
        <w:rPr>
          <w:rFonts w:ascii="Bookman Old Style" w:eastAsia="Times New Roman" w:hAnsi="Bookman Old Style" w:cs="Arial"/>
          <w:bCs/>
          <w:color w:val="FF0000"/>
          <w:sz w:val="22"/>
          <w:szCs w:val="22"/>
        </w:rPr>
      </w:pPr>
      <w:r w:rsidRPr="001E5BA2">
        <w:rPr>
          <w:rFonts w:ascii="Bookman Old Style" w:eastAsia="Times New Roman" w:hAnsi="Bookman Old Style" w:cs="Arial"/>
          <w:bCs/>
          <w:color w:val="FF0000"/>
          <w:sz w:val="22"/>
          <w:szCs w:val="22"/>
        </w:rPr>
        <w:t>Każdorazowo przy występowaniu Dysfunkcji, Zamawiający określi jej kategorię. Również w zakresie Routera należy stosować się do Kategorii Dysfunkcji określonej w słowniku pojęć. Jeśli Router uniemożliwi pracę Jednostki [np. poprzez brak dostępu do systemów zainstalowanych w Jednostce Centralnej] należy sklasyfikować daną Dysfunkcję jako Krytyczną i postępować zgodnie z zapisami Umowy. Zapis „8x5” określa gotowość serwisu w trybie 8godzin przez 5 dni w tygodniu [czyli w Godzinach pracy Zamawiającego].</w:t>
      </w:r>
      <w:r w:rsidR="00E70B7E" w:rsidRPr="001E5BA2">
        <w:rPr>
          <w:rFonts w:ascii="Bookman Old Style" w:eastAsia="Times New Roman" w:hAnsi="Bookman Old Style" w:cs="Arial"/>
          <w:bCs/>
          <w:color w:val="FF0000"/>
          <w:sz w:val="22"/>
          <w:szCs w:val="22"/>
        </w:rPr>
        <w:t xml:space="preserve"> </w:t>
      </w:r>
    </w:p>
    <w:p w14:paraId="64CACF78" w14:textId="77777777" w:rsidR="007F1E5E" w:rsidRPr="001E5BA2" w:rsidRDefault="007F1E5E" w:rsidP="001E5BA2">
      <w:pPr>
        <w:spacing w:line="264" w:lineRule="auto"/>
        <w:ind w:hanging="11"/>
        <w:jc w:val="both"/>
        <w:rPr>
          <w:rFonts w:ascii="Bookman Old Style" w:hAnsi="Bookman Old Style" w:cs="Arial"/>
          <w:sz w:val="22"/>
          <w:szCs w:val="22"/>
        </w:rPr>
      </w:pPr>
    </w:p>
    <w:p w14:paraId="53861253" w14:textId="77777777" w:rsidR="00302A9D" w:rsidRPr="001E5BA2" w:rsidRDefault="00302A9D" w:rsidP="001E5BA2">
      <w:pPr>
        <w:spacing w:line="264" w:lineRule="auto"/>
        <w:ind w:hanging="11"/>
        <w:jc w:val="both"/>
        <w:rPr>
          <w:rFonts w:ascii="Bookman Old Style" w:hAnsi="Bookman Old Style" w:cs="Arial"/>
          <w:sz w:val="22"/>
          <w:szCs w:val="22"/>
        </w:rPr>
      </w:pPr>
    </w:p>
    <w:p w14:paraId="5979CAEC" w14:textId="77777777" w:rsidR="00302A9D" w:rsidRPr="00E01753" w:rsidRDefault="00302A9D" w:rsidP="001E5BA2">
      <w:pPr>
        <w:keepNext/>
        <w:spacing w:line="264" w:lineRule="auto"/>
        <w:ind w:hanging="11"/>
        <w:jc w:val="both"/>
        <w:rPr>
          <w:rFonts w:ascii="Bookman Old Style" w:hAnsi="Bookman Old Style" w:cs="Arial"/>
          <w:iCs/>
          <w:color w:val="auto"/>
          <w:sz w:val="22"/>
          <w:szCs w:val="22"/>
        </w:rPr>
      </w:pPr>
      <w:r w:rsidRPr="00E01753">
        <w:rPr>
          <w:rFonts w:ascii="Bookman Old Style" w:hAnsi="Bookman Old Style" w:cs="Arial"/>
          <w:iCs/>
          <w:color w:val="auto"/>
          <w:sz w:val="22"/>
          <w:szCs w:val="22"/>
        </w:rPr>
        <w:lastRenderedPageBreak/>
        <w:t xml:space="preserve">4. Zamawiający w Załączniku nr 2 do SIWZ w Tabeli nr 8 Wymagania minimalne dotyczące Serwera Active Directory - wariant II  stawia wymaganie  aby dostarczone urządzenie posiadało wsparcie serwisowe minimum 2 lata, w trybie min. 9h/5dni. </w:t>
      </w:r>
    </w:p>
    <w:p w14:paraId="306AB898" w14:textId="77777777" w:rsidR="00302A9D" w:rsidRPr="001E5BA2" w:rsidRDefault="00302A9D" w:rsidP="001E5BA2">
      <w:pPr>
        <w:numPr>
          <w:ilvl w:val="0"/>
          <w:numId w:val="6"/>
        </w:numPr>
        <w:spacing w:line="264" w:lineRule="auto"/>
        <w:ind w:left="0" w:hanging="11"/>
        <w:contextualSpacing/>
        <w:jc w:val="both"/>
        <w:rPr>
          <w:rFonts w:ascii="Bookman Old Style" w:hAnsi="Bookman Old Style" w:cs="Arial"/>
          <w:sz w:val="22"/>
          <w:szCs w:val="22"/>
        </w:rPr>
      </w:pPr>
      <w:r w:rsidRPr="00E01753">
        <w:rPr>
          <w:rFonts w:ascii="Bookman Old Style" w:hAnsi="Bookman Old Style" w:cs="Arial"/>
          <w:color w:val="auto"/>
          <w:sz w:val="22"/>
          <w:szCs w:val="22"/>
        </w:rPr>
        <w:t xml:space="preserve">Prosimy o potwierdzenie, iż wskazany wymóg w zakresie długości trwania </w:t>
      </w:r>
      <w:r w:rsidRPr="001E5BA2">
        <w:rPr>
          <w:rFonts w:ascii="Bookman Old Style" w:hAnsi="Bookman Old Style" w:cs="Arial"/>
          <w:sz w:val="22"/>
          <w:szCs w:val="22"/>
        </w:rPr>
        <w:t xml:space="preserve">wsparcia serwisowego  (na okres min. 2 lat) musi być ściśle skorelowany z okresem  na jaki dany Wykonawca deklaruje świadczenie usługi wsparcia dla całości systemu gdzie okres 2 lat jest najkrótszym z dopuszczalnych okresów co oznacza, iż w przypadku deklaracji o objęciu systemu gwarancją np. na okres 3 lat wspomniany serwer musi być objęty wsparciem na analogiczny okres tj. 3 lat, itd. </w:t>
      </w:r>
    </w:p>
    <w:p w14:paraId="09387889" w14:textId="77777777" w:rsidR="00302A9D" w:rsidRPr="001E5BA2" w:rsidRDefault="00302A9D" w:rsidP="001E5BA2">
      <w:pPr>
        <w:numPr>
          <w:ilvl w:val="0"/>
          <w:numId w:val="6"/>
        </w:numPr>
        <w:spacing w:line="264" w:lineRule="auto"/>
        <w:ind w:left="0" w:hanging="11"/>
        <w:contextualSpacing/>
        <w:jc w:val="both"/>
        <w:rPr>
          <w:rFonts w:ascii="Bookman Old Style" w:hAnsi="Bookman Old Style" w:cs="Arial"/>
          <w:sz w:val="22"/>
          <w:szCs w:val="22"/>
        </w:rPr>
      </w:pPr>
      <w:r w:rsidRPr="001E5BA2">
        <w:rPr>
          <w:rFonts w:ascii="Bookman Old Style" w:hAnsi="Bookman Old Style" w:cs="Arial"/>
          <w:sz w:val="22"/>
          <w:szCs w:val="22"/>
        </w:rPr>
        <w:t>Czy Zamawiający dla zweryfikowania stawianego wymogu w zakresie zapewnienia wsparcia dla w/w serwera będzie wymagał od Wykonawcy okazania potwierdzenia ze strony producenta lub jego autoryzowanego partnera w Polsce o wykupieniu przez Wykonawcę dla urządzenia pakietu serwisowego na wymagany okres czasu umożliwiającego świadczenie usług wsparcia ?</w:t>
      </w:r>
    </w:p>
    <w:p w14:paraId="5674E706" w14:textId="77777777" w:rsidR="003863F6" w:rsidRPr="001E5BA2" w:rsidRDefault="003863F6" w:rsidP="001E5BA2">
      <w:pPr>
        <w:spacing w:line="264" w:lineRule="auto"/>
        <w:contextualSpacing/>
        <w:jc w:val="both"/>
        <w:rPr>
          <w:rFonts w:ascii="Bookman Old Style" w:hAnsi="Bookman Old Style" w:cs="Arial"/>
          <w:sz w:val="22"/>
          <w:szCs w:val="22"/>
        </w:rPr>
      </w:pPr>
    </w:p>
    <w:p w14:paraId="5DCFC76A" w14:textId="2E762560" w:rsidR="003863F6" w:rsidRPr="001E5BA2" w:rsidRDefault="003863F6" w:rsidP="001E5BA2">
      <w:pPr>
        <w:spacing w:line="264" w:lineRule="auto"/>
        <w:contextualSpacing/>
        <w:jc w:val="both"/>
        <w:rPr>
          <w:rFonts w:ascii="Bookman Old Style" w:hAnsi="Bookman Old Style" w:cs="Arial"/>
          <w:color w:val="FF0000"/>
          <w:sz w:val="22"/>
          <w:szCs w:val="22"/>
        </w:rPr>
      </w:pPr>
      <w:r w:rsidRPr="001E5BA2">
        <w:rPr>
          <w:rFonts w:ascii="Bookman Old Style" w:hAnsi="Bookman Old Style" w:cs="Arial"/>
          <w:color w:val="FF0000"/>
          <w:sz w:val="22"/>
          <w:szCs w:val="22"/>
        </w:rPr>
        <w:t>Zamawiający podpisuje Umowę z Wykonawcą, i na Wykonawcy spoczywa obowiązek zabezpieczenia się w odpowiedni sposób na wypadek awarii. Zamawiający nie wymaga przedłożenia żadnych dokumentów potwierdzających objęcia wsparciem serwisowym urządzeń ze strony Wykonawcy</w:t>
      </w:r>
      <w:r w:rsidR="001B5771" w:rsidRPr="001B5771">
        <w:rPr>
          <w:rFonts w:ascii="Bookman Old Style" w:hAnsi="Bookman Old Style"/>
          <w:color w:val="FF0000"/>
          <w:sz w:val="22"/>
          <w:szCs w:val="22"/>
        </w:rPr>
        <w:t xml:space="preserve"> </w:t>
      </w:r>
      <w:r w:rsidR="001B5771">
        <w:rPr>
          <w:rFonts w:ascii="Bookman Old Style" w:hAnsi="Bookman Old Style"/>
          <w:color w:val="FF0000"/>
          <w:sz w:val="22"/>
          <w:szCs w:val="22"/>
        </w:rPr>
        <w:t>po minimalnym</w:t>
      </w:r>
      <w:r w:rsidR="005929AE" w:rsidRPr="005929AE">
        <w:rPr>
          <w:rFonts w:ascii="Bookman Old Style" w:hAnsi="Bookman Old Style"/>
          <w:color w:val="FF0000"/>
          <w:sz w:val="22"/>
          <w:szCs w:val="22"/>
        </w:rPr>
        <w:t xml:space="preserve"> </w:t>
      </w:r>
      <w:r w:rsidR="005929AE">
        <w:rPr>
          <w:rFonts w:ascii="Bookman Old Style" w:hAnsi="Bookman Old Style"/>
          <w:color w:val="FF0000"/>
          <w:sz w:val="22"/>
          <w:szCs w:val="22"/>
        </w:rPr>
        <w:t>dwuletnim</w:t>
      </w:r>
      <w:r w:rsidR="001B5771" w:rsidRPr="001E5BA2">
        <w:rPr>
          <w:rFonts w:ascii="Bookman Old Style" w:hAnsi="Bookman Old Style"/>
          <w:color w:val="FF0000"/>
          <w:sz w:val="22"/>
          <w:szCs w:val="22"/>
        </w:rPr>
        <w:t xml:space="preserve"> okresie</w:t>
      </w:r>
      <w:r w:rsidR="001B5771">
        <w:rPr>
          <w:rFonts w:ascii="Bookman Old Style" w:hAnsi="Bookman Old Style"/>
          <w:color w:val="FF0000"/>
          <w:sz w:val="22"/>
          <w:szCs w:val="22"/>
        </w:rPr>
        <w:t xml:space="preserve"> gwarancyjnym</w:t>
      </w:r>
      <w:r w:rsidRPr="001E5BA2">
        <w:rPr>
          <w:rFonts w:ascii="Bookman Old Style" w:hAnsi="Bookman Old Style" w:cs="Arial"/>
          <w:color w:val="FF0000"/>
          <w:sz w:val="22"/>
          <w:szCs w:val="22"/>
        </w:rPr>
        <w:t>.</w:t>
      </w:r>
      <w:r w:rsidR="00EC5327">
        <w:rPr>
          <w:rFonts w:ascii="Bookman Old Style" w:hAnsi="Bookman Old Style" w:cs="Arial"/>
          <w:color w:val="FF0000"/>
          <w:sz w:val="22"/>
          <w:szCs w:val="22"/>
        </w:rPr>
        <w:t xml:space="preserve"> </w:t>
      </w:r>
      <w:r w:rsidR="00EC5327" w:rsidRPr="001773EF">
        <w:rPr>
          <w:rFonts w:ascii="Bookman Old Style" w:hAnsi="Bookman Old Style" w:cs="Arial"/>
          <w:color w:val="FF0000"/>
          <w:sz w:val="22"/>
          <w:szCs w:val="22"/>
        </w:rPr>
        <w:t>Zamawiający będzie domagał się dokume</w:t>
      </w:r>
      <w:r w:rsidR="00EC5327">
        <w:rPr>
          <w:rFonts w:ascii="Bookman Old Style" w:hAnsi="Bookman Old Style" w:cs="Arial"/>
          <w:color w:val="FF0000"/>
          <w:sz w:val="22"/>
          <w:szCs w:val="22"/>
        </w:rPr>
        <w:t xml:space="preserve">ntów </w:t>
      </w:r>
      <w:proofErr w:type="spellStart"/>
      <w:r w:rsidR="00EC5327">
        <w:rPr>
          <w:rFonts w:ascii="Bookman Old Style" w:hAnsi="Bookman Old Style" w:cs="Arial"/>
          <w:color w:val="FF0000"/>
          <w:sz w:val="22"/>
          <w:szCs w:val="22"/>
        </w:rPr>
        <w:t>poswiadczających</w:t>
      </w:r>
      <w:proofErr w:type="spellEnd"/>
      <w:r w:rsidR="00EC5327">
        <w:rPr>
          <w:rFonts w:ascii="Bookman Old Style" w:hAnsi="Bookman Old Style" w:cs="Arial"/>
          <w:color w:val="FF0000"/>
          <w:sz w:val="22"/>
          <w:szCs w:val="22"/>
        </w:rPr>
        <w:t xml:space="preserve"> </w:t>
      </w:r>
      <w:r w:rsidR="00EC5327" w:rsidRPr="001773EF">
        <w:rPr>
          <w:rFonts w:ascii="Bookman Old Style" w:hAnsi="Bookman Old Style" w:cs="Arial"/>
          <w:color w:val="FF0000"/>
          <w:sz w:val="22"/>
          <w:szCs w:val="22"/>
        </w:rPr>
        <w:t>wsparcie serwisowe ze strony producenta</w:t>
      </w:r>
      <w:r w:rsidR="00EC5327">
        <w:rPr>
          <w:rFonts w:ascii="Bookman Old Style" w:hAnsi="Bookman Old Style" w:cs="Arial"/>
          <w:color w:val="FF0000"/>
          <w:sz w:val="22"/>
          <w:szCs w:val="22"/>
        </w:rPr>
        <w:t xml:space="preserve"> w dwuletnim okresie minimalnym</w:t>
      </w:r>
      <w:r w:rsidR="00EC5327" w:rsidRPr="001773EF">
        <w:rPr>
          <w:rFonts w:ascii="Bookman Old Style" w:hAnsi="Bookman Old Style" w:cs="Arial"/>
          <w:color w:val="FF0000"/>
          <w:sz w:val="22"/>
          <w:szCs w:val="22"/>
        </w:rPr>
        <w:t>.</w:t>
      </w:r>
      <w:r w:rsidRPr="001E5BA2">
        <w:rPr>
          <w:rFonts w:ascii="Bookman Old Style" w:hAnsi="Bookman Old Style" w:cs="Arial"/>
          <w:color w:val="FF0000"/>
          <w:sz w:val="22"/>
          <w:szCs w:val="22"/>
        </w:rPr>
        <w:t xml:space="preserve"> W razie opóźnienia w usunięciu awarii na Wykonawcę będą nakładane kary zgodnie z Umową.</w:t>
      </w:r>
    </w:p>
    <w:p w14:paraId="07221F7A" w14:textId="77777777" w:rsidR="003863F6" w:rsidRPr="001E5BA2" w:rsidRDefault="003863F6" w:rsidP="001E5BA2">
      <w:pPr>
        <w:spacing w:line="264" w:lineRule="auto"/>
        <w:contextualSpacing/>
        <w:jc w:val="both"/>
        <w:rPr>
          <w:rFonts w:ascii="Bookman Old Style" w:hAnsi="Bookman Old Style" w:cs="Arial"/>
          <w:sz w:val="22"/>
          <w:szCs w:val="22"/>
        </w:rPr>
      </w:pPr>
    </w:p>
    <w:p w14:paraId="431E495C" w14:textId="77777777" w:rsidR="003863F6" w:rsidRPr="001E5BA2" w:rsidRDefault="003863F6" w:rsidP="001E5BA2">
      <w:pPr>
        <w:spacing w:line="264" w:lineRule="auto"/>
        <w:contextualSpacing/>
        <w:jc w:val="both"/>
        <w:rPr>
          <w:rFonts w:ascii="Bookman Old Style" w:hAnsi="Bookman Old Style" w:cs="Arial"/>
          <w:sz w:val="22"/>
          <w:szCs w:val="22"/>
        </w:rPr>
      </w:pPr>
    </w:p>
    <w:p w14:paraId="7BF1378B" w14:textId="77777777" w:rsidR="00302A9D" w:rsidRPr="001E5BA2" w:rsidRDefault="00302A9D" w:rsidP="001E5BA2">
      <w:pPr>
        <w:numPr>
          <w:ilvl w:val="0"/>
          <w:numId w:val="6"/>
        </w:numPr>
        <w:spacing w:line="264" w:lineRule="auto"/>
        <w:ind w:left="0" w:hanging="11"/>
        <w:contextualSpacing/>
        <w:jc w:val="both"/>
        <w:rPr>
          <w:rFonts w:ascii="Bookman Old Style" w:hAnsi="Bookman Old Style" w:cs="Arial"/>
          <w:sz w:val="22"/>
          <w:szCs w:val="22"/>
        </w:rPr>
      </w:pPr>
      <w:r w:rsidRPr="001E5BA2">
        <w:rPr>
          <w:rFonts w:ascii="Bookman Old Style" w:hAnsi="Bookman Old Style" w:cs="Arial"/>
          <w:sz w:val="22"/>
          <w:szCs w:val="22"/>
        </w:rPr>
        <w:t>Zamawiający wymaga realizacji wsparcia w trybie min. 9h x 5dni. Czy w kontekście tak brzmiącego wymagania dla w/w serwera i realizacji naprawy/wymiany urządzenia zgodnie z wymaganym reżimem Zamawiający uzna, iż spełniony jest wymóg w zakresie SLA w odniesieniu do definicji Dysfunkcji (załącznik nr 6) i jej  Kryteriów i górnych wymagań czasowych dla poszczególnych typów dysfunkcji  (</w:t>
      </w:r>
      <w:r w:rsidRPr="001E5BA2">
        <w:rPr>
          <w:rFonts w:ascii="Bookman Old Style" w:eastAsia="Times New Roman" w:hAnsi="Bookman Old Style" w:cs="Arial"/>
          <w:bCs/>
          <w:sz w:val="22"/>
          <w:szCs w:val="22"/>
        </w:rPr>
        <w:t>Procedura podejmowania Prac Serwisowych, pkt. 7, zał. nr 6) a jeśli tak to czy uszkodzenie wspomnianego urządzenia będzie klasyfikowane w kategorii Dysfunkcji jako „Awaria” ?</w:t>
      </w:r>
    </w:p>
    <w:p w14:paraId="6FECC9A0" w14:textId="77777777" w:rsidR="00B10F10" w:rsidRPr="001E5BA2" w:rsidRDefault="00B10F10" w:rsidP="001E5BA2">
      <w:pPr>
        <w:spacing w:line="264" w:lineRule="auto"/>
        <w:contextualSpacing/>
        <w:jc w:val="both"/>
        <w:rPr>
          <w:rFonts w:ascii="Bookman Old Style" w:hAnsi="Bookman Old Style" w:cs="Arial"/>
          <w:sz w:val="22"/>
          <w:szCs w:val="22"/>
        </w:rPr>
      </w:pPr>
    </w:p>
    <w:p w14:paraId="6A000252" w14:textId="77777777" w:rsidR="00B10F10" w:rsidRPr="001E5BA2" w:rsidRDefault="00B10F10" w:rsidP="001E5BA2">
      <w:pPr>
        <w:spacing w:line="264" w:lineRule="auto"/>
        <w:contextualSpacing/>
        <w:jc w:val="both"/>
        <w:rPr>
          <w:rFonts w:ascii="Bookman Old Style" w:eastAsia="Times New Roman" w:hAnsi="Bookman Old Style" w:cs="Arial"/>
          <w:bCs/>
          <w:color w:val="FF0000"/>
          <w:sz w:val="22"/>
          <w:szCs w:val="22"/>
        </w:rPr>
      </w:pPr>
      <w:r w:rsidRPr="001E5BA2">
        <w:rPr>
          <w:rFonts w:ascii="Bookman Old Style" w:eastAsia="Times New Roman" w:hAnsi="Bookman Old Style" w:cs="Arial"/>
          <w:bCs/>
          <w:color w:val="FF0000"/>
          <w:sz w:val="22"/>
          <w:szCs w:val="22"/>
        </w:rPr>
        <w:t xml:space="preserve">Każdorazowo przy występowaniu Dysfunkcji, Zamawiający określi jej kategorię. Również w zakresie Serwera należy stosować się do Kategorii Dysfunkcji określonej w słowniku pojęć. Jeśli Serwer uniemożliwi pracę Jednostki [np. poprzez brak dostępu do systemów] należy sklasyfikować daną Dysfunkcję jako Krytyczną i postępować zgodnie z zapisami Umowy. Zapis „9x5” określa gotowość serwisu w trybie 9 godzin przez 5 dni w tygodniu [w Godzinach pracy Zamawiającego]. </w:t>
      </w:r>
    </w:p>
    <w:p w14:paraId="1D660617" w14:textId="77777777" w:rsidR="00B10F10" w:rsidRPr="001E5BA2" w:rsidRDefault="00B10F10" w:rsidP="001E5BA2">
      <w:pPr>
        <w:spacing w:line="264" w:lineRule="auto"/>
        <w:contextualSpacing/>
        <w:jc w:val="both"/>
        <w:rPr>
          <w:rFonts w:ascii="Bookman Old Style" w:hAnsi="Bookman Old Style" w:cs="Arial"/>
          <w:sz w:val="22"/>
          <w:szCs w:val="22"/>
        </w:rPr>
      </w:pPr>
    </w:p>
    <w:p w14:paraId="6E047552" w14:textId="77777777" w:rsidR="00302A9D" w:rsidRPr="001E5BA2" w:rsidRDefault="00302A9D" w:rsidP="001E5BA2">
      <w:pPr>
        <w:keepNext/>
        <w:spacing w:line="264" w:lineRule="auto"/>
        <w:ind w:hanging="11"/>
        <w:jc w:val="both"/>
        <w:rPr>
          <w:rFonts w:ascii="Bookman Old Style" w:hAnsi="Bookman Old Style" w:cs="Arial"/>
          <w:iCs/>
          <w:color w:val="1F497D"/>
          <w:sz w:val="22"/>
          <w:szCs w:val="22"/>
        </w:rPr>
      </w:pPr>
    </w:p>
    <w:p w14:paraId="3C15CA3E" w14:textId="77777777" w:rsidR="00302A9D" w:rsidRPr="001E5BA2" w:rsidRDefault="00302A9D" w:rsidP="001E5BA2">
      <w:pPr>
        <w:keepNext/>
        <w:spacing w:line="264" w:lineRule="auto"/>
        <w:ind w:hanging="11"/>
        <w:jc w:val="both"/>
        <w:rPr>
          <w:rFonts w:ascii="Bookman Old Style" w:hAnsi="Bookman Old Style" w:cs="Arial"/>
          <w:iCs/>
          <w:color w:val="1F497D"/>
          <w:sz w:val="22"/>
          <w:szCs w:val="22"/>
        </w:rPr>
      </w:pPr>
      <w:r w:rsidRPr="00E01753">
        <w:rPr>
          <w:rFonts w:ascii="Bookman Old Style" w:hAnsi="Bookman Old Style" w:cs="Arial"/>
          <w:iCs/>
          <w:color w:val="auto"/>
          <w:sz w:val="22"/>
          <w:szCs w:val="22"/>
        </w:rPr>
        <w:t xml:space="preserve">5. Zamawiający w Załączniku nr 2 do SIWZ w Tabeli nr 9 Wymagania minimalne dotyczące macierzy dyskowej w zasobach lokalnych </w:t>
      </w:r>
      <w:r w:rsidR="0078764F" w:rsidRPr="00E01753">
        <w:rPr>
          <w:rFonts w:ascii="Bookman Old Style" w:hAnsi="Bookman Old Style" w:cs="Arial"/>
          <w:iCs/>
          <w:color w:val="auto"/>
          <w:sz w:val="22"/>
          <w:szCs w:val="22"/>
        </w:rPr>
        <w:t xml:space="preserve">stawia wymaganie </w:t>
      </w:r>
      <w:r w:rsidRPr="00E01753">
        <w:rPr>
          <w:rFonts w:ascii="Bookman Old Style" w:hAnsi="Bookman Old Style" w:cs="Arial"/>
          <w:iCs/>
          <w:color w:val="auto"/>
          <w:sz w:val="22"/>
          <w:szCs w:val="22"/>
        </w:rPr>
        <w:t xml:space="preserve">aby dostarczone urządzenie posiadało wsparcie serwisowe minimum 2 lata, w trybie min. </w:t>
      </w:r>
      <w:r w:rsidRPr="001E5BA2">
        <w:rPr>
          <w:rFonts w:ascii="Bookman Old Style" w:hAnsi="Bookman Old Style" w:cs="Arial"/>
          <w:iCs/>
          <w:sz w:val="22"/>
          <w:szCs w:val="22"/>
        </w:rPr>
        <w:t xml:space="preserve">9h/5dni. </w:t>
      </w:r>
    </w:p>
    <w:p w14:paraId="2AFC8551" w14:textId="77777777" w:rsidR="00302A9D" w:rsidRPr="001E5BA2" w:rsidRDefault="00302A9D" w:rsidP="001E5BA2">
      <w:pPr>
        <w:numPr>
          <w:ilvl w:val="0"/>
          <w:numId w:val="7"/>
        </w:numPr>
        <w:spacing w:line="264" w:lineRule="auto"/>
        <w:ind w:left="0" w:hanging="11"/>
        <w:contextualSpacing/>
        <w:jc w:val="both"/>
        <w:rPr>
          <w:rFonts w:ascii="Bookman Old Style" w:hAnsi="Bookman Old Style" w:cs="Arial"/>
          <w:sz w:val="22"/>
          <w:szCs w:val="22"/>
        </w:rPr>
      </w:pPr>
      <w:r w:rsidRPr="001E5BA2">
        <w:rPr>
          <w:rFonts w:ascii="Bookman Old Style" w:hAnsi="Bookman Old Style" w:cs="Arial"/>
          <w:sz w:val="22"/>
          <w:szCs w:val="22"/>
        </w:rPr>
        <w:t>Prosimy o potwierdzenie, iż wskazany wymóg w zakresie długośc</w:t>
      </w:r>
      <w:r w:rsidR="0078764F" w:rsidRPr="001E5BA2">
        <w:rPr>
          <w:rFonts w:ascii="Bookman Old Style" w:hAnsi="Bookman Old Style" w:cs="Arial"/>
          <w:sz w:val="22"/>
          <w:szCs w:val="22"/>
        </w:rPr>
        <w:t xml:space="preserve">i trwania wsparcia serwisowego </w:t>
      </w:r>
      <w:r w:rsidRPr="001E5BA2">
        <w:rPr>
          <w:rFonts w:ascii="Bookman Old Style" w:hAnsi="Bookman Old Style" w:cs="Arial"/>
          <w:sz w:val="22"/>
          <w:szCs w:val="22"/>
        </w:rPr>
        <w:t xml:space="preserve">(na okres min. 2 lat) musi być ściśle skorelowany z okresem  na jaki dany Wykonawca deklaruje świadczenie usługi wsparcia dla całości systemu gdzie okres 2 lat jest najkrótszym z dopuszczalnych okresów co oznacza, iż w </w:t>
      </w:r>
      <w:r w:rsidRPr="001E5BA2">
        <w:rPr>
          <w:rFonts w:ascii="Bookman Old Style" w:hAnsi="Bookman Old Style" w:cs="Arial"/>
          <w:sz w:val="22"/>
          <w:szCs w:val="22"/>
        </w:rPr>
        <w:lastRenderedPageBreak/>
        <w:t xml:space="preserve">przypadku deklaracji o objęciu systemu gwarancją np. na okres 3 lat wspomniana macierz musi być objęta wsparciem na analogiczny okres tj. 3 lat, itd. </w:t>
      </w:r>
    </w:p>
    <w:p w14:paraId="34933145" w14:textId="77777777" w:rsidR="00631D83" w:rsidRPr="001E5BA2" w:rsidRDefault="00631D83" w:rsidP="001E5BA2">
      <w:pPr>
        <w:spacing w:line="264" w:lineRule="auto"/>
        <w:contextualSpacing/>
        <w:jc w:val="both"/>
        <w:rPr>
          <w:rFonts w:ascii="Bookman Old Style" w:hAnsi="Bookman Old Style" w:cs="Arial"/>
          <w:sz w:val="22"/>
          <w:szCs w:val="22"/>
        </w:rPr>
      </w:pPr>
    </w:p>
    <w:p w14:paraId="0DD5EA6D" w14:textId="77777777" w:rsidR="00631D83" w:rsidRPr="001E5BA2" w:rsidRDefault="00631D83" w:rsidP="001E5BA2">
      <w:pPr>
        <w:spacing w:line="264" w:lineRule="auto"/>
        <w:ind w:hanging="11"/>
        <w:jc w:val="both"/>
        <w:rPr>
          <w:rFonts w:ascii="Bookman Old Style" w:hAnsi="Bookman Old Style" w:cs="Arial"/>
          <w:color w:val="FF0000"/>
          <w:sz w:val="22"/>
          <w:szCs w:val="22"/>
        </w:rPr>
      </w:pPr>
      <w:r w:rsidRPr="001E5BA2">
        <w:rPr>
          <w:rFonts w:ascii="Bookman Old Style" w:hAnsi="Bookman Old Style" w:cs="Arial"/>
          <w:color w:val="FF0000"/>
          <w:sz w:val="22"/>
          <w:szCs w:val="22"/>
        </w:rPr>
        <w:t>Zamawiający wymaga podania w Załączniku nr 1 do SIWZ – Formularzu oferty, okresu na jaki zostanie przedłużona gwarancja w zakresie:</w:t>
      </w:r>
    </w:p>
    <w:p w14:paraId="628F2093" w14:textId="77777777" w:rsidR="00631D83" w:rsidRPr="001E5BA2" w:rsidRDefault="00631D83" w:rsidP="001E5BA2">
      <w:pPr>
        <w:pStyle w:val="Akapitzlist"/>
        <w:numPr>
          <w:ilvl w:val="0"/>
          <w:numId w:val="33"/>
        </w:numPr>
        <w:tabs>
          <w:tab w:val="left" w:pos="2977"/>
        </w:tabs>
        <w:spacing w:before="0" w:beforeAutospacing="0" w:after="0" w:afterAutospacing="0" w:line="264" w:lineRule="auto"/>
        <w:contextualSpacing/>
        <w:jc w:val="both"/>
        <w:rPr>
          <w:rFonts w:ascii="Bookman Old Style" w:hAnsi="Bookman Old Style" w:cs="Segoe UI Light"/>
          <w:color w:val="FF0000"/>
          <w:sz w:val="22"/>
          <w:szCs w:val="22"/>
        </w:rPr>
      </w:pPr>
      <w:r w:rsidRPr="001E5BA2">
        <w:rPr>
          <w:rFonts w:ascii="Bookman Old Style" w:hAnsi="Bookman Old Style" w:cs="Segoe UI Light"/>
          <w:color w:val="FF0000"/>
          <w:sz w:val="22"/>
          <w:szCs w:val="22"/>
        </w:rPr>
        <w:t xml:space="preserve">serwerów:  </w:t>
      </w:r>
      <w:r w:rsidRPr="001E5BA2">
        <w:rPr>
          <w:rFonts w:ascii="Bookman Old Style" w:hAnsi="Bookman Old Style" w:cs="Segoe UI Light"/>
          <w:color w:val="FF0000"/>
          <w:sz w:val="22"/>
          <w:szCs w:val="22"/>
        </w:rPr>
        <w:tab/>
        <w:t>………… miesięcy.</w:t>
      </w:r>
    </w:p>
    <w:p w14:paraId="27E1A476" w14:textId="77777777" w:rsidR="00631D83" w:rsidRPr="001E5BA2" w:rsidRDefault="00631D83" w:rsidP="001E5BA2">
      <w:pPr>
        <w:pStyle w:val="Akapitzlist"/>
        <w:numPr>
          <w:ilvl w:val="0"/>
          <w:numId w:val="33"/>
        </w:numPr>
        <w:tabs>
          <w:tab w:val="left" w:pos="2977"/>
        </w:tabs>
        <w:spacing w:before="0" w:beforeAutospacing="0" w:after="0" w:afterAutospacing="0" w:line="264" w:lineRule="auto"/>
        <w:contextualSpacing/>
        <w:jc w:val="both"/>
        <w:rPr>
          <w:rFonts w:ascii="Bookman Old Style" w:hAnsi="Bookman Old Style" w:cs="Segoe UI Light"/>
          <w:color w:val="FF0000"/>
          <w:sz w:val="22"/>
          <w:szCs w:val="22"/>
        </w:rPr>
      </w:pPr>
      <w:r w:rsidRPr="001E5BA2">
        <w:rPr>
          <w:rFonts w:ascii="Bookman Old Style" w:hAnsi="Bookman Old Style" w:cs="Segoe UI Light"/>
          <w:color w:val="FF0000"/>
          <w:sz w:val="22"/>
          <w:szCs w:val="22"/>
        </w:rPr>
        <w:t xml:space="preserve">macierzy: </w:t>
      </w:r>
      <w:r w:rsidRPr="001E5BA2">
        <w:rPr>
          <w:rFonts w:ascii="Bookman Old Style" w:hAnsi="Bookman Old Style" w:cs="Segoe UI Light"/>
          <w:color w:val="FF0000"/>
          <w:sz w:val="22"/>
          <w:szCs w:val="22"/>
        </w:rPr>
        <w:tab/>
        <w:t>………… miesięcy</w:t>
      </w:r>
    </w:p>
    <w:p w14:paraId="166EFC6A" w14:textId="77777777" w:rsidR="00631D83" w:rsidRPr="001E5BA2" w:rsidRDefault="00631D83" w:rsidP="001E5BA2">
      <w:pPr>
        <w:pStyle w:val="Akapitzlist"/>
        <w:numPr>
          <w:ilvl w:val="0"/>
          <w:numId w:val="33"/>
        </w:numPr>
        <w:tabs>
          <w:tab w:val="left" w:pos="2977"/>
        </w:tabs>
        <w:spacing w:before="0" w:beforeAutospacing="0" w:after="0" w:afterAutospacing="0" w:line="264" w:lineRule="auto"/>
        <w:contextualSpacing/>
        <w:jc w:val="both"/>
        <w:rPr>
          <w:rFonts w:ascii="Bookman Old Style" w:hAnsi="Bookman Old Style" w:cs="Segoe UI Light"/>
          <w:color w:val="FF0000"/>
          <w:sz w:val="22"/>
          <w:szCs w:val="22"/>
        </w:rPr>
      </w:pPr>
      <w:r w:rsidRPr="001E5BA2">
        <w:rPr>
          <w:rFonts w:ascii="Bookman Old Style" w:hAnsi="Bookman Old Style" w:cs="Segoe UI Light"/>
          <w:color w:val="FF0000"/>
          <w:sz w:val="22"/>
          <w:szCs w:val="22"/>
        </w:rPr>
        <w:t xml:space="preserve">przełączników: </w:t>
      </w:r>
      <w:r w:rsidRPr="001E5BA2">
        <w:rPr>
          <w:rFonts w:ascii="Bookman Old Style" w:hAnsi="Bookman Old Style" w:cs="Segoe UI Light"/>
          <w:color w:val="FF0000"/>
          <w:sz w:val="22"/>
          <w:szCs w:val="22"/>
        </w:rPr>
        <w:tab/>
        <w:t>………… miesięcy.</w:t>
      </w:r>
    </w:p>
    <w:p w14:paraId="3AD6352A" w14:textId="77777777" w:rsidR="00631D83" w:rsidRPr="001E5BA2" w:rsidRDefault="00631D83" w:rsidP="001E5BA2">
      <w:pPr>
        <w:pStyle w:val="Akapitzlist"/>
        <w:numPr>
          <w:ilvl w:val="0"/>
          <w:numId w:val="33"/>
        </w:numPr>
        <w:tabs>
          <w:tab w:val="left" w:pos="2977"/>
        </w:tabs>
        <w:spacing w:before="0" w:beforeAutospacing="0" w:after="0" w:afterAutospacing="0" w:line="264" w:lineRule="auto"/>
        <w:contextualSpacing/>
        <w:jc w:val="both"/>
        <w:rPr>
          <w:rFonts w:ascii="Bookman Old Style" w:hAnsi="Bookman Old Style" w:cs="Segoe UI Light"/>
          <w:color w:val="FF0000"/>
          <w:sz w:val="22"/>
          <w:szCs w:val="22"/>
        </w:rPr>
      </w:pPr>
      <w:r w:rsidRPr="001E5BA2">
        <w:rPr>
          <w:rFonts w:ascii="Bookman Old Style" w:hAnsi="Bookman Old Style" w:cs="Segoe UI Light"/>
          <w:color w:val="FF0000"/>
          <w:sz w:val="22"/>
          <w:szCs w:val="22"/>
        </w:rPr>
        <w:t xml:space="preserve">routerów: </w:t>
      </w:r>
      <w:r w:rsidRPr="001E5BA2">
        <w:rPr>
          <w:rFonts w:ascii="Bookman Old Style" w:hAnsi="Bookman Old Style" w:cs="Segoe UI Light"/>
          <w:color w:val="FF0000"/>
          <w:sz w:val="22"/>
          <w:szCs w:val="22"/>
        </w:rPr>
        <w:tab/>
        <w:t>………… miesięcy.</w:t>
      </w:r>
    </w:p>
    <w:p w14:paraId="46C2711C" w14:textId="77777777" w:rsidR="00631D83" w:rsidRPr="001E5BA2" w:rsidRDefault="00631D83" w:rsidP="001E5BA2">
      <w:pPr>
        <w:pStyle w:val="Akapitzlist"/>
        <w:numPr>
          <w:ilvl w:val="0"/>
          <w:numId w:val="33"/>
        </w:numPr>
        <w:tabs>
          <w:tab w:val="left" w:pos="2977"/>
        </w:tabs>
        <w:spacing w:before="0" w:beforeAutospacing="0" w:after="0" w:afterAutospacing="0" w:line="264" w:lineRule="auto"/>
        <w:contextualSpacing/>
        <w:jc w:val="both"/>
        <w:rPr>
          <w:rFonts w:ascii="Bookman Old Style" w:hAnsi="Bookman Old Style" w:cs="Segoe UI Light"/>
          <w:color w:val="FF0000"/>
          <w:sz w:val="22"/>
          <w:szCs w:val="22"/>
        </w:rPr>
      </w:pPr>
      <w:r w:rsidRPr="001E5BA2">
        <w:rPr>
          <w:rFonts w:ascii="Bookman Old Style" w:hAnsi="Bookman Old Style" w:cs="Segoe UI Light"/>
          <w:color w:val="FF0000"/>
          <w:sz w:val="22"/>
          <w:szCs w:val="22"/>
        </w:rPr>
        <w:t xml:space="preserve">komputerów: </w:t>
      </w:r>
      <w:r w:rsidRPr="001E5BA2">
        <w:rPr>
          <w:rFonts w:ascii="Bookman Old Style" w:hAnsi="Bookman Old Style" w:cs="Segoe UI Light"/>
          <w:color w:val="FF0000"/>
          <w:sz w:val="22"/>
          <w:szCs w:val="22"/>
        </w:rPr>
        <w:tab/>
        <w:t>………… miesięcy.</w:t>
      </w:r>
    </w:p>
    <w:p w14:paraId="2C7A2BBF" w14:textId="77777777" w:rsidR="00631D83" w:rsidRPr="001E5BA2" w:rsidRDefault="00631D83" w:rsidP="001E5BA2">
      <w:pPr>
        <w:pStyle w:val="Akapitzlist"/>
        <w:numPr>
          <w:ilvl w:val="0"/>
          <w:numId w:val="33"/>
        </w:numPr>
        <w:tabs>
          <w:tab w:val="left" w:pos="2977"/>
        </w:tabs>
        <w:spacing w:before="0" w:beforeAutospacing="0" w:after="0" w:afterAutospacing="0" w:line="264" w:lineRule="auto"/>
        <w:contextualSpacing/>
        <w:jc w:val="both"/>
        <w:rPr>
          <w:rFonts w:ascii="Bookman Old Style" w:hAnsi="Bookman Old Style" w:cs="Segoe UI Light"/>
          <w:color w:val="FF0000"/>
          <w:sz w:val="22"/>
          <w:szCs w:val="22"/>
        </w:rPr>
      </w:pPr>
      <w:r w:rsidRPr="001E5BA2">
        <w:rPr>
          <w:rFonts w:ascii="Bookman Old Style" w:hAnsi="Bookman Old Style" w:cs="Segoe UI Light"/>
          <w:color w:val="FF0000"/>
          <w:sz w:val="22"/>
          <w:szCs w:val="22"/>
        </w:rPr>
        <w:t xml:space="preserve">drukarek: </w:t>
      </w:r>
      <w:r w:rsidRPr="001E5BA2">
        <w:rPr>
          <w:rFonts w:ascii="Bookman Old Style" w:hAnsi="Bookman Old Style" w:cs="Segoe UI Light"/>
          <w:color w:val="FF0000"/>
          <w:sz w:val="22"/>
          <w:szCs w:val="22"/>
        </w:rPr>
        <w:tab/>
        <w:t>………… miesięcy.</w:t>
      </w:r>
    </w:p>
    <w:p w14:paraId="65ECF96E" w14:textId="77777777" w:rsidR="00631D83" w:rsidRPr="001E5BA2" w:rsidRDefault="00631D83" w:rsidP="001E5BA2">
      <w:pPr>
        <w:pStyle w:val="Akapitzlist"/>
        <w:numPr>
          <w:ilvl w:val="0"/>
          <w:numId w:val="33"/>
        </w:numPr>
        <w:tabs>
          <w:tab w:val="left" w:pos="2977"/>
        </w:tabs>
        <w:spacing w:before="0" w:beforeAutospacing="0" w:after="0" w:afterAutospacing="0" w:line="264" w:lineRule="auto"/>
        <w:contextualSpacing/>
        <w:jc w:val="both"/>
        <w:rPr>
          <w:rFonts w:ascii="Bookman Old Style" w:hAnsi="Bookman Old Style" w:cs="Segoe UI Light"/>
          <w:color w:val="FF0000"/>
          <w:sz w:val="22"/>
          <w:szCs w:val="22"/>
        </w:rPr>
      </w:pPr>
      <w:r w:rsidRPr="001E5BA2">
        <w:rPr>
          <w:rFonts w:ascii="Bookman Old Style" w:hAnsi="Bookman Old Style" w:cs="Segoe UI Light"/>
          <w:color w:val="FF0000"/>
          <w:sz w:val="22"/>
          <w:szCs w:val="22"/>
        </w:rPr>
        <w:t xml:space="preserve">skanerów: </w:t>
      </w:r>
      <w:r w:rsidRPr="001E5BA2">
        <w:rPr>
          <w:rFonts w:ascii="Bookman Old Style" w:hAnsi="Bookman Old Style" w:cs="Segoe UI Light"/>
          <w:color w:val="FF0000"/>
          <w:sz w:val="22"/>
          <w:szCs w:val="22"/>
        </w:rPr>
        <w:tab/>
        <w:t>………… miesięcy.</w:t>
      </w:r>
    </w:p>
    <w:p w14:paraId="4F29CFE5" w14:textId="77777777" w:rsidR="00631D83" w:rsidRPr="001E5BA2" w:rsidRDefault="00631D83" w:rsidP="001E5BA2">
      <w:pPr>
        <w:tabs>
          <w:tab w:val="left" w:pos="2977"/>
        </w:tabs>
        <w:spacing w:line="264" w:lineRule="auto"/>
        <w:contextualSpacing/>
        <w:jc w:val="both"/>
        <w:rPr>
          <w:rFonts w:ascii="Bookman Old Style" w:hAnsi="Bookman Old Style" w:cs="Segoe UI Light"/>
          <w:color w:val="FF0000"/>
          <w:sz w:val="22"/>
          <w:szCs w:val="22"/>
        </w:rPr>
      </w:pPr>
      <w:r w:rsidRPr="001E5BA2">
        <w:rPr>
          <w:rFonts w:ascii="Bookman Old Style" w:hAnsi="Bookman Old Style"/>
          <w:color w:val="FF0000"/>
          <w:sz w:val="22"/>
          <w:szCs w:val="22"/>
        </w:rPr>
        <w:t xml:space="preserve">Jednocześnie </w:t>
      </w:r>
      <w:proofErr w:type="spellStart"/>
      <w:r w:rsidRPr="001E5BA2">
        <w:rPr>
          <w:rFonts w:ascii="Bookman Old Style" w:hAnsi="Bookman Old Style"/>
          <w:color w:val="FF0000"/>
          <w:sz w:val="22"/>
          <w:szCs w:val="22"/>
        </w:rPr>
        <w:t>Zamawiajacy</w:t>
      </w:r>
      <w:proofErr w:type="spellEnd"/>
      <w:r w:rsidRPr="001E5BA2">
        <w:rPr>
          <w:rFonts w:ascii="Bookman Old Style" w:hAnsi="Bookman Old Style"/>
          <w:color w:val="FF0000"/>
          <w:sz w:val="22"/>
          <w:szCs w:val="22"/>
        </w:rPr>
        <w:t xml:space="preserve"> nie wymaga potwierdzenia od Wykonawcy zawarcia umowy z Producentem na </w:t>
      </w:r>
      <w:proofErr w:type="spellStart"/>
      <w:r w:rsidRPr="001E5BA2">
        <w:rPr>
          <w:rFonts w:ascii="Bookman Old Style" w:hAnsi="Bookman Old Style"/>
          <w:color w:val="FF0000"/>
          <w:sz w:val="22"/>
          <w:szCs w:val="22"/>
        </w:rPr>
        <w:t>świaedczenie</w:t>
      </w:r>
      <w:proofErr w:type="spellEnd"/>
      <w:r w:rsidRPr="001E5BA2">
        <w:rPr>
          <w:rFonts w:ascii="Bookman Old Style" w:hAnsi="Bookman Old Style"/>
          <w:color w:val="FF0000"/>
          <w:sz w:val="22"/>
          <w:szCs w:val="22"/>
        </w:rPr>
        <w:t xml:space="preserve"> </w:t>
      </w:r>
      <w:proofErr w:type="spellStart"/>
      <w:r w:rsidRPr="001E5BA2">
        <w:rPr>
          <w:rFonts w:ascii="Bookman Old Style" w:hAnsi="Bookman Old Style"/>
          <w:color w:val="FF0000"/>
          <w:sz w:val="22"/>
          <w:szCs w:val="22"/>
        </w:rPr>
        <w:t>ugługi</w:t>
      </w:r>
      <w:proofErr w:type="spellEnd"/>
      <w:r w:rsidRPr="001E5BA2">
        <w:rPr>
          <w:rFonts w:ascii="Bookman Old Style" w:hAnsi="Bookman Old Style"/>
          <w:color w:val="FF0000"/>
          <w:sz w:val="22"/>
          <w:szCs w:val="22"/>
        </w:rPr>
        <w:t xml:space="preserve"> gwarancji / serwisu w tym okresie, ciężar świadczenia usługi spoczywa wyłącznie na Wykonawcy, z którym </w:t>
      </w:r>
      <w:proofErr w:type="spellStart"/>
      <w:r w:rsidRPr="001E5BA2">
        <w:rPr>
          <w:rFonts w:ascii="Bookman Old Style" w:hAnsi="Bookman Old Style"/>
          <w:color w:val="FF0000"/>
          <w:sz w:val="22"/>
          <w:szCs w:val="22"/>
        </w:rPr>
        <w:t>Zamawiajacy</w:t>
      </w:r>
      <w:proofErr w:type="spellEnd"/>
      <w:r w:rsidRPr="001E5BA2">
        <w:rPr>
          <w:rFonts w:ascii="Bookman Old Style" w:hAnsi="Bookman Old Style"/>
          <w:color w:val="FF0000"/>
          <w:sz w:val="22"/>
          <w:szCs w:val="22"/>
        </w:rPr>
        <w:t xml:space="preserve"> podpisuje umowę.</w:t>
      </w:r>
    </w:p>
    <w:p w14:paraId="1219635A" w14:textId="77777777" w:rsidR="00631D83" w:rsidRPr="001E5BA2" w:rsidRDefault="00631D83" w:rsidP="001E5BA2">
      <w:pPr>
        <w:spacing w:line="264" w:lineRule="auto"/>
        <w:contextualSpacing/>
        <w:jc w:val="both"/>
        <w:rPr>
          <w:rFonts w:ascii="Bookman Old Style" w:hAnsi="Bookman Old Style" w:cs="Arial"/>
          <w:sz w:val="22"/>
          <w:szCs w:val="22"/>
        </w:rPr>
      </w:pPr>
    </w:p>
    <w:p w14:paraId="73054165" w14:textId="77777777" w:rsidR="00631D83" w:rsidRPr="001E5BA2" w:rsidRDefault="00631D83" w:rsidP="001E5BA2">
      <w:pPr>
        <w:spacing w:line="264" w:lineRule="auto"/>
        <w:contextualSpacing/>
        <w:jc w:val="both"/>
        <w:rPr>
          <w:rFonts w:ascii="Bookman Old Style" w:hAnsi="Bookman Old Style" w:cs="Arial"/>
          <w:sz w:val="22"/>
          <w:szCs w:val="22"/>
        </w:rPr>
      </w:pPr>
    </w:p>
    <w:p w14:paraId="2BAAA765" w14:textId="77777777" w:rsidR="00302A9D" w:rsidRPr="001E5BA2" w:rsidRDefault="00302A9D" w:rsidP="001E5BA2">
      <w:pPr>
        <w:numPr>
          <w:ilvl w:val="0"/>
          <w:numId w:val="7"/>
        </w:numPr>
        <w:spacing w:line="264" w:lineRule="auto"/>
        <w:ind w:left="0" w:hanging="11"/>
        <w:contextualSpacing/>
        <w:jc w:val="both"/>
        <w:rPr>
          <w:rFonts w:ascii="Bookman Old Style" w:hAnsi="Bookman Old Style" w:cs="Arial"/>
          <w:sz w:val="22"/>
          <w:szCs w:val="22"/>
        </w:rPr>
      </w:pPr>
      <w:r w:rsidRPr="001E5BA2">
        <w:rPr>
          <w:rFonts w:ascii="Bookman Old Style" w:hAnsi="Bookman Old Style" w:cs="Arial"/>
          <w:sz w:val="22"/>
          <w:szCs w:val="22"/>
        </w:rPr>
        <w:t>Czy Zamawiający dla zweryfikowania stawianego wymogu w zakresie zapewnienia wsparcia dla w/w macierzy będzie wymagał od Wykonawcy okazania potwierdzenia ze strony producenta lub jego autoryzowanego partnera w Polsce o wykupieniu przez Wykonawcę dla urządzenia pakietu serwisowego na wymagany okres czasu umożliwiającego świadczenie usług wsparcia ?</w:t>
      </w:r>
    </w:p>
    <w:p w14:paraId="4CE49027" w14:textId="77777777" w:rsidR="003863F6" w:rsidRPr="001E5BA2" w:rsidRDefault="003863F6" w:rsidP="001E5BA2">
      <w:pPr>
        <w:spacing w:line="264" w:lineRule="auto"/>
        <w:contextualSpacing/>
        <w:jc w:val="both"/>
        <w:rPr>
          <w:rFonts w:ascii="Bookman Old Style" w:hAnsi="Bookman Old Style"/>
          <w:sz w:val="22"/>
          <w:szCs w:val="22"/>
        </w:rPr>
      </w:pPr>
    </w:p>
    <w:p w14:paraId="777B066D" w14:textId="5BF370C3" w:rsidR="003863F6" w:rsidRPr="001E5BA2" w:rsidRDefault="003863F6" w:rsidP="001E5BA2">
      <w:pPr>
        <w:spacing w:line="264" w:lineRule="auto"/>
        <w:contextualSpacing/>
        <w:jc w:val="both"/>
        <w:rPr>
          <w:rFonts w:ascii="Bookman Old Style" w:hAnsi="Bookman Old Style" w:cs="Arial"/>
          <w:color w:val="FF0000"/>
          <w:sz w:val="22"/>
          <w:szCs w:val="22"/>
        </w:rPr>
      </w:pPr>
      <w:r w:rsidRPr="001E5BA2">
        <w:rPr>
          <w:rFonts w:ascii="Bookman Old Style" w:hAnsi="Bookman Old Style" w:cs="Arial"/>
          <w:color w:val="FF0000"/>
          <w:sz w:val="22"/>
          <w:szCs w:val="22"/>
        </w:rPr>
        <w:t>Zamawiający podpisuje Umowę z Wykonawcą, i na Wykonawcy spoczywa obowiązek zabezpieczenia się w odpowiedni sposób na wypadek awarii. Zamawiający nie wymaga przedłożenia żadnych dokumentów potwierdzających objęcia wsparciem serwisowym urządzeń ze strony Wykonawcy</w:t>
      </w:r>
      <w:r w:rsidR="001B5771">
        <w:rPr>
          <w:rFonts w:ascii="Bookman Old Style" w:hAnsi="Bookman Old Style" w:cs="Arial"/>
          <w:color w:val="FF0000"/>
          <w:sz w:val="22"/>
          <w:szCs w:val="22"/>
        </w:rPr>
        <w:t xml:space="preserve"> </w:t>
      </w:r>
      <w:r w:rsidR="001B5771">
        <w:rPr>
          <w:rFonts w:ascii="Bookman Old Style" w:hAnsi="Bookman Old Style"/>
          <w:color w:val="FF0000"/>
          <w:sz w:val="22"/>
          <w:szCs w:val="22"/>
        </w:rPr>
        <w:t>po minimalnym</w:t>
      </w:r>
      <w:r w:rsidR="001B5771" w:rsidRPr="001E5BA2">
        <w:rPr>
          <w:rFonts w:ascii="Bookman Old Style" w:hAnsi="Bookman Old Style"/>
          <w:color w:val="FF0000"/>
          <w:sz w:val="22"/>
          <w:szCs w:val="22"/>
        </w:rPr>
        <w:t xml:space="preserve"> </w:t>
      </w:r>
      <w:r w:rsidR="005929AE">
        <w:rPr>
          <w:rFonts w:ascii="Bookman Old Style" w:hAnsi="Bookman Old Style"/>
          <w:color w:val="FF0000"/>
          <w:sz w:val="22"/>
          <w:szCs w:val="22"/>
        </w:rPr>
        <w:t xml:space="preserve">dwuletnim </w:t>
      </w:r>
      <w:r w:rsidR="001B5771" w:rsidRPr="001E5BA2">
        <w:rPr>
          <w:rFonts w:ascii="Bookman Old Style" w:hAnsi="Bookman Old Style"/>
          <w:color w:val="FF0000"/>
          <w:sz w:val="22"/>
          <w:szCs w:val="22"/>
        </w:rPr>
        <w:t>okresie</w:t>
      </w:r>
      <w:r w:rsidR="001B5771">
        <w:rPr>
          <w:rFonts w:ascii="Bookman Old Style" w:hAnsi="Bookman Old Style"/>
          <w:color w:val="FF0000"/>
          <w:sz w:val="22"/>
          <w:szCs w:val="22"/>
        </w:rPr>
        <w:t xml:space="preserve"> gwarancyjnym</w:t>
      </w:r>
      <w:r w:rsidRPr="001E5BA2">
        <w:rPr>
          <w:rFonts w:ascii="Bookman Old Style" w:hAnsi="Bookman Old Style" w:cs="Arial"/>
          <w:color w:val="FF0000"/>
          <w:sz w:val="22"/>
          <w:szCs w:val="22"/>
        </w:rPr>
        <w:t xml:space="preserve">. </w:t>
      </w:r>
      <w:r w:rsidR="0036438B" w:rsidRPr="001773EF">
        <w:rPr>
          <w:rFonts w:ascii="Bookman Old Style" w:hAnsi="Bookman Old Style" w:cs="Arial"/>
          <w:color w:val="FF0000"/>
          <w:sz w:val="22"/>
          <w:szCs w:val="22"/>
        </w:rPr>
        <w:t>Zamawiający będzie domagał się dokume</w:t>
      </w:r>
      <w:r w:rsidR="0036438B">
        <w:rPr>
          <w:rFonts w:ascii="Bookman Old Style" w:hAnsi="Bookman Old Style" w:cs="Arial"/>
          <w:color w:val="FF0000"/>
          <w:sz w:val="22"/>
          <w:szCs w:val="22"/>
        </w:rPr>
        <w:t xml:space="preserve">ntów </w:t>
      </w:r>
      <w:proofErr w:type="spellStart"/>
      <w:r w:rsidR="0036438B">
        <w:rPr>
          <w:rFonts w:ascii="Bookman Old Style" w:hAnsi="Bookman Old Style" w:cs="Arial"/>
          <w:color w:val="FF0000"/>
          <w:sz w:val="22"/>
          <w:szCs w:val="22"/>
        </w:rPr>
        <w:t>poswiadczających</w:t>
      </w:r>
      <w:proofErr w:type="spellEnd"/>
      <w:r w:rsidR="0036438B">
        <w:rPr>
          <w:rFonts w:ascii="Bookman Old Style" w:hAnsi="Bookman Old Style" w:cs="Arial"/>
          <w:color w:val="FF0000"/>
          <w:sz w:val="22"/>
          <w:szCs w:val="22"/>
        </w:rPr>
        <w:t xml:space="preserve"> </w:t>
      </w:r>
      <w:r w:rsidR="0036438B" w:rsidRPr="001773EF">
        <w:rPr>
          <w:rFonts w:ascii="Bookman Old Style" w:hAnsi="Bookman Old Style" w:cs="Arial"/>
          <w:color w:val="FF0000"/>
          <w:sz w:val="22"/>
          <w:szCs w:val="22"/>
        </w:rPr>
        <w:t>wsparcie serwisowe ze strony producenta</w:t>
      </w:r>
      <w:r w:rsidR="0036438B">
        <w:rPr>
          <w:rFonts w:ascii="Bookman Old Style" w:hAnsi="Bookman Old Style" w:cs="Arial"/>
          <w:color w:val="FF0000"/>
          <w:sz w:val="22"/>
          <w:szCs w:val="22"/>
        </w:rPr>
        <w:t xml:space="preserve"> w dwuletnim okresie minimalnym</w:t>
      </w:r>
      <w:r w:rsidR="0036438B" w:rsidRPr="001773EF">
        <w:rPr>
          <w:rFonts w:ascii="Bookman Old Style" w:hAnsi="Bookman Old Style" w:cs="Arial"/>
          <w:color w:val="FF0000"/>
          <w:sz w:val="22"/>
          <w:szCs w:val="22"/>
        </w:rPr>
        <w:t>.</w:t>
      </w:r>
      <w:r w:rsidR="0036438B">
        <w:rPr>
          <w:rFonts w:ascii="Bookman Old Style" w:hAnsi="Bookman Old Style" w:cs="Arial"/>
          <w:color w:val="FF0000"/>
          <w:sz w:val="22"/>
          <w:szCs w:val="22"/>
        </w:rPr>
        <w:t xml:space="preserve"> </w:t>
      </w:r>
      <w:r w:rsidRPr="001E5BA2">
        <w:rPr>
          <w:rFonts w:ascii="Bookman Old Style" w:hAnsi="Bookman Old Style" w:cs="Arial"/>
          <w:color w:val="FF0000"/>
          <w:sz w:val="22"/>
          <w:szCs w:val="22"/>
        </w:rPr>
        <w:t>W razie opóźnienia w usunięciu awarii na Wykonawcę będą nakładane kary zgodnie z Umową.</w:t>
      </w:r>
    </w:p>
    <w:p w14:paraId="45B270C5" w14:textId="77777777" w:rsidR="003863F6" w:rsidRPr="001E5BA2" w:rsidRDefault="003863F6" w:rsidP="001E5BA2">
      <w:pPr>
        <w:spacing w:line="264" w:lineRule="auto"/>
        <w:contextualSpacing/>
        <w:jc w:val="both"/>
        <w:rPr>
          <w:rFonts w:ascii="Bookman Old Style" w:hAnsi="Bookman Old Style" w:cs="Arial"/>
          <w:sz w:val="22"/>
          <w:szCs w:val="22"/>
        </w:rPr>
      </w:pPr>
    </w:p>
    <w:p w14:paraId="699D0211" w14:textId="77777777" w:rsidR="003863F6" w:rsidRPr="001E5BA2" w:rsidRDefault="003863F6" w:rsidP="001E5BA2">
      <w:pPr>
        <w:spacing w:line="264" w:lineRule="auto"/>
        <w:contextualSpacing/>
        <w:jc w:val="both"/>
        <w:rPr>
          <w:rFonts w:ascii="Bookman Old Style" w:hAnsi="Bookman Old Style" w:cs="Arial"/>
          <w:sz w:val="22"/>
          <w:szCs w:val="22"/>
        </w:rPr>
      </w:pPr>
    </w:p>
    <w:p w14:paraId="47653179" w14:textId="77777777" w:rsidR="00302A9D" w:rsidRPr="001E5BA2" w:rsidRDefault="00302A9D" w:rsidP="001E5BA2">
      <w:pPr>
        <w:numPr>
          <w:ilvl w:val="0"/>
          <w:numId w:val="7"/>
        </w:numPr>
        <w:spacing w:line="264" w:lineRule="auto"/>
        <w:ind w:left="0" w:hanging="11"/>
        <w:contextualSpacing/>
        <w:jc w:val="both"/>
        <w:rPr>
          <w:rFonts w:ascii="Bookman Old Style" w:hAnsi="Bookman Old Style" w:cs="Arial"/>
          <w:sz w:val="22"/>
          <w:szCs w:val="22"/>
        </w:rPr>
      </w:pPr>
      <w:r w:rsidRPr="001E5BA2">
        <w:rPr>
          <w:rFonts w:ascii="Bookman Old Style" w:hAnsi="Bookman Old Style" w:cs="Arial"/>
          <w:sz w:val="22"/>
          <w:szCs w:val="22"/>
        </w:rPr>
        <w:t>Zamawiający wymaga realizacji wsparcia w trybie min. 9h x 5dni. Czy w kontekście tak brzmiącego wymagania dla w/w macierzy i realizacji naprawy/wymiany urządzenia zgodnie z wymaganym reżimem Zamawiający uzna, iż spełniony  jest wymóg w zakresie SLA w odniesieniu do definicji Dysfunkcji (załącznik nr 6) i jej  Kryteriów i górnych wymagań czasowych dla poszczególnych typów dysfunkcji  (</w:t>
      </w:r>
      <w:r w:rsidRPr="001E5BA2">
        <w:rPr>
          <w:rFonts w:ascii="Bookman Old Style" w:eastAsia="Times New Roman" w:hAnsi="Bookman Old Style" w:cs="Arial"/>
          <w:bCs/>
          <w:sz w:val="22"/>
          <w:szCs w:val="22"/>
        </w:rPr>
        <w:t>Procedura podejmowania Prac Serwisowych, pkt. 7, zał. nr 6) a jeśli tak to czy uszkodzenie wspomnianego urządzenia będzie klasyfikowane w kategorii Dysfunkcji jako „Awaria” ?</w:t>
      </w:r>
    </w:p>
    <w:p w14:paraId="1027CCFF" w14:textId="77777777" w:rsidR="00B10F10" w:rsidRPr="001E5BA2" w:rsidRDefault="00B10F10" w:rsidP="001E5BA2">
      <w:pPr>
        <w:spacing w:line="264" w:lineRule="auto"/>
        <w:contextualSpacing/>
        <w:jc w:val="both"/>
        <w:rPr>
          <w:rFonts w:ascii="Bookman Old Style" w:eastAsia="Times New Roman" w:hAnsi="Bookman Old Style" w:cs="Arial"/>
          <w:bCs/>
          <w:sz w:val="22"/>
          <w:szCs w:val="22"/>
        </w:rPr>
      </w:pPr>
    </w:p>
    <w:p w14:paraId="61F0048A" w14:textId="77777777" w:rsidR="00B10F10" w:rsidRPr="001E5BA2" w:rsidRDefault="00B10F10" w:rsidP="001E5BA2">
      <w:pPr>
        <w:spacing w:line="264" w:lineRule="auto"/>
        <w:contextualSpacing/>
        <w:jc w:val="both"/>
        <w:rPr>
          <w:rFonts w:ascii="Bookman Old Style" w:eastAsia="Times New Roman" w:hAnsi="Bookman Old Style" w:cs="Arial"/>
          <w:bCs/>
          <w:color w:val="FF0000"/>
          <w:sz w:val="22"/>
          <w:szCs w:val="22"/>
        </w:rPr>
      </w:pPr>
      <w:r w:rsidRPr="001E5BA2">
        <w:rPr>
          <w:rFonts w:ascii="Bookman Old Style" w:eastAsia="Times New Roman" w:hAnsi="Bookman Old Style" w:cs="Arial"/>
          <w:bCs/>
          <w:color w:val="FF0000"/>
          <w:sz w:val="22"/>
          <w:szCs w:val="22"/>
        </w:rPr>
        <w:t xml:space="preserve">Każdorazowo przy występowaniu Dysfunkcji, Zamawiający określi jej kategorię. Również w zakresie Macierzy należy stosować się do Kategorii Dysfunkcji określonej w słowniku pojęć. Jeśli Macierz uniemożliwi pracę Jednostki [np. poprzez brak dostępu do systemów] należy sklasyfikować daną Dysfunkcję jako Krytyczną i postępować zgodnie z zapisami Umowy. Zapis „9x5” określa gotowość serwisu w trybie 9 godzin przez 5 dni w tygodniu [w Godzinach pracy Zamawiającego]. </w:t>
      </w:r>
    </w:p>
    <w:p w14:paraId="4FEAFAEC" w14:textId="77777777" w:rsidR="00B10F10" w:rsidRPr="001E5BA2" w:rsidRDefault="00B10F10" w:rsidP="001E5BA2">
      <w:pPr>
        <w:spacing w:line="264" w:lineRule="auto"/>
        <w:contextualSpacing/>
        <w:jc w:val="both"/>
        <w:rPr>
          <w:rFonts w:ascii="Bookman Old Style" w:hAnsi="Bookman Old Style" w:cs="Arial"/>
          <w:sz w:val="22"/>
          <w:szCs w:val="22"/>
        </w:rPr>
      </w:pPr>
    </w:p>
    <w:p w14:paraId="04A912F2" w14:textId="77777777" w:rsidR="00302A9D" w:rsidRPr="001E5BA2" w:rsidRDefault="00302A9D" w:rsidP="001E5BA2">
      <w:pPr>
        <w:spacing w:line="264" w:lineRule="auto"/>
        <w:ind w:hanging="11"/>
        <w:jc w:val="both"/>
        <w:rPr>
          <w:rFonts w:ascii="Bookman Old Style" w:hAnsi="Bookman Old Style" w:cs="Arial"/>
          <w:sz w:val="22"/>
          <w:szCs w:val="22"/>
        </w:rPr>
      </w:pPr>
    </w:p>
    <w:p w14:paraId="65486DE8" w14:textId="77777777" w:rsidR="00302A9D" w:rsidRPr="001E5BA2" w:rsidRDefault="00302A9D" w:rsidP="001E5BA2">
      <w:pPr>
        <w:keepNext/>
        <w:spacing w:line="264" w:lineRule="auto"/>
        <w:ind w:hanging="11"/>
        <w:jc w:val="both"/>
        <w:rPr>
          <w:rFonts w:ascii="Bookman Old Style" w:hAnsi="Bookman Old Style" w:cs="Arial"/>
          <w:iCs/>
          <w:color w:val="1F497D"/>
          <w:sz w:val="22"/>
          <w:szCs w:val="22"/>
        </w:rPr>
      </w:pPr>
      <w:r w:rsidRPr="00C50D83">
        <w:rPr>
          <w:rFonts w:ascii="Bookman Old Style" w:hAnsi="Bookman Old Style" w:cs="Arial"/>
          <w:iCs/>
          <w:color w:val="auto"/>
          <w:sz w:val="22"/>
          <w:szCs w:val="22"/>
        </w:rPr>
        <w:lastRenderedPageBreak/>
        <w:t xml:space="preserve">6. Zamawiający w Załączniku nr 2 do SIWZ w Tabeli nr 10 Wymagania minimalne dotyczące komputera stacjonarnego z monitorem stawia wymaganie  aby dostarczone </w:t>
      </w:r>
      <w:r w:rsidRPr="001E5BA2">
        <w:rPr>
          <w:rFonts w:ascii="Bookman Old Style" w:hAnsi="Bookman Old Style" w:cs="Arial"/>
          <w:iCs/>
          <w:sz w:val="22"/>
          <w:szCs w:val="22"/>
        </w:rPr>
        <w:t xml:space="preserve">urządzenie posiadało wsparcie serwisowe minimum 2 lata, w trybie min. 9h/5dni. </w:t>
      </w:r>
    </w:p>
    <w:p w14:paraId="26AD4CA0" w14:textId="77777777" w:rsidR="00302A9D" w:rsidRPr="001E5BA2" w:rsidRDefault="00302A9D" w:rsidP="001E5BA2">
      <w:pPr>
        <w:numPr>
          <w:ilvl w:val="0"/>
          <w:numId w:val="8"/>
        </w:numPr>
        <w:spacing w:line="264" w:lineRule="auto"/>
        <w:ind w:left="0" w:hanging="11"/>
        <w:contextualSpacing/>
        <w:jc w:val="both"/>
        <w:rPr>
          <w:rFonts w:ascii="Bookman Old Style" w:hAnsi="Bookman Old Style" w:cs="Arial"/>
          <w:sz w:val="22"/>
          <w:szCs w:val="22"/>
        </w:rPr>
      </w:pPr>
      <w:r w:rsidRPr="001E5BA2">
        <w:rPr>
          <w:rFonts w:ascii="Bookman Old Style" w:hAnsi="Bookman Old Style" w:cs="Arial"/>
          <w:sz w:val="22"/>
          <w:szCs w:val="22"/>
        </w:rPr>
        <w:t xml:space="preserve">Prosimy o potwierdzenie bądź zaprzeczenie, iż wskazany wymóg w zakresie długości trwania wsparcia serwisowego  (na okres min. 2 lat) musi być ściśle skorelowany z okresem  na jaki dany Wykonawca deklaruje świadczenie usługi wsparcia dla całości systemu gdzie okres 2 lat jest najkrótszym z dopuszczalnych okresów co oznacza, iż w przypadku deklaracji o objęciu systemu gwarancją np. na okres 3 lat wspomniany komputer musi być objęty wsparciem na analogiczny okres tj. 3 lat, itd. </w:t>
      </w:r>
    </w:p>
    <w:p w14:paraId="61616CD1" w14:textId="77777777" w:rsidR="00631D83" w:rsidRPr="001E5BA2" w:rsidRDefault="00631D83" w:rsidP="001E5BA2">
      <w:pPr>
        <w:spacing w:line="264" w:lineRule="auto"/>
        <w:contextualSpacing/>
        <w:jc w:val="both"/>
        <w:rPr>
          <w:rFonts w:ascii="Bookman Old Style" w:hAnsi="Bookman Old Style" w:cs="Arial"/>
          <w:sz w:val="22"/>
          <w:szCs w:val="22"/>
        </w:rPr>
      </w:pPr>
    </w:p>
    <w:p w14:paraId="71986DD5" w14:textId="77777777" w:rsidR="00631D83" w:rsidRPr="001E5BA2" w:rsidRDefault="00631D83" w:rsidP="001E5BA2">
      <w:pPr>
        <w:spacing w:line="264" w:lineRule="auto"/>
        <w:ind w:hanging="11"/>
        <w:jc w:val="both"/>
        <w:rPr>
          <w:rFonts w:ascii="Bookman Old Style" w:hAnsi="Bookman Old Style" w:cs="Arial"/>
          <w:color w:val="FF0000"/>
          <w:sz w:val="22"/>
          <w:szCs w:val="22"/>
        </w:rPr>
      </w:pPr>
      <w:r w:rsidRPr="001E5BA2">
        <w:rPr>
          <w:rFonts w:ascii="Bookman Old Style" w:hAnsi="Bookman Old Style" w:cs="Arial"/>
          <w:color w:val="FF0000"/>
          <w:sz w:val="22"/>
          <w:szCs w:val="22"/>
        </w:rPr>
        <w:t>Zamawiający wymaga podania w Załączniku nr 1 do SIWZ – Formularzu oferty, okresu na jaki zostanie przedłużona gwarancja w zakresie:</w:t>
      </w:r>
    </w:p>
    <w:p w14:paraId="7FBA7165" w14:textId="77777777" w:rsidR="00631D83" w:rsidRPr="001E5BA2" w:rsidRDefault="00631D83" w:rsidP="001E5BA2">
      <w:pPr>
        <w:pStyle w:val="Akapitzlist"/>
        <w:numPr>
          <w:ilvl w:val="0"/>
          <w:numId w:val="34"/>
        </w:numPr>
        <w:tabs>
          <w:tab w:val="left" w:pos="2977"/>
        </w:tabs>
        <w:spacing w:before="0" w:beforeAutospacing="0" w:after="0" w:afterAutospacing="0" w:line="264" w:lineRule="auto"/>
        <w:contextualSpacing/>
        <w:jc w:val="both"/>
        <w:rPr>
          <w:rFonts w:ascii="Bookman Old Style" w:hAnsi="Bookman Old Style" w:cs="Segoe UI Light"/>
          <w:color w:val="FF0000"/>
          <w:sz w:val="22"/>
          <w:szCs w:val="22"/>
        </w:rPr>
      </w:pPr>
      <w:r w:rsidRPr="001E5BA2">
        <w:rPr>
          <w:rFonts w:ascii="Bookman Old Style" w:hAnsi="Bookman Old Style" w:cs="Segoe UI Light"/>
          <w:color w:val="FF0000"/>
          <w:sz w:val="22"/>
          <w:szCs w:val="22"/>
        </w:rPr>
        <w:t xml:space="preserve">serwerów:  </w:t>
      </w:r>
      <w:r w:rsidRPr="001E5BA2">
        <w:rPr>
          <w:rFonts w:ascii="Bookman Old Style" w:hAnsi="Bookman Old Style" w:cs="Segoe UI Light"/>
          <w:color w:val="FF0000"/>
          <w:sz w:val="22"/>
          <w:szCs w:val="22"/>
        </w:rPr>
        <w:tab/>
        <w:t>………… miesięcy.</w:t>
      </w:r>
    </w:p>
    <w:p w14:paraId="2E9D3AFC" w14:textId="77777777" w:rsidR="00631D83" w:rsidRPr="001E5BA2" w:rsidRDefault="00631D83" w:rsidP="001E5BA2">
      <w:pPr>
        <w:pStyle w:val="Akapitzlist"/>
        <w:numPr>
          <w:ilvl w:val="0"/>
          <w:numId w:val="34"/>
        </w:numPr>
        <w:tabs>
          <w:tab w:val="left" w:pos="2977"/>
        </w:tabs>
        <w:spacing w:before="0" w:beforeAutospacing="0" w:after="0" w:afterAutospacing="0" w:line="264" w:lineRule="auto"/>
        <w:contextualSpacing/>
        <w:jc w:val="both"/>
        <w:rPr>
          <w:rFonts w:ascii="Bookman Old Style" w:hAnsi="Bookman Old Style" w:cs="Segoe UI Light"/>
          <w:color w:val="FF0000"/>
          <w:sz w:val="22"/>
          <w:szCs w:val="22"/>
        </w:rPr>
      </w:pPr>
      <w:r w:rsidRPr="001E5BA2">
        <w:rPr>
          <w:rFonts w:ascii="Bookman Old Style" w:hAnsi="Bookman Old Style" w:cs="Segoe UI Light"/>
          <w:color w:val="FF0000"/>
          <w:sz w:val="22"/>
          <w:szCs w:val="22"/>
        </w:rPr>
        <w:t xml:space="preserve">macierzy: </w:t>
      </w:r>
      <w:r w:rsidRPr="001E5BA2">
        <w:rPr>
          <w:rFonts w:ascii="Bookman Old Style" w:hAnsi="Bookman Old Style" w:cs="Segoe UI Light"/>
          <w:color w:val="FF0000"/>
          <w:sz w:val="22"/>
          <w:szCs w:val="22"/>
        </w:rPr>
        <w:tab/>
        <w:t>………… miesięcy</w:t>
      </w:r>
    </w:p>
    <w:p w14:paraId="60ECA2CC" w14:textId="77777777" w:rsidR="00631D83" w:rsidRPr="001E5BA2" w:rsidRDefault="00631D83" w:rsidP="001E5BA2">
      <w:pPr>
        <w:pStyle w:val="Akapitzlist"/>
        <w:numPr>
          <w:ilvl w:val="0"/>
          <w:numId w:val="34"/>
        </w:numPr>
        <w:tabs>
          <w:tab w:val="left" w:pos="2977"/>
        </w:tabs>
        <w:spacing w:before="0" w:beforeAutospacing="0" w:after="0" w:afterAutospacing="0" w:line="264" w:lineRule="auto"/>
        <w:contextualSpacing/>
        <w:jc w:val="both"/>
        <w:rPr>
          <w:rFonts w:ascii="Bookman Old Style" w:hAnsi="Bookman Old Style" w:cs="Segoe UI Light"/>
          <w:color w:val="FF0000"/>
          <w:sz w:val="22"/>
          <w:szCs w:val="22"/>
        </w:rPr>
      </w:pPr>
      <w:r w:rsidRPr="001E5BA2">
        <w:rPr>
          <w:rFonts w:ascii="Bookman Old Style" w:hAnsi="Bookman Old Style" w:cs="Segoe UI Light"/>
          <w:color w:val="FF0000"/>
          <w:sz w:val="22"/>
          <w:szCs w:val="22"/>
        </w:rPr>
        <w:t xml:space="preserve">przełączników: </w:t>
      </w:r>
      <w:r w:rsidRPr="001E5BA2">
        <w:rPr>
          <w:rFonts w:ascii="Bookman Old Style" w:hAnsi="Bookman Old Style" w:cs="Segoe UI Light"/>
          <w:color w:val="FF0000"/>
          <w:sz w:val="22"/>
          <w:szCs w:val="22"/>
        </w:rPr>
        <w:tab/>
        <w:t>………… miesięcy.</w:t>
      </w:r>
    </w:p>
    <w:p w14:paraId="712E505C" w14:textId="77777777" w:rsidR="00631D83" w:rsidRPr="001E5BA2" w:rsidRDefault="00631D83" w:rsidP="001E5BA2">
      <w:pPr>
        <w:pStyle w:val="Akapitzlist"/>
        <w:numPr>
          <w:ilvl w:val="0"/>
          <w:numId w:val="34"/>
        </w:numPr>
        <w:tabs>
          <w:tab w:val="left" w:pos="2977"/>
        </w:tabs>
        <w:spacing w:before="0" w:beforeAutospacing="0" w:after="0" w:afterAutospacing="0" w:line="264" w:lineRule="auto"/>
        <w:contextualSpacing/>
        <w:jc w:val="both"/>
        <w:rPr>
          <w:rFonts w:ascii="Bookman Old Style" w:hAnsi="Bookman Old Style" w:cs="Segoe UI Light"/>
          <w:color w:val="FF0000"/>
          <w:sz w:val="22"/>
          <w:szCs w:val="22"/>
        </w:rPr>
      </w:pPr>
      <w:r w:rsidRPr="001E5BA2">
        <w:rPr>
          <w:rFonts w:ascii="Bookman Old Style" w:hAnsi="Bookman Old Style" w:cs="Segoe UI Light"/>
          <w:color w:val="FF0000"/>
          <w:sz w:val="22"/>
          <w:szCs w:val="22"/>
        </w:rPr>
        <w:t xml:space="preserve">routerów: </w:t>
      </w:r>
      <w:r w:rsidRPr="001E5BA2">
        <w:rPr>
          <w:rFonts w:ascii="Bookman Old Style" w:hAnsi="Bookman Old Style" w:cs="Segoe UI Light"/>
          <w:color w:val="FF0000"/>
          <w:sz w:val="22"/>
          <w:szCs w:val="22"/>
        </w:rPr>
        <w:tab/>
        <w:t>………… miesięcy.</w:t>
      </w:r>
    </w:p>
    <w:p w14:paraId="18CDDAFA" w14:textId="77777777" w:rsidR="00631D83" w:rsidRPr="001E5BA2" w:rsidRDefault="00631D83" w:rsidP="001E5BA2">
      <w:pPr>
        <w:pStyle w:val="Akapitzlist"/>
        <w:numPr>
          <w:ilvl w:val="0"/>
          <w:numId w:val="34"/>
        </w:numPr>
        <w:tabs>
          <w:tab w:val="left" w:pos="2977"/>
        </w:tabs>
        <w:spacing w:before="0" w:beforeAutospacing="0" w:after="0" w:afterAutospacing="0" w:line="264" w:lineRule="auto"/>
        <w:contextualSpacing/>
        <w:jc w:val="both"/>
        <w:rPr>
          <w:rFonts w:ascii="Bookman Old Style" w:hAnsi="Bookman Old Style" w:cs="Segoe UI Light"/>
          <w:color w:val="FF0000"/>
          <w:sz w:val="22"/>
          <w:szCs w:val="22"/>
        </w:rPr>
      </w:pPr>
      <w:r w:rsidRPr="001E5BA2">
        <w:rPr>
          <w:rFonts w:ascii="Bookman Old Style" w:hAnsi="Bookman Old Style" w:cs="Segoe UI Light"/>
          <w:color w:val="FF0000"/>
          <w:sz w:val="22"/>
          <w:szCs w:val="22"/>
        </w:rPr>
        <w:t xml:space="preserve">komputerów: </w:t>
      </w:r>
      <w:r w:rsidRPr="001E5BA2">
        <w:rPr>
          <w:rFonts w:ascii="Bookman Old Style" w:hAnsi="Bookman Old Style" w:cs="Segoe UI Light"/>
          <w:color w:val="FF0000"/>
          <w:sz w:val="22"/>
          <w:szCs w:val="22"/>
        </w:rPr>
        <w:tab/>
        <w:t>………… miesięcy.</w:t>
      </w:r>
    </w:p>
    <w:p w14:paraId="2C565E8C" w14:textId="77777777" w:rsidR="00631D83" w:rsidRPr="001E5BA2" w:rsidRDefault="00631D83" w:rsidP="001E5BA2">
      <w:pPr>
        <w:pStyle w:val="Akapitzlist"/>
        <w:numPr>
          <w:ilvl w:val="0"/>
          <w:numId w:val="34"/>
        </w:numPr>
        <w:tabs>
          <w:tab w:val="left" w:pos="2977"/>
        </w:tabs>
        <w:spacing w:before="0" w:beforeAutospacing="0" w:after="0" w:afterAutospacing="0" w:line="264" w:lineRule="auto"/>
        <w:contextualSpacing/>
        <w:jc w:val="both"/>
        <w:rPr>
          <w:rFonts w:ascii="Bookman Old Style" w:hAnsi="Bookman Old Style" w:cs="Segoe UI Light"/>
          <w:color w:val="FF0000"/>
          <w:sz w:val="22"/>
          <w:szCs w:val="22"/>
        </w:rPr>
      </w:pPr>
      <w:r w:rsidRPr="001E5BA2">
        <w:rPr>
          <w:rFonts w:ascii="Bookman Old Style" w:hAnsi="Bookman Old Style" w:cs="Segoe UI Light"/>
          <w:color w:val="FF0000"/>
          <w:sz w:val="22"/>
          <w:szCs w:val="22"/>
        </w:rPr>
        <w:t xml:space="preserve">drukarek: </w:t>
      </w:r>
      <w:r w:rsidRPr="001E5BA2">
        <w:rPr>
          <w:rFonts w:ascii="Bookman Old Style" w:hAnsi="Bookman Old Style" w:cs="Segoe UI Light"/>
          <w:color w:val="FF0000"/>
          <w:sz w:val="22"/>
          <w:szCs w:val="22"/>
        </w:rPr>
        <w:tab/>
        <w:t>………… miesięcy.</w:t>
      </w:r>
    </w:p>
    <w:p w14:paraId="0875DD68" w14:textId="77777777" w:rsidR="00631D83" w:rsidRPr="001E5BA2" w:rsidRDefault="00631D83" w:rsidP="001E5BA2">
      <w:pPr>
        <w:pStyle w:val="Akapitzlist"/>
        <w:numPr>
          <w:ilvl w:val="0"/>
          <w:numId w:val="34"/>
        </w:numPr>
        <w:tabs>
          <w:tab w:val="left" w:pos="2977"/>
        </w:tabs>
        <w:spacing w:before="0" w:beforeAutospacing="0" w:after="0" w:afterAutospacing="0" w:line="264" w:lineRule="auto"/>
        <w:contextualSpacing/>
        <w:jc w:val="both"/>
        <w:rPr>
          <w:rFonts w:ascii="Bookman Old Style" w:hAnsi="Bookman Old Style" w:cs="Segoe UI Light"/>
          <w:color w:val="FF0000"/>
          <w:sz w:val="22"/>
          <w:szCs w:val="22"/>
        </w:rPr>
      </w:pPr>
      <w:r w:rsidRPr="001E5BA2">
        <w:rPr>
          <w:rFonts w:ascii="Bookman Old Style" w:hAnsi="Bookman Old Style" w:cs="Segoe UI Light"/>
          <w:color w:val="FF0000"/>
          <w:sz w:val="22"/>
          <w:szCs w:val="22"/>
        </w:rPr>
        <w:t xml:space="preserve">skanerów: </w:t>
      </w:r>
      <w:r w:rsidRPr="001E5BA2">
        <w:rPr>
          <w:rFonts w:ascii="Bookman Old Style" w:hAnsi="Bookman Old Style" w:cs="Segoe UI Light"/>
          <w:color w:val="FF0000"/>
          <w:sz w:val="22"/>
          <w:szCs w:val="22"/>
        </w:rPr>
        <w:tab/>
        <w:t>………… miesięcy.</w:t>
      </w:r>
    </w:p>
    <w:p w14:paraId="2CBB8944" w14:textId="77777777" w:rsidR="00631D83" w:rsidRPr="001E5BA2" w:rsidRDefault="00631D83" w:rsidP="001E5BA2">
      <w:pPr>
        <w:tabs>
          <w:tab w:val="left" w:pos="2977"/>
        </w:tabs>
        <w:spacing w:line="264" w:lineRule="auto"/>
        <w:contextualSpacing/>
        <w:jc w:val="both"/>
        <w:rPr>
          <w:rFonts w:ascii="Bookman Old Style" w:hAnsi="Bookman Old Style" w:cs="Segoe UI Light"/>
          <w:color w:val="FF0000"/>
          <w:sz w:val="22"/>
          <w:szCs w:val="22"/>
        </w:rPr>
      </w:pPr>
      <w:r w:rsidRPr="001E5BA2">
        <w:rPr>
          <w:rFonts w:ascii="Bookman Old Style" w:hAnsi="Bookman Old Style"/>
          <w:color w:val="FF0000"/>
          <w:sz w:val="22"/>
          <w:szCs w:val="22"/>
        </w:rPr>
        <w:t xml:space="preserve">Jednocześnie </w:t>
      </w:r>
      <w:proofErr w:type="spellStart"/>
      <w:r w:rsidRPr="001E5BA2">
        <w:rPr>
          <w:rFonts w:ascii="Bookman Old Style" w:hAnsi="Bookman Old Style"/>
          <w:color w:val="FF0000"/>
          <w:sz w:val="22"/>
          <w:szCs w:val="22"/>
        </w:rPr>
        <w:t>Zamawiajacy</w:t>
      </w:r>
      <w:proofErr w:type="spellEnd"/>
      <w:r w:rsidRPr="001E5BA2">
        <w:rPr>
          <w:rFonts w:ascii="Bookman Old Style" w:hAnsi="Bookman Old Style"/>
          <w:color w:val="FF0000"/>
          <w:sz w:val="22"/>
          <w:szCs w:val="22"/>
        </w:rPr>
        <w:t xml:space="preserve"> nie wymaga potwierdzenia od Wykonawcy zawarcia umowy z Producentem na </w:t>
      </w:r>
      <w:proofErr w:type="spellStart"/>
      <w:r w:rsidRPr="001E5BA2">
        <w:rPr>
          <w:rFonts w:ascii="Bookman Old Style" w:hAnsi="Bookman Old Style"/>
          <w:color w:val="FF0000"/>
          <w:sz w:val="22"/>
          <w:szCs w:val="22"/>
        </w:rPr>
        <w:t>świaedczenie</w:t>
      </w:r>
      <w:proofErr w:type="spellEnd"/>
      <w:r w:rsidRPr="001E5BA2">
        <w:rPr>
          <w:rFonts w:ascii="Bookman Old Style" w:hAnsi="Bookman Old Style"/>
          <w:color w:val="FF0000"/>
          <w:sz w:val="22"/>
          <w:szCs w:val="22"/>
        </w:rPr>
        <w:t xml:space="preserve"> </w:t>
      </w:r>
      <w:proofErr w:type="spellStart"/>
      <w:r w:rsidRPr="001E5BA2">
        <w:rPr>
          <w:rFonts w:ascii="Bookman Old Style" w:hAnsi="Bookman Old Style"/>
          <w:color w:val="FF0000"/>
          <w:sz w:val="22"/>
          <w:szCs w:val="22"/>
        </w:rPr>
        <w:t>ugługi</w:t>
      </w:r>
      <w:proofErr w:type="spellEnd"/>
      <w:r w:rsidRPr="001E5BA2">
        <w:rPr>
          <w:rFonts w:ascii="Bookman Old Style" w:hAnsi="Bookman Old Style"/>
          <w:color w:val="FF0000"/>
          <w:sz w:val="22"/>
          <w:szCs w:val="22"/>
        </w:rPr>
        <w:t xml:space="preserve"> gwarancji / serwisu w tym okresie, ciężar świadczenia usługi spoczywa wyłącznie na Wykonawcy, z którym </w:t>
      </w:r>
      <w:proofErr w:type="spellStart"/>
      <w:r w:rsidRPr="001E5BA2">
        <w:rPr>
          <w:rFonts w:ascii="Bookman Old Style" w:hAnsi="Bookman Old Style"/>
          <w:color w:val="FF0000"/>
          <w:sz w:val="22"/>
          <w:szCs w:val="22"/>
        </w:rPr>
        <w:t>Zamawiajacy</w:t>
      </w:r>
      <w:proofErr w:type="spellEnd"/>
      <w:r w:rsidRPr="001E5BA2">
        <w:rPr>
          <w:rFonts w:ascii="Bookman Old Style" w:hAnsi="Bookman Old Style"/>
          <w:color w:val="FF0000"/>
          <w:sz w:val="22"/>
          <w:szCs w:val="22"/>
        </w:rPr>
        <w:t xml:space="preserve"> podpisuje umowę.</w:t>
      </w:r>
    </w:p>
    <w:p w14:paraId="318DCF2B" w14:textId="77777777" w:rsidR="00631D83" w:rsidRPr="001E5BA2" w:rsidRDefault="00631D83" w:rsidP="001E5BA2">
      <w:pPr>
        <w:spacing w:line="264" w:lineRule="auto"/>
        <w:contextualSpacing/>
        <w:jc w:val="both"/>
        <w:rPr>
          <w:rFonts w:ascii="Bookman Old Style" w:hAnsi="Bookman Old Style" w:cs="Arial"/>
          <w:sz w:val="22"/>
          <w:szCs w:val="22"/>
        </w:rPr>
      </w:pPr>
    </w:p>
    <w:p w14:paraId="285179D1" w14:textId="77777777" w:rsidR="00631D83" w:rsidRPr="001E5BA2" w:rsidRDefault="00631D83" w:rsidP="001E5BA2">
      <w:pPr>
        <w:spacing w:line="264" w:lineRule="auto"/>
        <w:contextualSpacing/>
        <w:jc w:val="both"/>
        <w:rPr>
          <w:rFonts w:ascii="Bookman Old Style" w:hAnsi="Bookman Old Style" w:cs="Arial"/>
          <w:sz w:val="22"/>
          <w:szCs w:val="22"/>
        </w:rPr>
      </w:pPr>
    </w:p>
    <w:p w14:paraId="58BB0E8E" w14:textId="77777777" w:rsidR="00302A9D" w:rsidRPr="001E5BA2" w:rsidRDefault="00302A9D" w:rsidP="001E5BA2">
      <w:pPr>
        <w:numPr>
          <w:ilvl w:val="0"/>
          <w:numId w:val="8"/>
        </w:numPr>
        <w:spacing w:line="264" w:lineRule="auto"/>
        <w:ind w:left="0" w:hanging="11"/>
        <w:contextualSpacing/>
        <w:jc w:val="both"/>
        <w:rPr>
          <w:rFonts w:ascii="Bookman Old Style" w:hAnsi="Bookman Old Style" w:cs="Arial"/>
          <w:sz w:val="22"/>
          <w:szCs w:val="22"/>
        </w:rPr>
      </w:pPr>
      <w:r w:rsidRPr="001E5BA2">
        <w:rPr>
          <w:rFonts w:ascii="Bookman Old Style" w:hAnsi="Bookman Old Style" w:cs="Arial"/>
          <w:sz w:val="22"/>
          <w:szCs w:val="22"/>
        </w:rPr>
        <w:t>Czy Zamawiający dla zweryfikowania stawianego wymogu w zakresie zapewnienia wsparcia dla w/w urządzenia będzie wymagał od Wykonawcy okazania potwierdzenia ze strony producenta lub jego autoryzowanego partnera w Polsce o wykupieniu przez Wykonawcę dla urządzenia pakietu serwisowego na wymagany okres czasu umożliwiającego świadczenie usług wsparcia ?</w:t>
      </w:r>
    </w:p>
    <w:p w14:paraId="1B2A504E" w14:textId="77777777" w:rsidR="003863F6" w:rsidRPr="001E5BA2" w:rsidRDefault="003863F6" w:rsidP="001E5BA2">
      <w:pPr>
        <w:spacing w:line="264" w:lineRule="auto"/>
        <w:contextualSpacing/>
        <w:jc w:val="both"/>
        <w:rPr>
          <w:rFonts w:ascii="Bookman Old Style" w:hAnsi="Bookman Old Style" w:cs="Arial"/>
          <w:sz w:val="22"/>
          <w:szCs w:val="22"/>
        </w:rPr>
      </w:pPr>
    </w:p>
    <w:p w14:paraId="41577755" w14:textId="77777777" w:rsidR="003863F6" w:rsidRPr="001E5BA2" w:rsidRDefault="003863F6" w:rsidP="001E5BA2">
      <w:pPr>
        <w:spacing w:line="264" w:lineRule="auto"/>
        <w:contextualSpacing/>
        <w:jc w:val="both"/>
        <w:rPr>
          <w:rFonts w:ascii="Bookman Old Style" w:hAnsi="Bookman Old Style" w:cs="Arial"/>
          <w:color w:val="FF0000"/>
          <w:sz w:val="22"/>
          <w:szCs w:val="22"/>
        </w:rPr>
      </w:pPr>
      <w:r w:rsidRPr="001E5BA2">
        <w:rPr>
          <w:rFonts w:ascii="Bookman Old Style" w:hAnsi="Bookman Old Style" w:cs="Arial"/>
          <w:color w:val="FF0000"/>
          <w:sz w:val="22"/>
          <w:szCs w:val="22"/>
        </w:rPr>
        <w:t>Zamawiający podpisuje Umowę z Wykonawcą, i na Wykonawcy spoczywa obowiązek zabezpieczenia się w odpowiedni sposób na wypadek awarii. Zamawiający nie wymaga przedłożenia żadnych dokumentów potwierdzających objęcia wsparciem serwisowym urządzeń ze strony Wykonawcy. W razie opóźnienia w usunięciu awarii na Wykonawcę będą nakładane kary zgodnie z Umową.</w:t>
      </w:r>
    </w:p>
    <w:p w14:paraId="5389DE28" w14:textId="77777777" w:rsidR="003863F6" w:rsidRPr="001E5BA2" w:rsidRDefault="003863F6" w:rsidP="001E5BA2">
      <w:pPr>
        <w:spacing w:line="264" w:lineRule="auto"/>
        <w:contextualSpacing/>
        <w:jc w:val="both"/>
        <w:rPr>
          <w:rFonts w:ascii="Bookman Old Style" w:hAnsi="Bookman Old Style" w:cs="Arial"/>
          <w:sz w:val="22"/>
          <w:szCs w:val="22"/>
        </w:rPr>
      </w:pPr>
    </w:p>
    <w:p w14:paraId="6B1C7C0C" w14:textId="77777777" w:rsidR="003863F6" w:rsidRPr="001E5BA2" w:rsidRDefault="003863F6" w:rsidP="001E5BA2">
      <w:pPr>
        <w:spacing w:line="264" w:lineRule="auto"/>
        <w:contextualSpacing/>
        <w:jc w:val="both"/>
        <w:rPr>
          <w:rFonts w:ascii="Bookman Old Style" w:hAnsi="Bookman Old Style" w:cs="Arial"/>
          <w:sz w:val="22"/>
          <w:szCs w:val="22"/>
        </w:rPr>
      </w:pPr>
    </w:p>
    <w:p w14:paraId="3ECFB831" w14:textId="77777777" w:rsidR="00302A9D" w:rsidRPr="001E5BA2" w:rsidRDefault="00302A9D" w:rsidP="001E5BA2">
      <w:pPr>
        <w:numPr>
          <w:ilvl w:val="0"/>
          <w:numId w:val="8"/>
        </w:numPr>
        <w:spacing w:line="264" w:lineRule="auto"/>
        <w:ind w:left="0" w:hanging="11"/>
        <w:contextualSpacing/>
        <w:jc w:val="both"/>
        <w:rPr>
          <w:rFonts w:ascii="Bookman Old Style" w:eastAsia="Times New Roman" w:hAnsi="Bookman Old Style" w:cs="Arial"/>
          <w:bCs/>
          <w:sz w:val="22"/>
          <w:szCs w:val="22"/>
        </w:rPr>
      </w:pPr>
      <w:r w:rsidRPr="001E5BA2">
        <w:rPr>
          <w:rFonts w:ascii="Bookman Old Style" w:hAnsi="Bookman Old Style" w:cs="Arial"/>
          <w:sz w:val="22"/>
          <w:szCs w:val="22"/>
        </w:rPr>
        <w:t>Zamawiający wymaga realizacji wsparcia w trybie min. 9h x 5dni. Czy w kontekście tak brzmiącego wymagania dla w/w urządzenia i realizacji naprawy/wymiany urządzenia zgodnie z wymaganym reżimem Zamawiający uzna, iż spełniony  jest wymóg w zakresie SLA w odniesieniu do definicji Dysfunkcji (załącznik nr 6) i jej  Kryteriów i górnych wymagań czasowych dla poszczególnych typów dysfunkcji  (</w:t>
      </w:r>
      <w:r w:rsidRPr="001E5BA2">
        <w:rPr>
          <w:rFonts w:ascii="Bookman Old Style" w:eastAsia="Times New Roman" w:hAnsi="Bookman Old Style" w:cs="Arial"/>
          <w:bCs/>
          <w:sz w:val="22"/>
          <w:szCs w:val="22"/>
        </w:rPr>
        <w:t>Procedura podejmowania Prac Serwisowych, pkt. 7, zał. nr 6) a jeśli tak to czy uszkodzenie wspomnianego urządzenia będzie klasyfikowane w kategorii Dysfunkcji jako „Awaria” ?</w:t>
      </w:r>
    </w:p>
    <w:p w14:paraId="41DA15EE" w14:textId="77777777" w:rsidR="00302A9D" w:rsidRPr="001E5BA2" w:rsidRDefault="00302A9D" w:rsidP="001E5BA2">
      <w:pPr>
        <w:spacing w:line="264" w:lineRule="auto"/>
        <w:ind w:hanging="11"/>
        <w:jc w:val="both"/>
        <w:rPr>
          <w:rFonts w:ascii="Bookman Old Style" w:eastAsia="Times New Roman" w:hAnsi="Bookman Old Style" w:cs="Arial"/>
          <w:bCs/>
          <w:sz w:val="22"/>
          <w:szCs w:val="22"/>
        </w:rPr>
      </w:pPr>
    </w:p>
    <w:p w14:paraId="6688150A" w14:textId="77777777" w:rsidR="00B10F10" w:rsidRPr="001E5BA2" w:rsidRDefault="00B10F10" w:rsidP="001E5BA2">
      <w:pPr>
        <w:spacing w:line="264" w:lineRule="auto"/>
        <w:ind w:hanging="11"/>
        <w:jc w:val="both"/>
        <w:rPr>
          <w:rFonts w:ascii="Bookman Old Style" w:eastAsia="Times New Roman" w:hAnsi="Bookman Old Style" w:cs="Arial"/>
          <w:bCs/>
          <w:color w:val="FF0000"/>
          <w:sz w:val="22"/>
          <w:szCs w:val="22"/>
        </w:rPr>
      </w:pPr>
      <w:r w:rsidRPr="001E5BA2">
        <w:rPr>
          <w:rFonts w:ascii="Bookman Old Style" w:eastAsia="Times New Roman" w:hAnsi="Bookman Old Style" w:cs="Arial"/>
          <w:bCs/>
          <w:color w:val="FF0000"/>
          <w:sz w:val="22"/>
          <w:szCs w:val="22"/>
        </w:rPr>
        <w:t xml:space="preserve">Skanery, drukarki, punkty wifi i komputery nie stanowią elementów krytycznych z punktu widzenia pracy Systemu, dlatego ich Dysfunkcje nie będą klasyfikowane jako Krytyczne ani Awarie. W skrajnych przypadkach, np. kiedy Dysfunkcji ulegnie </w:t>
      </w:r>
      <w:r w:rsidRPr="001E5BA2">
        <w:rPr>
          <w:rFonts w:ascii="Bookman Old Style" w:eastAsia="Times New Roman" w:hAnsi="Bookman Old Style" w:cs="Arial"/>
          <w:bCs/>
          <w:color w:val="FF0000"/>
          <w:sz w:val="22"/>
          <w:szCs w:val="22"/>
        </w:rPr>
        <w:lastRenderedPageBreak/>
        <w:t>większa liczba urządzań jednocześnie, kolejne Dysfunkcje mogą być zgłaszane jako awarie, z powodu „wyczerpującego” się sprzętu na którym możliwa jest praca pracowników Zamawiającego.</w:t>
      </w:r>
    </w:p>
    <w:p w14:paraId="0D9C08B6" w14:textId="77777777" w:rsidR="00B10F10" w:rsidRPr="001E5BA2" w:rsidRDefault="00B10F10" w:rsidP="001E5BA2">
      <w:pPr>
        <w:spacing w:line="264" w:lineRule="auto"/>
        <w:ind w:hanging="11"/>
        <w:jc w:val="both"/>
        <w:rPr>
          <w:rFonts w:ascii="Bookman Old Style" w:eastAsia="Times New Roman" w:hAnsi="Bookman Old Style" w:cs="Arial"/>
          <w:bCs/>
          <w:sz w:val="22"/>
          <w:szCs w:val="22"/>
        </w:rPr>
      </w:pPr>
    </w:p>
    <w:p w14:paraId="3606ED0F" w14:textId="77777777" w:rsidR="00B10F10" w:rsidRPr="001E5BA2" w:rsidRDefault="00B10F10" w:rsidP="001E5BA2">
      <w:pPr>
        <w:spacing w:line="264" w:lineRule="auto"/>
        <w:ind w:hanging="11"/>
        <w:jc w:val="both"/>
        <w:rPr>
          <w:rFonts w:ascii="Bookman Old Style" w:eastAsia="Times New Roman" w:hAnsi="Bookman Old Style" w:cs="Arial"/>
          <w:bCs/>
          <w:sz w:val="22"/>
          <w:szCs w:val="22"/>
        </w:rPr>
      </w:pPr>
    </w:p>
    <w:p w14:paraId="42C1221B" w14:textId="77777777" w:rsidR="00302A9D" w:rsidRPr="001E5BA2" w:rsidRDefault="00302A9D" w:rsidP="001E5BA2">
      <w:pPr>
        <w:keepNext/>
        <w:spacing w:line="264" w:lineRule="auto"/>
        <w:ind w:hanging="11"/>
        <w:jc w:val="both"/>
        <w:rPr>
          <w:rFonts w:ascii="Bookman Old Style" w:hAnsi="Bookman Old Style" w:cs="Arial"/>
          <w:iCs/>
          <w:color w:val="1F497D"/>
          <w:sz w:val="22"/>
          <w:szCs w:val="22"/>
        </w:rPr>
      </w:pPr>
      <w:r w:rsidRPr="00C50D83">
        <w:rPr>
          <w:rFonts w:ascii="Bookman Old Style" w:hAnsi="Bookman Old Style" w:cs="Arial"/>
          <w:iCs/>
          <w:color w:val="auto"/>
          <w:sz w:val="22"/>
          <w:szCs w:val="22"/>
        </w:rPr>
        <w:t xml:space="preserve">7. Zamawiający w Załączniku nr 2 do SIWZ w Tabeli nr 11 Wymagania minimalne dotyczące komputera przenośnego typu laptop stawia wymaganie  aby dostarczone </w:t>
      </w:r>
      <w:r w:rsidRPr="001E5BA2">
        <w:rPr>
          <w:rFonts w:ascii="Bookman Old Style" w:hAnsi="Bookman Old Style" w:cs="Arial"/>
          <w:iCs/>
          <w:sz w:val="22"/>
          <w:szCs w:val="22"/>
        </w:rPr>
        <w:t xml:space="preserve">urządzenie posiadało wsparcie serwisowe minimum 2 lata, w trybie min. 9h/5dni. </w:t>
      </w:r>
    </w:p>
    <w:p w14:paraId="06462E7E" w14:textId="77777777" w:rsidR="00302A9D" w:rsidRPr="001E5BA2" w:rsidRDefault="00302A9D" w:rsidP="001E5BA2">
      <w:pPr>
        <w:numPr>
          <w:ilvl w:val="0"/>
          <w:numId w:val="9"/>
        </w:numPr>
        <w:spacing w:line="264" w:lineRule="auto"/>
        <w:ind w:left="0" w:hanging="11"/>
        <w:contextualSpacing/>
        <w:jc w:val="both"/>
        <w:rPr>
          <w:rFonts w:ascii="Bookman Old Style" w:hAnsi="Bookman Old Style" w:cs="Arial"/>
          <w:sz w:val="22"/>
          <w:szCs w:val="22"/>
        </w:rPr>
      </w:pPr>
      <w:r w:rsidRPr="001E5BA2">
        <w:rPr>
          <w:rFonts w:ascii="Bookman Old Style" w:hAnsi="Bookman Old Style" w:cs="Arial"/>
          <w:sz w:val="22"/>
          <w:szCs w:val="22"/>
        </w:rPr>
        <w:t xml:space="preserve">Prosimy o potwierdzenie bądź zaprzeczenie, iż wskazany wymóg w zakresie długości trwania wsparcia serwisowego  (na okres min. 2 lat) musi być ściśle skorelowany z okresem  na jaki dany Wykonawca deklaruje świadczenie usługi wsparcia dla całości systemu gdzie okres 2 lat jest najkrótszym z dopuszczalnych okresów co oznacza, iż w przypadku deklaracji o objęciu systemu gwarancją np. na okres 3 lat wspomniany komputer musi być objęty wsparciem na analogiczny okres tj. 3 lat, itd. </w:t>
      </w:r>
    </w:p>
    <w:p w14:paraId="4D725297" w14:textId="77777777" w:rsidR="00631D83" w:rsidRPr="001E5BA2" w:rsidRDefault="00631D83" w:rsidP="001E5BA2">
      <w:pPr>
        <w:spacing w:line="264" w:lineRule="auto"/>
        <w:contextualSpacing/>
        <w:jc w:val="both"/>
        <w:rPr>
          <w:rFonts w:ascii="Bookman Old Style" w:hAnsi="Bookman Old Style" w:cs="Arial"/>
          <w:sz w:val="22"/>
          <w:szCs w:val="22"/>
        </w:rPr>
      </w:pPr>
    </w:p>
    <w:p w14:paraId="35D75B40" w14:textId="77777777" w:rsidR="00631D83" w:rsidRPr="001E5BA2" w:rsidRDefault="00631D83" w:rsidP="001E5BA2">
      <w:pPr>
        <w:spacing w:line="264" w:lineRule="auto"/>
        <w:ind w:hanging="11"/>
        <w:jc w:val="both"/>
        <w:rPr>
          <w:rFonts w:ascii="Bookman Old Style" w:hAnsi="Bookman Old Style" w:cs="Arial"/>
          <w:color w:val="FF0000"/>
          <w:sz w:val="22"/>
          <w:szCs w:val="22"/>
        </w:rPr>
      </w:pPr>
      <w:r w:rsidRPr="001E5BA2">
        <w:rPr>
          <w:rFonts w:ascii="Bookman Old Style" w:hAnsi="Bookman Old Style" w:cs="Arial"/>
          <w:color w:val="FF0000"/>
          <w:sz w:val="22"/>
          <w:szCs w:val="22"/>
        </w:rPr>
        <w:t>Zamawiający wymaga podania w Załączniku nr 1 do SIWZ – Formularzu oferty, okresu na jaki zostanie przedłużona gwarancja w zakresie:</w:t>
      </w:r>
    </w:p>
    <w:p w14:paraId="21D46B69" w14:textId="77777777" w:rsidR="00631D83" w:rsidRPr="001E5BA2" w:rsidRDefault="00631D83" w:rsidP="001E5BA2">
      <w:pPr>
        <w:pStyle w:val="Akapitzlist"/>
        <w:numPr>
          <w:ilvl w:val="0"/>
          <w:numId w:val="35"/>
        </w:numPr>
        <w:tabs>
          <w:tab w:val="left" w:pos="2977"/>
        </w:tabs>
        <w:spacing w:before="0" w:beforeAutospacing="0" w:after="0" w:afterAutospacing="0" w:line="264" w:lineRule="auto"/>
        <w:contextualSpacing/>
        <w:jc w:val="both"/>
        <w:rPr>
          <w:rFonts w:ascii="Bookman Old Style" w:hAnsi="Bookman Old Style" w:cs="Segoe UI Light"/>
          <w:color w:val="FF0000"/>
          <w:sz w:val="22"/>
          <w:szCs w:val="22"/>
        </w:rPr>
      </w:pPr>
      <w:r w:rsidRPr="001E5BA2">
        <w:rPr>
          <w:rFonts w:ascii="Bookman Old Style" w:hAnsi="Bookman Old Style" w:cs="Segoe UI Light"/>
          <w:color w:val="FF0000"/>
          <w:sz w:val="22"/>
          <w:szCs w:val="22"/>
        </w:rPr>
        <w:t xml:space="preserve">serwerów:  </w:t>
      </w:r>
      <w:r w:rsidRPr="001E5BA2">
        <w:rPr>
          <w:rFonts w:ascii="Bookman Old Style" w:hAnsi="Bookman Old Style" w:cs="Segoe UI Light"/>
          <w:color w:val="FF0000"/>
          <w:sz w:val="22"/>
          <w:szCs w:val="22"/>
        </w:rPr>
        <w:tab/>
        <w:t>………… miesięcy.</w:t>
      </w:r>
    </w:p>
    <w:p w14:paraId="6D2967B8" w14:textId="77777777" w:rsidR="00631D83" w:rsidRPr="001E5BA2" w:rsidRDefault="00631D83" w:rsidP="001E5BA2">
      <w:pPr>
        <w:pStyle w:val="Akapitzlist"/>
        <w:numPr>
          <w:ilvl w:val="0"/>
          <w:numId w:val="35"/>
        </w:numPr>
        <w:tabs>
          <w:tab w:val="left" w:pos="2977"/>
        </w:tabs>
        <w:spacing w:before="0" w:beforeAutospacing="0" w:after="0" w:afterAutospacing="0" w:line="264" w:lineRule="auto"/>
        <w:contextualSpacing/>
        <w:jc w:val="both"/>
        <w:rPr>
          <w:rFonts w:ascii="Bookman Old Style" w:hAnsi="Bookman Old Style" w:cs="Segoe UI Light"/>
          <w:color w:val="FF0000"/>
          <w:sz w:val="22"/>
          <w:szCs w:val="22"/>
        </w:rPr>
      </w:pPr>
      <w:r w:rsidRPr="001E5BA2">
        <w:rPr>
          <w:rFonts w:ascii="Bookman Old Style" w:hAnsi="Bookman Old Style" w:cs="Segoe UI Light"/>
          <w:color w:val="FF0000"/>
          <w:sz w:val="22"/>
          <w:szCs w:val="22"/>
        </w:rPr>
        <w:t xml:space="preserve">macierzy: </w:t>
      </w:r>
      <w:r w:rsidRPr="001E5BA2">
        <w:rPr>
          <w:rFonts w:ascii="Bookman Old Style" w:hAnsi="Bookman Old Style" w:cs="Segoe UI Light"/>
          <w:color w:val="FF0000"/>
          <w:sz w:val="22"/>
          <w:szCs w:val="22"/>
        </w:rPr>
        <w:tab/>
        <w:t>………… miesięcy</w:t>
      </w:r>
    </w:p>
    <w:p w14:paraId="687CF01B" w14:textId="77777777" w:rsidR="00631D83" w:rsidRPr="001E5BA2" w:rsidRDefault="00631D83" w:rsidP="001E5BA2">
      <w:pPr>
        <w:pStyle w:val="Akapitzlist"/>
        <w:numPr>
          <w:ilvl w:val="0"/>
          <w:numId w:val="35"/>
        </w:numPr>
        <w:tabs>
          <w:tab w:val="left" w:pos="2977"/>
        </w:tabs>
        <w:spacing w:before="0" w:beforeAutospacing="0" w:after="0" w:afterAutospacing="0" w:line="264" w:lineRule="auto"/>
        <w:contextualSpacing/>
        <w:jc w:val="both"/>
        <w:rPr>
          <w:rFonts w:ascii="Bookman Old Style" w:hAnsi="Bookman Old Style" w:cs="Segoe UI Light"/>
          <w:color w:val="FF0000"/>
          <w:sz w:val="22"/>
          <w:szCs w:val="22"/>
        </w:rPr>
      </w:pPr>
      <w:r w:rsidRPr="001E5BA2">
        <w:rPr>
          <w:rFonts w:ascii="Bookman Old Style" w:hAnsi="Bookman Old Style" w:cs="Segoe UI Light"/>
          <w:color w:val="FF0000"/>
          <w:sz w:val="22"/>
          <w:szCs w:val="22"/>
        </w:rPr>
        <w:t xml:space="preserve">przełączników: </w:t>
      </w:r>
      <w:r w:rsidRPr="001E5BA2">
        <w:rPr>
          <w:rFonts w:ascii="Bookman Old Style" w:hAnsi="Bookman Old Style" w:cs="Segoe UI Light"/>
          <w:color w:val="FF0000"/>
          <w:sz w:val="22"/>
          <w:szCs w:val="22"/>
        </w:rPr>
        <w:tab/>
        <w:t>………… miesięcy.</w:t>
      </w:r>
    </w:p>
    <w:p w14:paraId="1C143C2A" w14:textId="77777777" w:rsidR="00631D83" w:rsidRPr="001E5BA2" w:rsidRDefault="00631D83" w:rsidP="001E5BA2">
      <w:pPr>
        <w:pStyle w:val="Akapitzlist"/>
        <w:numPr>
          <w:ilvl w:val="0"/>
          <w:numId w:val="35"/>
        </w:numPr>
        <w:tabs>
          <w:tab w:val="left" w:pos="2977"/>
        </w:tabs>
        <w:spacing w:before="0" w:beforeAutospacing="0" w:after="0" w:afterAutospacing="0" w:line="264" w:lineRule="auto"/>
        <w:contextualSpacing/>
        <w:jc w:val="both"/>
        <w:rPr>
          <w:rFonts w:ascii="Bookman Old Style" w:hAnsi="Bookman Old Style" w:cs="Segoe UI Light"/>
          <w:color w:val="FF0000"/>
          <w:sz w:val="22"/>
          <w:szCs w:val="22"/>
        </w:rPr>
      </w:pPr>
      <w:r w:rsidRPr="001E5BA2">
        <w:rPr>
          <w:rFonts w:ascii="Bookman Old Style" w:hAnsi="Bookman Old Style" w:cs="Segoe UI Light"/>
          <w:color w:val="FF0000"/>
          <w:sz w:val="22"/>
          <w:szCs w:val="22"/>
        </w:rPr>
        <w:t xml:space="preserve">routerów: </w:t>
      </w:r>
      <w:r w:rsidRPr="001E5BA2">
        <w:rPr>
          <w:rFonts w:ascii="Bookman Old Style" w:hAnsi="Bookman Old Style" w:cs="Segoe UI Light"/>
          <w:color w:val="FF0000"/>
          <w:sz w:val="22"/>
          <w:szCs w:val="22"/>
        </w:rPr>
        <w:tab/>
        <w:t>………… miesięcy.</w:t>
      </w:r>
    </w:p>
    <w:p w14:paraId="4F54D081" w14:textId="77777777" w:rsidR="00631D83" w:rsidRPr="001E5BA2" w:rsidRDefault="00631D83" w:rsidP="001E5BA2">
      <w:pPr>
        <w:pStyle w:val="Akapitzlist"/>
        <w:numPr>
          <w:ilvl w:val="0"/>
          <w:numId w:val="35"/>
        </w:numPr>
        <w:tabs>
          <w:tab w:val="left" w:pos="2977"/>
        </w:tabs>
        <w:spacing w:before="0" w:beforeAutospacing="0" w:after="0" w:afterAutospacing="0" w:line="264" w:lineRule="auto"/>
        <w:contextualSpacing/>
        <w:jc w:val="both"/>
        <w:rPr>
          <w:rFonts w:ascii="Bookman Old Style" w:hAnsi="Bookman Old Style" w:cs="Segoe UI Light"/>
          <w:color w:val="FF0000"/>
          <w:sz w:val="22"/>
          <w:szCs w:val="22"/>
        </w:rPr>
      </w:pPr>
      <w:r w:rsidRPr="001E5BA2">
        <w:rPr>
          <w:rFonts w:ascii="Bookman Old Style" w:hAnsi="Bookman Old Style" w:cs="Segoe UI Light"/>
          <w:color w:val="FF0000"/>
          <w:sz w:val="22"/>
          <w:szCs w:val="22"/>
        </w:rPr>
        <w:t xml:space="preserve">komputerów: </w:t>
      </w:r>
      <w:r w:rsidRPr="001E5BA2">
        <w:rPr>
          <w:rFonts w:ascii="Bookman Old Style" w:hAnsi="Bookman Old Style" w:cs="Segoe UI Light"/>
          <w:color w:val="FF0000"/>
          <w:sz w:val="22"/>
          <w:szCs w:val="22"/>
        </w:rPr>
        <w:tab/>
        <w:t>………… miesięcy.</w:t>
      </w:r>
    </w:p>
    <w:p w14:paraId="03CFB604" w14:textId="77777777" w:rsidR="00631D83" w:rsidRPr="001E5BA2" w:rsidRDefault="00631D83" w:rsidP="001E5BA2">
      <w:pPr>
        <w:pStyle w:val="Akapitzlist"/>
        <w:numPr>
          <w:ilvl w:val="0"/>
          <w:numId w:val="35"/>
        </w:numPr>
        <w:tabs>
          <w:tab w:val="left" w:pos="2977"/>
        </w:tabs>
        <w:spacing w:before="0" w:beforeAutospacing="0" w:after="0" w:afterAutospacing="0" w:line="264" w:lineRule="auto"/>
        <w:contextualSpacing/>
        <w:jc w:val="both"/>
        <w:rPr>
          <w:rFonts w:ascii="Bookman Old Style" w:hAnsi="Bookman Old Style" w:cs="Segoe UI Light"/>
          <w:color w:val="FF0000"/>
          <w:sz w:val="22"/>
          <w:szCs w:val="22"/>
        </w:rPr>
      </w:pPr>
      <w:r w:rsidRPr="001E5BA2">
        <w:rPr>
          <w:rFonts w:ascii="Bookman Old Style" w:hAnsi="Bookman Old Style" w:cs="Segoe UI Light"/>
          <w:color w:val="FF0000"/>
          <w:sz w:val="22"/>
          <w:szCs w:val="22"/>
        </w:rPr>
        <w:t xml:space="preserve">drukarek: </w:t>
      </w:r>
      <w:r w:rsidRPr="001E5BA2">
        <w:rPr>
          <w:rFonts w:ascii="Bookman Old Style" w:hAnsi="Bookman Old Style" w:cs="Segoe UI Light"/>
          <w:color w:val="FF0000"/>
          <w:sz w:val="22"/>
          <w:szCs w:val="22"/>
        </w:rPr>
        <w:tab/>
        <w:t>………… miesięcy.</w:t>
      </w:r>
    </w:p>
    <w:p w14:paraId="52866010" w14:textId="77777777" w:rsidR="00631D83" w:rsidRPr="001E5BA2" w:rsidRDefault="00631D83" w:rsidP="001E5BA2">
      <w:pPr>
        <w:pStyle w:val="Akapitzlist"/>
        <w:numPr>
          <w:ilvl w:val="0"/>
          <w:numId w:val="35"/>
        </w:numPr>
        <w:tabs>
          <w:tab w:val="left" w:pos="2977"/>
        </w:tabs>
        <w:spacing w:before="0" w:beforeAutospacing="0" w:after="0" w:afterAutospacing="0" w:line="264" w:lineRule="auto"/>
        <w:contextualSpacing/>
        <w:jc w:val="both"/>
        <w:rPr>
          <w:rFonts w:ascii="Bookman Old Style" w:hAnsi="Bookman Old Style" w:cs="Segoe UI Light"/>
          <w:color w:val="FF0000"/>
          <w:sz w:val="22"/>
          <w:szCs w:val="22"/>
        </w:rPr>
      </w:pPr>
      <w:r w:rsidRPr="001E5BA2">
        <w:rPr>
          <w:rFonts w:ascii="Bookman Old Style" w:hAnsi="Bookman Old Style" w:cs="Segoe UI Light"/>
          <w:color w:val="FF0000"/>
          <w:sz w:val="22"/>
          <w:szCs w:val="22"/>
        </w:rPr>
        <w:t xml:space="preserve">skanerów: </w:t>
      </w:r>
      <w:r w:rsidRPr="001E5BA2">
        <w:rPr>
          <w:rFonts w:ascii="Bookman Old Style" w:hAnsi="Bookman Old Style" w:cs="Segoe UI Light"/>
          <w:color w:val="FF0000"/>
          <w:sz w:val="22"/>
          <w:szCs w:val="22"/>
        </w:rPr>
        <w:tab/>
        <w:t>………… miesięcy.</w:t>
      </w:r>
    </w:p>
    <w:p w14:paraId="082030E4" w14:textId="77777777" w:rsidR="00631D83" w:rsidRPr="001E5BA2" w:rsidRDefault="00631D83" w:rsidP="001E5BA2">
      <w:pPr>
        <w:tabs>
          <w:tab w:val="left" w:pos="2977"/>
        </w:tabs>
        <w:spacing w:line="264" w:lineRule="auto"/>
        <w:contextualSpacing/>
        <w:jc w:val="both"/>
        <w:rPr>
          <w:rFonts w:ascii="Bookman Old Style" w:hAnsi="Bookman Old Style" w:cs="Segoe UI Light"/>
          <w:color w:val="FF0000"/>
          <w:sz w:val="22"/>
          <w:szCs w:val="22"/>
        </w:rPr>
      </w:pPr>
      <w:r w:rsidRPr="001E5BA2">
        <w:rPr>
          <w:rFonts w:ascii="Bookman Old Style" w:hAnsi="Bookman Old Style"/>
          <w:color w:val="FF0000"/>
          <w:sz w:val="22"/>
          <w:szCs w:val="22"/>
        </w:rPr>
        <w:t xml:space="preserve">Jednocześnie </w:t>
      </w:r>
      <w:proofErr w:type="spellStart"/>
      <w:r w:rsidRPr="001E5BA2">
        <w:rPr>
          <w:rFonts w:ascii="Bookman Old Style" w:hAnsi="Bookman Old Style"/>
          <w:color w:val="FF0000"/>
          <w:sz w:val="22"/>
          <w:szCs w:val="22"/>
        </w:rPr>
        <w:t>Zamawiajacy</w:t>
      </w:r>
      <w:proofErr w:type="spellEnd"/>
      <w:r w:rsidRPr="001E5BA2">
        <w:rPr>
          <w:rFonts w:ascii="Bookman Old Style" w:hAnsi="Bookman Old Style"/>
          <w:color w:val="FF0000"/>
          <w:sz w:val="22"/>
          <w:szCs w:val="22"/>
        </w:rPr>
        <w:t xml:space="preserve"> nie wymaga potwierdzenia od Wykonawcy zawarcia umowy z Producentem na </w:t>
      </w:r>
      <w:proofErr w:type="spellStart"/>
      <w:r w:rsidRPr="001E5BA2">
        <w:rPr>
          <w:rFonts w:ascii="Bookman Old Style" w:hAnsi="Bookman Old Style"/>
          <w:color w:val="FF0000"/>
          <w:sz w:val="22"/>
          <w:szCs w:val="22"/>
        </w:rPr>
        <w:t>świaedczenie</w:t>
      </w:r>
      <w:proofErr w:type="spellEnd"/>
      <w:r w:rsidRPr="001E5BA2">
        <w:rPr>
          <w:rFonts w:ascii="Bookman Old Style" w:hAnsi="Bookman Old Style"/>
          <w:color w:val="FF0000"/>
          <w:sz w:val="22"/>
          <w:szCs w:val="22"/>
        </w:rPr>
        <w:t xml:space="preserve"> </w:t>
      </w:r>
      <w:proofErr w:type="spellStart"/>
      <w:r w:rsidRPr="001E5BA2">
        <w:rPr>
          <w:rFonts w:ascii="Bookman Old Style" w:hAnsi="Bookman Old Style"/>
          <w:color w:val="FF0000"/>
          <w:sz w:val="22"/>
          <w:szCs w:val="22"/>
        </w:rPr>
        <w:t>ugługi</w:t>
      </w:r>
      <w:proofErr w:type="spellEnd"/>
      <w:r w:rsidRPr="001E5BA2">
        <w:rPr>
          <w:rFonts w:ascii="Bookman Old Style" w:hAnsi="Bookman Old Style"/>
          <w:color w:val="FF0000"/>
          <w:sz w:val="22"/>
          <w:szCs w:val="22"/>
        </w:rPr>
        <w:t xml:space="preserve"> gwarancji / serwisu w tym okresie, ciężar świadczenia usługi spoczywa wyłącznie na Wykonawcy, z którym </w:t>
      </w:r>
      <w:proofErr w:type="spellStart"/>
      <w:r w:rsidRPr="001E5BA2">
        <w:rPr>
          <w:rFonts w:ascii="Bookman Old Style" w:hAnsi="Bookman Old Style"/>
          <w:color w:val="FF0000"/>
          <w:sz w:val="22"/>
          <w:szCs w:val="22"/>
        </w:rPr>
        <w:t>Zamawiajacy</w:t>
      </w:r>
      <w:proofErr w:type="spellEnd"/>
      <w:r w:rsidRPr="001E5BA2">
        <w:rPr>
          <w:rFonts w:ascii="Bookman Old Style" w:hAnsi="Bookman Old Style"/>
          <w:color w:val="FF0000"/>
          <w:sz w:val="22"/>
          <w:szCs w:val="22"/>
        </w:rPr>
        <w:t xml:space="preserve"> podpisuje umowę.</w:t>
      </w:r>
    </w:p>
    <w:p w14:paraId="56003D98" w14:textId="77777777" w:rsidR="00631D83" w:rsidRPr="001E5BA2" w:rsidRDefault="00631D83" w:rsidP="001E5BA2">
      <w:pPr>
        <w:spacing w:line="264" w:lineRule="auto"/>
        <w:contextualSpacing/>
        <w:jc w:val="both"/>
        <w:rPr>
          <w:rFonts w:ascii="Bookman Old Style" w:hAnsi="Bookman Old Style" w:cs="Arial"/>
          <w:sz w:val="22"/>
          <w:szCs w:val="22"/>
        </w:rPr>
      </w:pPr>
    </w:p>
    <w:p w14:paraId="6247D4D8" w14:textId="77777777" w:rsidR="00631D83" w:rsidRPr="001E5BA2" w:rsidRDefault="00631D83" w:rsidP="001E5BA2">
      <w:pPr>
        <w:spacing w:line="264" w:lineRule="auto"/>
        <w:contextualSpacing/>
        <w:jc w:val="both"/>
        <w:rPr>
          <w:rFonts w:ascii="Bookman Old Style" w:hAnsi="Bookman Old Style" w:cs="Arial"/>
          <w:sz w:val="22"/>
          <w:szCs w:val="22"/>
        </w:rPr>
      </w:pPr>
    </w:p>
    <w:p w14:paraId="78BD607F" w14:textId="77777777" w:rsidR="00302A9D" w:rsidRPr="001E5BA2" w:rsidRDefault="00302A9D" w:rsidP="001E5BA2">
      <w:pPr>
        <w:numPr>
          <w:ilvl w:val="0"/>
          <w:numId w:val="9"/>
        </w:numPr>
        <w:spacing w:line="264" w:lineRule="auto"/>
        <w:ind w:left="0" w:hanging="11"/>
        <w:contextualSpacing/>
        <w:jc w:val="both"/>
        <w:rPr>
          <w:rFonts w:ascii="Bookman Old Style" w:hAnsi="Bookman Old Style" w:cs="Arial"/>
          <w:sz w:val="22"/>
          <w:szCs w:val="22"/>
        </w:rPr>
      </w:pPr>
      <w:r w:rsidRPr="001E5BA2">
        <w:rPr>
          <w:rFonts w:ascii="Bookman Old Style" w:hAnsi="Bookman Old Style" w:cs="Arial"/>
          <w:sz w:val="22"/>
          <w:szCs w:val="22"/>
        </w:rPr>
        <w:t>Czy Zamawiający dla zweryfikowania stawianego wymogu w zakresie zapewnienia wsparcia dla w/w urządzenia będzie wymagał od Wykonawcy okazania potwierdzenia ze strony producenta lub jego autoryzowanego partnera w Polsce o wykupieniu przez Wykonawcę dla urządzenia pakietu serwisowego na wymagany okres czasu umożliwiającego świadczenie usług wsparcia ?</w:t>
      </w:r>
    </w:p>
    <w:p w14:paraId="142BD5E9" w14:textId="77777777" w:rsidR="003863F6" w:rsidRPr="001E5BA2" w:rsidRDefault="003863F6" w:rsidP="001E5BA2">
      <w:pPr>
        <w:spacing w:line="264" w:lineRule="auto"/>
        <w:contextualSpacing/>
        <w:jc w:val="both"/>
        <w:rPr>
          <w:rFonts w:ascii="Bookman Old Style" w:hAnsi="Bookman Old Style" w:cs="Arial"/>
          <w:sz w:val="22"/>
          <w:szCs w:val="22"/>
        </w:rPr>
      </w:pPr>
    </w:p>
    <w:p w14:paraId="70BA032A" w14:textId="77777777" w:rsidR="003863F6" w:rsidRPr="001E5BA2" w:rsidRDefault="003863F6" w:rsidP="001E5BA2">
      <w:pPr>
        <w:spacing w:line="264" w:lineRule="auto"/>
        <w:contextualSpacing/>
        <w:jc w:val="both"/>
        <w:rPr>
          <w:rFonts w:ascii="Bookman Old Style" w:hAnsi="Bookman Old Style" w:cs="Arial"/>
          <w:color w:val="FF0000"/>
          <w:sz w:val="22"/>
          <w:szCs w:val="22"/>
        </w:rPr>
      </w:pPr>
      <w:r w:rsidRPr="001E5BA2">
        <w:rPr>
          <w:rFonts w:ascii="Bookman Old Style" w:hAnsi="Bookman Old Style" w:cs="Arial"/>
          <w:color w:val="FF0000"/>
          <w:sz w:val="22"/>
          <w:szCs w:val="22"/>
        </w:rPr>
        <w:t>Zamawiający podpisuje Umowę z Wykonawcą, i na Wykonawcy spoczywa obowiązek zabezpieczenia się w odpowiedni sposób na wypadek awarii. Zamawiający nie wymaga przedłożenia żadnych dokumentów potwierdzających objęcia wsparciem serwisowym urządzeń ze strony Wykonawcy. W razie opóźnienia w usunięciu awarii na Wykonawcę będą nakładane kary zgodnie z Umową.</w:t>
      </w:r>
    </w:p>
    <w:p w14:paraId="2B1852F4" w14:textId="77777777" w:rsidR="003863F6" w:rsidRPr="001E5BA2" w:rsidRDefault="003863F6" w:rsidP="001E5BA2">
      <w:pPr>
        <w:spacing w:line="264" w:lineRule="auto"/>
        <w:contextualSpacing/>
        <w:jc w:val="both"/>
        <w:rPr>
          <w:rFonts w:ascii="Bookman Old Style" w:hAnsi="Bookman Old Style" w:cs="Arial"/>
          <w:sz w:val="22"/>
          <w:szCs w:val="22"/>
        </w:rPr>
      </w:pPr>
    </w:p>
    <w:p w14:paraId="5F33154F" w14:textId="77777777" w:rsidR="003863F6" w:rsidRPr="001E5BA2" w:rsidRDefault="003863F6" w:rsidP="001E5BA2">
      <w:pPr>
        <w:spacing w:line="264" w:lineRule="auto"/>
        <w:contextualSpacing/>
        <w:jc w:val="both"/>
        <w:rPr>
          <w:rFonts w:ascii="Bookman Old Style" w:hAnsi="Bookman Old Style" w:cs="Arial"/>
          <w:sz w:val="22"/>
          <w:szCs w:val="22"/>
        </w:rPr>
      </w:pPr>
    </w:p>
    <w:p w14:paraId="45C55A28" w14:textId="77777777" w:rsidR="00302A9D" w:rsidRPr="001E5BA2" w:rsidRDefault="00302A9D" w:rsidP="001E5BA2">
      <w:pPr>
        <w:numPr>
          <w:ilvl w:val="0"/>
          <w:numId w:val="9"/>
        </w:numPr>
        <w:spacing w:line="264" w:lineRule="auto"/>
        <w:ind w:left="0" w:hanging="11"/>
        <w:contextualSpacing/>
        <w:jc w:val="both"/>
        <w:rPr>
          <w:rFonts w:ascii="Bookman Old Style" w:hAnsi="Bookman Old Style" w:cs="Arial"/>
          <w:sz w:val="22"/>
          <w:szCs w:val="22"/>
        </w:rPr>
      </w:pPr>
      <w:r w:rsidRPr="001E5BA2">
        <w:rPr>
          <w:rFonts w:ascii="Bookman Old Style" w:hAnsi="Bookman Old Style" w:cs="Arial"/>
          <w:sz w:val="22"/>
          <w:szCs w:val="22"/>
        </w:rPr>
        <w:t>Zamawiający wymaga realizacji wsparcia w trybie min. 9h x 5dni. Czy w kontekście tak brzmiącego wymagania dla w/w urządzenia i realizacji naprawy/wymiany urządzenia zgodnie z wymaganym reżimem Zamawiający uzna, iż spełniony  jest wymóg w zakresie SLA w odniesieniu do definicji Dysfunkcji (załącznik nr 6) i jej  Kryteriów i górnych wymagań czasowych dla poszczególnych typów dysfunkcji  (</w:t>
      </w:r>
      <w:r w:rsidRPr="001E5BA2">
        <w:rPr>
          <w:rFonts w:ascii="Bookman Old Style" w:eastAsia="Times New Roman" w:hAnsi="Bookman Old Style" w:cs="Arial"/>
          <w:bCs/>
          <w:sz w:val="22"/>
          <w:szCs w:val="22"/>
        </w:rPr>
        <w:t xml:space="preserve">Procedura podejmowania Prac Serwisowych, pkt. 7, zał. nr 6) a jeśli tak </w:t>
      </w:r>
      <w:r w:rsidRPr="001E5BA2">
        <w:rPr>
          <w:rFonts w:ascii="Bookman Old Style" w:eastAsia="Times New Roman" w:hAnsi="Bookman Old Style" w:cs="Arial"/>
          <w:bCs/>
          <w:sz w:val="22"/>
          <w:szCs w:val="22"/>
        </w:rPr>
        <w:lastRenderedPageBreak/>
        <w:t>to czy uszkodzenie wspomnianego urządzenia będzie klasyfikowane w kategorii Dysfunkcji jako „Awaria” ?</w:t>
      </w:r>
    </w:p>
    <w:p w14:paraId="3F207DEF" w14:textId="77777777" w:rsidR="00302A9D" w:rsidRPr="001E5BA2" w:rsidRDefault="00302A9D" w:rsidP="001E5BA2">
      <w:pPr>
        <w:spacing w:line="264" w:lineRule="auto"/>
        <w:ind w:hanging="11"/>
        <w:jc w:val="both"/>
        <w:rPr>
          <w:rFonts w:ascii="Bookman Old Style" w:hAnsi="Bookman Old Style" w:cs="Arial"/>
          <w:sz w:val="22"/>
          <w:szCs w:val="22"/>
        </w:rPr>
      </w:pPr>
    </w:p>
    <w:p w14:paraId="5C8C05A6" w14:textId="77777777" w:rsidR="00B10F10" w:rsidRPr="001E5BA2" w:rsidRDefault="00B10F10" w:rsidP="001E5BA2">
      <w:pPr>
        <w:spacing w:line="264" w:lineRule="auto"/>
        <w:ind w:hanging="11"/>
        <w:jc w:val="both"/>
        <w:rPr>
          <w:rFonts w:ascii="Bookman Old Style" w:hAnsi="Bookman Old Style" w:cs="Arial"/>
          <w:sz w:val="22"/>
          <w:szCs w:val="22"/>
        </w:rPr>
      </w:pPr>
      <w:r w:rsidRPr="001E5BA2">
        <w:rPr>
          <w:rFonts w:ascii="Bookman Old Style" w:eastAsia="Times New Roman" w:hAnsi="Bookman Old Style" w:cs="Arial"/>
          <w:bCs/>
          <w:color w:val="FF0000"/>
          <w:sz w:val="22"/>
          <w:szCs w:val="22"/>
        </w:rPr>
        <w:t>Skanery, drukarki, punkty wifi i komputery nie stanowią elementów krytycznych z punktu widzenia pracy Systemu, dlatego ich Dysfunkcje nie będą klasyfikowane jako Krytyczne ani Awarie. W skrajnych przypadkach, np. kiedy Dysfunkcji ulegnie większa liczba urządzań jednocześnie, kolejne Dysfunkcje mogą być zgłaszane jako awarie, z powodu „wyczerpującego” się sprzętu na którym możliwa jest praca pracowników Zamawiającego.</w:t>
      </w:r>
    </w:p>
    <w:p w14:paraId="02C1AA9E" w14:textId="77777777" w:rsidR="00302A9D" w:rsidRPr="001E5BA2" w:rsidRDefault="00302A9D" w:rsidP="001E5BA2">
      <w:pPr>
        <w:spacing w:line="264" w:lineRule="auto"/>
        <w:ind w:hanging="11"/>
        <w:jc w:val="both"/>
        <w:rPr>
          <w:rFonts w:ascii="Bookman Old Style" w:hAnsi="Bookman Old Style" w:cs="Arial"/>
          <w:sz w:val="22"/>
          <w:szCs w:val="22"/>
        </w:rPr>
      </w:pPr>
    </w:p>
    <w:p w14:paraId="5ABB25CC" w14:textId="77777777" w:rsidR="00302A9D" w:rsidRPr="001E5BA2" w:rsidRDefault="00302A9D" w:rsidP="001E5BA2">
      <w:pPr>
        <w:keepNext/>
        <w:spacing w:line="264" w:lineRule="auto"/>
        <w:ind w:hanging="11"/>
        <w:jc w:val="both"/>
        <w:rPr>
          <w:rFonts w:ascii="Bookman Old Style" w:hAnsi="Bookman Old Style" w:cs="Arial"/>
          <w:iCs/>
          <w:color w:val="1F497D"/>
          <w:sz w:val="22"/>
          <w:szCs w:val="22"/>
        </w:rPr>
      </w:pPr>
      <w:r w:rsidRPr="001E5BA2">
        <w:rPr>
          <w:rFonts w:ascii="Bookman Old Style" w:hAnsi="Bookman Old Style" w:cs="Arial"/>
          <w:iCs/>
          <w:color w:val="000000" w:themeColor="text1"/>
          <w:sz w:val="22"/>
          <w:szCs w:val="22"/>
        </w:rPr>
        <w:t xml:space="preserve">8. Zamawiający w Załączniku nr 2 do SIWZ w Tabelach: nr 12 Wymagania minimalne dotyczące parametrów skanera małego, nr 13 Wymagania minimalne dotyczące parametrów skanera dużego , nr 14 Wymagania minimalne dotyczące parametrów drukarki etykiet stawia wymaganie  aby dostarczone urządzenia posiadały wsparcie </w:t>
      </w:r>
      <w:r w:rsidRPr="001E5BA2">
        <w:rPr>
          <w:rFonts w:ascii="Bookman Old Style" w:hAnsi="Bookman Old Style" w:cs="Arial"/>
          <w:iCs/>
          <w:sz w:val="22"/>
          <w:szCs w:val="22"/>
        </w:rPr>
        <w:t xml:space="preserve">serwisowe minimum 2 lata, bez deklarowanego SLA. </w:t>
      </w:r>
    </w:p>
    <w:p w14:paraId="58A5D801" w14:textId="77777777" w:rsidR="00631D83" w:rsidRPr="001E5BA2" w:rsidRDefault="00302A9D" w:rsidP="001E5BA2">
      <w:pPr>
        <w:numPr>
          <w:ilvl w:val="0"/>
          <w:numId w:val="10"/>
        </w:numPr>
        <w:spacing w:line="264" w:lineRule="auto"/>
        <w:ind w:left="0" w:hanging="11"/>
        <w:contextualSpacing/>
        <w:jc w:val="both"/>
        <w:rPr>
          <w:rFonts w:ascii="Bookman Old Style" w:hAnsi="Bookman Old Style" w:cs="Arial"/>
          <w:sz w:val="22"/>
          <w:szCs w:val="22"/>
        </w:rPr>
      </w:pPr>
      <w:r w:rsidRPr="001E5BA2">
        <w:rPr>
          <w:rFonts w:ascii="Bookman Old Style" w:hAnsi="Bookman Old Style" w:cs="Arial"/>
          <w:sz w:val="22"/>
          <w:szCs w:val="22"/>
        </w:rPr>
        <w:t xml:space="preserve">Prosimy o potwierdzenie bądź zaprzeczenie, iż wskazany wymóg w zakresie długości trwania wsparcia serwisowego  (na okres min. 2 lat) musi być ściśle skorelowany z okresem  na jaki dany Wykonawca deklaruje świadczenie usługi wsparcia dla całości systemu gdzie okres 2 lat jest najkrótszym z dopuszczalnych okresów co oznacza, iż w przypadku deklaracji o objęciu systemu gwarancją np. na okres 3 lat wspomniane urządzenia muszą być objęte wsparciem na analogiczny okres tj. 3 lat, itd. </w:t>
      </w:r>
    </w:p>
    <w:p w14:paraId="6D5C877C" w14:textId="77777777" w:rsidR="00631D83" w:rsidRPr="001E5BA2" w:rsidRDefault="00631D83" w:rsidP="001E5BA2">
      <w:pPr>
        <w:spacing w:line="264" w:lineRule="auto"/>
        <w:contextualSpacing/>
        <w:jc w:val="both"/>
        <w:rPr>
          <w:rFonts w:ascii="Bookman Old Style" w:hAnsi="Bookman Old Style" w:cs="Arial"/>
          <w:sz w:val="22"/>
          <w:szCs w:val="22"/>
        </w:rPr>
      </w:pPr>
    </w:p>
    <w:p w14:paraId="11C69A2F" w14:textId="77777777" w:rsidR="00631D83" w:rsidRPr="001E5BA2" w:rsidRDefault="00631D83" w:rsidP="001E5BA2">
      <w:pPr>
        <w:spacing w:line="264" w:lineRule="auto"/>
        <w:ind w:hanging="11"/>
        <w:jc w:val="both"/>
        <w:rPr>
          <w:rFonts w:ascii="Bookman Old Style" w:hAnsi="Bookman Old Style" w:cs="Arial"/>
          <w:color w:val="FF0000"/>
          <w:sz w:val="22"/>
          <w:szCs w:val="22"/>
        </w:rPr>
      </w:pPr>
      <w:r w:rsidRPr="001E5BA2">
        <w:rPr>
          <w:rFonts w:ascii="Bookman Old Style" w:hAnsi="Bookman Old Style" w:cs="Arial"/>
          <w:color w:val="FF0000"/>
          <w:sz w:val="22"/>
          <w:szCs w:val="22"/>
        </w:rPr>
        <w:t>Zamawiający wymaga podania w Załączniku nr 1 do SIWZ – Formularzu oferty, okresu na jaki zostanie przedłużona gwarancja w zakresie:</w:t>
      </w:r>
    </w:p>
    <w:p w14:paraId="0B15B38D" w14:textId="77777777" w:rsidR="00631D83" w:rsidRPr="001E5BA2" w:rsidRDefault="00631D83" w:rsidP="001E5BA2">
      <w:pPr>
        <w:pStyle w:val="Akapitzlist"/>
        <w:numPr>
          <w:ilvl w:val="0"/>
          <w:numId w:val="36"/>
        </w:numPr>
        <w:tabs>
          <w:tab w:val="left" w:pos="2977"/>
        </w:tabs>
        <w:spacing w:before="0" w:beforeAutospacing="0" w:after="0" w:afterAutospacing="0" w:line="264" w:lineRule="auto"/>
        <w:contextualSpacing/>
        <w:jc w:val="both"/>
        <w:rPr>
          <w:rFonts w:ascii="Bookman Old Style" w:hAnsi="Bookman Old Style" w:cs="Segoe UI Light"/>
          <w:color w:val="FF0000"/>
          <w:sz w:val="22"/>
          <w:szCs w:val="22"/>
        </w:rPr>
      </w:pPr>
      <w:r w:rsidRPr="001E5BA2">
        <w:rPr>
          <w:rFonts w:ascii="Bookman Old Style" w:hAnsi="Bookman Old Style" w:cs="Segoe UI Light"/>
          <w:color w:val="FF0000"/>
          <w:sz w:val="22"/>
          <w:szCs w:val="22"/>
        </w:rPr>
        <w:t xml:space="preserve">serwerów:  </w:t>
      </w:r>
      <w:r w:rsidRPr="001E5BA2">
        <w:rPr>
          <w:rFonts w:ascii="Bookman Old Style" w:hAnsi="Bookman Old Style" w:cs="Segoe UI Light"/>
          <w:color w:val="FF0000"/>
          <w:sz w:val="22"/>
          <w:szCs w:val="22"/>
        </w:rPr>
        <w:tab/>
        <w:t>………… miesięcy.</w:t>
      </w:r>
    </w:p>
    <w:p w14:paraId="5A95DDB8" w14:textId="77777777" w:rsidR="00631D83" w:rsidRPr="001E5BA2" w:rsidRDefault="00631D83" w:rsidP="001E5BA2">
      <w:pPr>
        <w:pStyle w:val="Akapitzlist"/>
        <w:numPr>
          <w:ilvl w:val="0"/>
          <w:numId w:val="36"/>
        </w:numPr>
        <w:tabs>
          <w:tab w:val="left" w:pos="2977"/>
        </w:tabs>
        <w:spacing w:before="0" w:beforeAutospacing="0" w:after="0" w:afterAutospacing="0" w:line="264" w:lineRule="auto"/>
        <w:contextualSpacing/>
        <w:jc w:val="both"/>
        <w:rPr>
          <w:rFonts w:ascii="Bookman Old Style" w:hAnsi="Bookman Old Style" w:cs="Segoe UI Light"/>
          <w:color w:val="FF0000"/>
          <w:sz w:val="22"/>
          <w:szCs w:val="22"/>
        </w:rPr>
      </w:pPr>
      <w:r w:rsidRPr="001E5BA2">
        <w:rPr>
          <w:rFonts w:ascii="Bookman Old Style" w:hAnsi="Bookman Old Style" w:cs="Segoe UI Light"/>
          <w:color w:val="FF0000"/>
          <w:sz w:val="22"/>
          <w:szCs w:val="22"/>
        </w:rPr>
        <w:t xml:space="preserve">macierzy: </w:t>
      </w:r>
      <w:r w:rsidRPr="001E5BA2">
        <w:rPr>
          <w:rFonts w:ascii="Bookman Old Style" w:hAnsi="Bookman Old Style" w:cs="Segoe UI Light"/>
          <w:color w:val="FF0000"/>
          <w:sz w:val="22"/>
          <w:szCs w:val="22"/>
        </w:rPr>
        <w:tab/>
        <w:t>………… miesięcy</w:t>
      </w:r>
    </w:p>
    <w:p w14:paraId="4267D035" w14:textId="77777777" w:rsidR="00631D83" w:rsidRPr="001E5BA2" w:rsidRDefault="00631D83" w:rsidP="001E5BA2">
      <w:pPr>
        <w:pStyle w:val="Akapitzlist"/>
        <w:numPr>
          <w:ilvl w:val="0"/>
          <w:numId w:val="36"/>
        </w:numPr>
        <w:tabs>
          <w:tab w:val="left" w:pos="2977"/>
        </w:tabs>
        <w:spacing w:before="0" w:beforeAutospacing="0" w:after="0" w:afterAutospacing="0" w:line="264" w:lineRule="auto"/>
        <w:contextualSpacing/>
        <w:jc w:val="both"/>
        <w:rPr>
          <w:rFonts w:ascii="Bookman Old Style" w:hAnsi="Bookman Old Style" w:cs="Segoe UI Light"/>
          <w:color w:val="FF0000"/>
          <w:sz w:val="22"/>
          <w:szCs w:val="22"/>
        </w:rPr>
      </w:pPr>
      <w:r w:rsidRPr="001E5BA2">
        <w:rPr>
          <w:rFonts w:ascii="Bookman Old Style" w:hAnsi="Bookman Old Style" w:cs="Segoe UI Light"/>
          <w:color w:val="FF0000"/>
          <w:sz w:val="22"/>
          <w:szCs w:val="22"/>
        </w:rPr>
        <w:t xml:space="preserve">przełączników: </w:t>
      </w:r>
      <w:r w:rsidRPr="001E5BA2">
        <w:rPr>
          <w:rFonts w:ascii="Bookman Old Style" w:hAnsi="Bookman Old Style" w:cs="Segoe UI Light"/>
          <w:color w:val="FF0000"/>
          <w:sz w:val="22"/>
          <w:szCs w:val="22"/>
        </w:rPr>
        <w:tab/>
        <w:t>………… miesięcy.</w:t>
      </w:r>
    </w:p>
    <w:p w14:paraId="23AB5E77" w14:textId="77777777" w:rsidR="00631D83" w:rsidRPr="001E5BA2" w:rsidRDefault="00631D83" w:rsidP="001E5BA2">
      <w:pPr>
        <w:pStyle w:val="Akapitzlist"/>
        <w:numPr>
          <w:ilvl w:val="0"/>
          <w:numId w:val="36"/>
        </w:numPr>
        <w:tabs>
          <w:tab w:val="left" w:pos="2977"/>
        </w:tabs>
        <w:spacing w:before="0" w:beforeAutospacing="0" w:after="0" w:afterAutospacing="0" w:line="264" w:lineRule="auto"/>
        <w:contextualSpacing/>
        <w:jc w:val="both"/>
        <w:rPr>
          <w:rFonts w:ascii="Bookman Old Style" w:hAnsi="Bookman Old Style" w:cs="Segoe UI Light"/>
          <w:color w:val="FF0000"/>
          <w:sz w:val="22"/>
          <w:szCs w:val="22"/>
        </w:rPr>
      </w:pPr>
      <w:r w:rsidRPr="001E5BA2">
        <w:rPr>
          <w:rFonts w:ascii="Bookman Old Style" w:hAnsi="Bookman Old Style" w:cs="Segoe UI Light"/>
          <w:color w:val="FF0000"/>
          <w:sz w:val="22"/>
          <w:szCs w:val="22"/>
        </w:rPr>
        <w:t xml:space="preserve">routerów: </w:t>
      </w:r>
      <w:r w:rsidRPr="001E5BA2">
        <w:rPr>
          <w:rFonts w:ascii="Bookman Old Style" w:hAnsi="Bookman Old Style" w:cs="Segoe UI Light"/>
          <w:color w:val="FF0000"/>
          <w:sz w:val="22"/>
          <w:szCs w:val="22"/>
        </w:rPr>
        <w:tab/>
        <w:t>………… miesięcy.</w:t>
      </w:r>
    </w:p>
    <w:p w14:paraId="0053D393" w14:textId="77777777" w:rsidR="00631D83" w:rsidRPr="001E5BA2" w:rsidRDefault="00631D83" w:rsidP="001E5BA2">
      <w:pPr>
        <w:pStyle w:val="Akapitzlist"/>
        <w:numPr>
          <w:ilvl w:val="0"/>
          <w:numId w:val="36"/>
        </w:numPr>
        <w:tabs>
          <w:tab w:val="left" w:pos="2977"/>
        </w:tabs>
        <w:spacing w:before="0" w:beforeAutospacing="0" w:after="0" w:afterAutospacing="0" w:line="264" w:lineRule="auto"/>
        <w:contextualSpacing/>
        <w:jc w:val="both"/>
        <w:rPr>
          <w:rFonts w:ascii="Bookman Old Style" w:hAnsi="Bookman Old Style" w:cs="Segoe UI Light"/>
          <w:color w:val="FF0000"/>
          <w:sz w:val="22"/>
          <w:szCs w:val="22"/>
        </w:rPr>
      </w:pPr>
      <w:r w:rsidRPr="001E5BA2">
        <w:rPr>
          <w:rFonts w:ascii="Bookman Old Style" w:hAnsi="Bookman Old Style" w:cs="Segoe UI Light"/>
          <w:color w:val="FF0000"/>
          <w:sz w:val="22"/>
          <w:szCs w:val="22"/>
        </w:rPr>
        <w:t xml:space="preserve">komputerów: </w:t>
      </w:r>
      <w:r w:rsidRPr="001E5BA2">
        <w:rPr>
          <w:rFonts w:ascii="Bookman Old Style" w:hAnsi="Bookman Old Style" w:cs="Segoe UI Light"/>
          <w:color w:val="FF0000"/>
          <w:sz w:val="22"/>
          <w:szCs w:val="22"/>
        </w:rPr>
        <w:tab/>
        <w:t>………… miesięcy.</w:t>
      </w:r>
    </w:p>
    <w:p w14:paraId="2AE867CD" w14:textId="77777777" w:rsidR="00631D83" w:rsidRPr="001E5BA2" w:rsidRDefault="00631D83" w:rsidP="001E5BA2">
      <w:pPr>
        <w:pStyle w:val="Akapitzlist"/>
        <w:numPr>
          <w:ilvl w:val="0"/>
          <w:numId w:val="36"/>
        </w:numPr>
        <w:tabs>
          <w:tab w:val="left" w:pos="2977"/>
        </w:tabs>
        <w:spacing w:before="0" w:beforeAutospacing="0" w:after="0" w:afterAutospacing="0" w:line="264" w:lineRule="auto"/>
        <w:contextualSpacing/>
        <w:jc w:val="both"/>
        <w:rPr>
          <w:rFonts w:ascii="Bookman Old Style" w:hAnsi="Bookman Old Style" w:cs="Segoe UI Light"/>
          <w:color w:val="FF0000"/>
          <w:sz w:val="22"/>
          <w:szCs w:val="22"/>
        </w:rPr>
      </w:pPr>
      <w:r w:rsidRPr="001E5BA2">
        <w:rPr>
          <w:rFonts w:ascii="Bookman Old Style" w:hAnsi="Bookman Old Style" w:cs="Segoe UI Light"/>
          <w:color w:val="FF0000"/>
          <w:sz w:val="22"/>
          <w:szCs w:val="22"/>
        </w:rPr>
        <w:t xml:space="preserve">drukarek: </w:t>
      </w:r>
      <w:r w:rsidRPr="001E5BA2">
        <w:rPr>
          <w:rFonts w:ascii="Bookman Old Style" w:hAnsi="Bookman Old Style" w:cs="Segoe UI Light"/>
          <w:color w:val="FF0000"/>
          <w:sz w:val="22"/>
          <w:szCs w:val="22"/>
        </w:rPr>
        <w:tab/>
        <w:t>………… miesięcy.</w:t>
      </w:r>
    </w:p>
    <w:p w14:paraId="30E2DC32" w14:textId="77777777" w:rsidR="00631D83" w:rsidRPr="001E5BA2" w:rsidRDefault="00631D83" w:rsidP="001E5BA2">
      <w:pPr>
        <w:pStyle w:val="Akapitzlist"/>
        <w:numPr>
          <w:ilvl w:val="0"/>
          <w:numId w:val="36"/>
        </w:numPr>
        <w:tabs>
          <w:tab w:val="left" w:pos="2977"/>
        </w:tabs>
        <w:spacing w:before="0" w:beforeAutospacing="0" w:after="0" w:afterAutospacing="0" w:line="264" w:lineRule="auto"/>
        <w:contextualSpacing/>
        <w:jc w:val="both"/>
        <w:rPr>
          <w:rFonts w:ascii="Bookman Old Style" w:hAnsi="Bookman Old Style" w:cs="Segoe UI Light"/>
          <w:color w:val="FF0000"/>
          <w:sz w:val="22"/>
          <w:szCs w:val="22"/>
        </w:rPr>
      </w:pPr>
      <w:r w:rsidRPr="001E5BA2">
        <w:rPr>
          <w:rFonts w:ascii="Bookman Old Style" w:hAnsi="Bookman Old Style" w:cs="Segoe UI Light"/>
          <w:color w:val="FF0000"/>
          <w:sz w:val="22"/>
          <w:szCs w:val="22"/>
        </w:rPr>
        <w:t xml:space="preserve">skanerów: </w:t>
      </w:r>
      <w:r w:rsidRPr="001E5BA2">
        <w:rPr>
          <w:rFonts w:ascii="Bookman Old Style" w:hAnsi="Bookman Old Style" w:cs="Segoe UI Light"/>
          <w:color w:val="FF0000"/>
          <w:sz w:val="22"/>
          <w:szCs w:val="22"/>
        </w:rPr>
        <w:tab/>
        <w:t>………… miesięcy.</w:t>
      </w:r>
    </w:p>
    <w:p w14:paraId="0A263F49" w14:textId="77777777" w:rsidR="00631D83" w:rsidRPr="001E5BA2" w:rsidRDefault="00631D83" w:rsidP="001E5BA2">
      <w:pPr>
        <w:tabs>
          <w:tab w:val="left" w:pos="2977"/>
        </w:tabs>
        <w:spacing w:line="264" w:lineRule="auto"/>
        <w:contextualSpacing/>
        <w:jc w:val="both"/>
        <w:rPr>
          <w:rFonts w:ascii="Bookman Old Style" w:hAnsi="Bookman Old Style" w:cs="Segoe UI Light"/>
          <w:color w:val="FF0000"/>
          <w:sz w:val="22"/>
          <w:szCs w:val="22"/>
        </w:rPr>
      </w:pPr>
      <w:r w:rsidRPr="001E5BA2">
        <w:rPr>
          <w:rFonts w:ascii="Bookman Old Style" w:hAnsi="Bookman Old Style"/>
          <w:color w:val="FF0000"/>
          <w:sz w:val="22"/>
          <w:szCs w:val="22"/>
        </w:rPr>
        <w:t xml:space="preserve">Jednocześnie </w:t>
      </w:r>
      <w:proofErr w:type="spellStart"/>
      <w:r w:rsidRPr="001E5BA2">
        <w:rPr>
          <w:rFonts w:ascii="Bookman Old Style" w:hAnsi="Bookman Old Style"/>
          <w:color w:val="FF0000"/>
          <w:sz w:val="22"/>
          <w:szCs w:val="22"/>
        </w:rPr>
        <w:t>Zamawiajacy</w:t>
      </w:r>
      <w:proofErr w:type="spellEnd"/>
      <w:r w:rsidRPr="001E5BA2">
        <w:rPr>
          <w:rFonts w:ascii="Bookman Old Style" w:hAnsi="Bookman Old Style"/>
          <w:color w:val="FF0000"/>
          <w:sz w:val="22"/>
          <w:szCs w:val="22"/>
        </w:rPr>
        <w:t xml:space="preserve"> nie wymaga potwierdzenia od Wykonawcy zawarcia umowy z Producentem na </w:t>
      </w:r>
      <w:proofErr w:type="spellStart"/>
      <w:r w:rsidRPr="001E5BA2">
        <w:rPr>
          <w:rFonts w:ascii="Bookman Old Style" w:hAnsi="Bookman Old Style"/>
          <w:color w:val="FF0000"/>
          <w:sz w:val="22"/>
          <w:szCs w:val="22"/>
        </w:rPr>
        <w:t>świaedczenie</w:t>
      </w:r>
      <w:proofErr w:type="spellEnd"/>
      <w:r w:rsidRPr="001E5BA2">
        <w:rPr>
          <w:rFonts w:ascii="Bookman Old Style" w:hAnsi="Bookman Old Style"/>
          <w:color w:val="FF0000"/>
          <w:sz w:val="22"/>
          <w:szCs w:val="22"/>
        </w:rPr>
        <w:t xml:space="preserve"> </w:t>
      </w:r>
      <w:proofErr w:type="spellStart"/>
      <w:r w:rsidRPr="001E5BA2">
        <w:rPr>
          <w:rFonts w:ascii="Bookman Old Style" w:hAnsi="Bookman Old Style"/>
          <w:color w:val="FF0000"/>
          <w:sz w:val="22"/>
          <w:szCs w:val="22"/>
        </w:rPr>
        <w:t>ugługi</w:t>
      </w:r>
      <w:proofErr w:type="spellEnd"/>
      <w:r w:rsidRPr="001E5BA2">
        <w:rPr>
          <w:rFonts w:ascii="Bookman Old Style" w:hAnsi="Bookman Old Style"/>
          <w:color w:val="FF0000"/>
          <w:sz w:val="22"/>
          <w:szCs w:val="22"/>
        </w:rPr>
        <w:t xml:space="preserve"> gwarancji / serwisu w tym okresie, ciężar świadczenia usługi spoczywa wyłącznie na Wykonawcy, z którym </w:t>
      </w:r>
      <w:proofErr w:type="spellStart"/>
      <w:r w:rsidRPr="001E5BA2">
        <w:rPr>
          <w:rFonts w:ascii="Bookman Old Style" w:hAnsi="Bookman Old Style"/>
          <w:color w:val="FF0000"/>
          <w:sz w:val="22"/>
          <w:szCs w:val="22"/>
        </w:rPr>
        <w:t>Zamawiajacy</w:t>
      </w:r>
      <w:proofErr w:type="spellEnd"/>
      <w:r w:rsidRPr="001E5BA2">
        <w:rPr>
          <w:rFonts w:ascii="Bookman Old Style" w:hAnsi="Bookman Old Style"/>
          <w:color w:val="FF0000"/>
          <w:sz w:val="22"/>
          <w:szCs w:val="22"/>
        </w:rPr>
        <w:t xml:space="preserve"> podpisuje umowę.</w:t>
      </w:r>
    </w:p>
    <w:p w14:paraId="7856942E" w14:textId="77777777" w:rsidR="00631D83" w:rsidRPr="001E5BA2" w:rsidRDefault="00631D83" w:rsidP="001E5BA2">
      <w:pPr>
        <w:spacing w:line="264" w:lineRule="auto"/>
        <w:contextualSpacing/>
        <w:jc w:val="both"/>
        <w:rPr>
          <w:rFonts w:ascii="Bookman Old Style" w:hAnsi="Bookman Old Style" w:cs="Arial"/>
          <w:sz w:val="22"/>
          <w:szCs w:val="22"/>
        </w:rPr>
      </w:pPr>
    </w:p>
    <w:p w14:paraId="2C7F9F8C" w14:textId="77777777" w:rsidR="00631D83" w:rsidRPr="001E5BA2" w:rsidRDefault="00631D83" w:rsidP="001E5BA2">
      <w:pPr>
        <w:spacing w:line="264" w:lineRule="auto"/>
        <w:contextualSpacing/>
        <w:jc w:val="both"/>
        <w:rPr>
          <w:rFonts w:ascii="Bookman Old Style" w:hAnsi="Bookman Old Style" w:cs="Arial"/>
          <w:sz w:val="22"/>
          <w:szCs w:val="22"/>
        </w:rPr>
      </w:pPr>
    </w:p>
    <w:p w14:paraId="37189AFF" w14:textId="77777777" w:rsidR="00302A9D" w:rsidRPr="001E5BA2" w:rsidRDefault="00302A9D" w:rsidP="001E5BA2">
      <w:pPr>
        <w:numPr>
          <w:ilvl w:val="0"/>
          <w:numId w:val="10"/>
        </w:numPr>
        <w:spacing w:line="264" w:lineRule="auto"/>
        <w:ind w:left="0" w:hanging="11"/>
        <w:contextualSpacing/>
        <w:jc w:val="both"/>
        <w:rPr>
          <w:rFonts w:ascii="Bookman Old Style" w:hAnsi="Bookman Old Style" w:cs="Arial"/>
          <w:sz w:val="22"/>
          <w:szCs w:val="22"/>
        </w:rPr>
      </w:pPr>
      <w:r w:rsidRPr="001E5BA2">
        <w:rPr>
          <w:rFonts w:ascii="Bookman Old Style" w:hAnsi="Bookman Old Style" w:cs="Arial"/>
          <w:sz w:val="22"/>
          <w:szCs w:val="22"/>
        </w:rPr>
        <w:t>Czy Zamawiający dla zweryfikowania stawianego wymogu w zakresie zapewnienia wsparcia dla w/w urządzeń będzie wymagał od Wykonawcy okazania potwierdzenia ze strony producentów lub ich autoryzowanych partnerów w Polsce o wykupieniu przez Wykonawcę dla urządzeń pakietów serwisowych na wymagany okres czasu umożliwiających świadczenie usług wsparcia ?</w:t>
      </w:r>
    </w:p>
    <w:p w14:paraId="45FEFA02" w14:textId="77777777" w:rsidR="003863F6" w:rsidRPr="001E5BA2" w:rsidRDefault="003863F6" w:rsidP="001E5BA2">
      <w:pPr>
        <w:spacing w:line="264" w:lineRule="auto"/>
        <w:contextualSpacing/>
        <w:jc w:val="both"/>
        <w:rPr>
          <w:rFonts w:ascii="Bookman Old Style" w:hAnsi="Bookman Old Style" w:cs="Arial"/>
          <w:sz w:val="22"/>
          <w:szCs w:val="22"/>
        </w:rPr>
      </w:pPr>
    </w:p>
    <w:p w14:paraId="61CA029B" w14:textId="77777777" w:rsidR="003863F6" w:rsidRPr="001E5BA2" w:rsidRDefault="003863F6" w:rsidP="001E5BA2">
      <w:pPr>
        <w:spacing w:line="264" w:lineRule="auto"/>
        <w:contextualSpacing/>
        <w:jc w:val="both"/>
        <w:rPr>
          <w:rFonts w:ascii="Bookman Old Style" w:hAnsi="Bookman Old Style" w:cs="Arial"/>
          <w:color w:val="FF0000"/>
          <w:sz w:val="22"/>
          <w:szCs w:val="22"/>
        </w:rPr>
      </w:pPr>
      <w:r w:rsidRPr="001E5BA2">
        <w:rPr>
          <w:rFonts w:ascii="Bookman Old Style" w:hAnsi="Bookman Old Style" w:cs="Arial"/>
          <w:color w:val="FF0000"/>
          <w:sz w:val="22"/>
          <w:szCs w:val="22"/>
        </w:rPr>
        <w:t>Zamawiający podpisuje Umowę z Wykonawcą, i na Wykonawcy spoczywa obowiązek zabezpieczenia się w odpowiedni sposób na wypadek awarii. Zamawiający nie wymaga przedłożenia żadnych dokumentów potwierdzających objęcia wsparciem serwisowym urządzeń ze strony Wykonawcy. W razie opóźnienia w usunięciu awarii na Wykonawcę będą nakładane kary zgodnie z Umową.</w:t>
      </w:r>
    </w:p>
    <w:p w14:paraId="1DD2D305" w14:textId="77777777" w:rsidR="003863F6" w:rsidRPr="001E5BA2" w:rsidRDefault="003863F6" w:rsidP="001E5BA2">
      <w:pPr>
        <w:spacing w:line="264" w:lineRule="auto"/>
        <w:contextualSpacing/>
        <w:jc w:val="both"/>
        <w:rPr>
          <w:rFonts w:ascii="Bookman Old Style" w:hAnsi="Bookman Old Style" w:cs="Arial"/>
          <w:sz w:val="22"/>
          <w:szCs w:val="22"/>
        </w:rPr>
      </w:pPr>
    </w:p>
    <w:p w14:paraId="3BF63112" w14:textId="77777777" w:rsidR="003863F6" w:rsidRPr="001E5BA2" w:rsidRDefault="003863F6" w:rsidP="001E5BA2">
      <w:pPr>
        <w:spacing w:line="264" w:lineRule="auto"/>
        <w:contextualSpacing/>
        <w:jc w:val="both"/>
        <w:rPr>
          <w:rFonts w:ascii="Bookman Old Style" w:hAnsi="Bookman Old Style" w:cs="Arial"/>
          <w:sz w:val="22"/>
          <w:szCs w:val="22"/>
        </w:rPr>
      </w:pPr>
    </w:p>
    <w:p w14:paraId="6EC5599A" w14:textId="77777777" w:rsidR="00302A9D" w:rsidRPr="001E5BA2" w:rsidRDefault="00302A9D" w:rsidP="001E5BA2">
      <w:pPr>
        <w:numPr>
          <w:ilvl w:val="0"/>
          <w:numId w:val="10"/>
        </w:numPr>
        <w:spacing w:line="264" w:lineRule="auto"/>
        <w:ind w:left="0" w:hanging="11"/>
        <w:contextualSpacing/>
        <w:jc w:val="both"/>
        <w:rPr>
          <w:rFonts w:ascii="Bookman Old Style" w:hAnsi="Bookman Old Style" w:cs="Arial"/>
          <w:sz w:val="22"/>
          <w:szCs w:val="22"/>
        </w:rPr>
      </w:pPr>
      <w:r w:rsidRPr="001E5BA2">
        <w:rPr>
          <w:rFonts w:ascii="Bookman Old Style" w:hAnsi="Bookman Old Style" w:cs="Arial"/>
          <w:sz w:val="22"/>
          <w:szCs w:val="22"/>
        </w:rPr>
        <w:lastRenderedPageBreak/>
        <w:t>Zamawiający nie definiuje parametrów wsparcia/SLA dla w/w urządzeń. Czy w kontekście braku wymagań na SLA  dla w/w urządzeń i w odniesieniu do definicji Dysfunkcji (załącznik nr 6) i jej  Kryteriów i górnych wymagań czasowych dla poszczególnych typów dysfunkcji  (</w:t>
      </w:r>
      <w:r w:rsidRPr="001E5BA2">
        <w:rPr>
          <w:rFonts w:ascii="Bookman Old Style" w:eastAsia="Times New Roman" w:hAnsi="Bookman Old Style" w:cs="Arial"/>
          <w:bCs/>
          <w:sz w:val="22"/>
          <w:szCs w:val="22"/>
        </w:rPr>
        <w:t>Procedura podejmowania Prac Serwisowych, pkt. 7, zał. nr 6) prosimy o określenie jak będzie klasyfikowana awaria w/w urządzeń (Błąd, Awaria, inaczej) ?</w:t>
      </w:r>
    </w:p>
    <w:p w14:paraId="240B4F86" w14:textId="77777777" w:rsidR="007F1E5E" w:rsidRPr="001E5BA2" w:rsidRDefault="007F1E5E" w:rsidP="001E5BA2">
      <w:pPr>
        <w:spacing w:line="264" w:lineRule="auto"/>
        <w:contextualSpacing/>
        <w:jc w:val="both"/>
        <w:rPr>
          <w:rFonts w:ascii="Bookman Old Style" w:eastAsia="Times New Roman" w:hAnsi="Bookman Old Style" w:cs="Arial"/>
          <w:bCs/>
          <w:sz w:val="22"/>
          <w:szCs w:val="22"/>
        </w:rPr>
      </w:pPr>
    </w:p>
    <w:p w14:paraId="60F694C7" w14:textId="77777777" w:rsidR="007F1E5E" w:rsidRPr="001E5BA2" w:rsidRDefault="007F1E5E" w:rsidP="001E5BA2">
      <w:pPr>
        <w:spacing w:line="264" w:lineRule="auto"/>
        <w:contextualSpacing/>
        <w:jc w:val="both"/>
        <w:rPr>
          <w:rFonts w:ascii="Bookman Old Style" w:hAnsi="Bookman Old Style" w:cs="Arial"/>
          <w:color w:val="FF0000"/>
          <w:sz w:val="22"/>
          <w:szCs w:val="22"/>
        </w:rPr>
      </w:pPr>
      <w:r w:rsidRPr="001E5BA2">
        <w:rPr>
          <w:rFonts w:ascii="Bookman Old Style" w:eastAsia="Times New Roman" w:hAnsi="Bookman Old Style" w:cs="Arial"/>
          <w:bCs/>
          <w:color w:val="FF0000"/>
          <w:sz w:val="22"/>
          <w:szCs w:val="22"/>
        </w:rPr>
        <w:t>Skanery, drukarki</w:t>
      </w:r>
      <w:r w:rsidR="00270DB0" w:rsidRPr="001E5BA2">
        <w:rPr>
          <w:rFonts w:ascii="Bookman Old Style" w:eastAsia="Times New Roman" w:hAnsi="Bookman Old Style" w:cs="Arial"/>
          <w:bCs/>
          <w:color w:val="FF0000"/>
          <w:sz w:val="22"/>
          <w:szCs w:val="22"/>
        </w:rPr>
        <w:t>, punkty wifi</w:t>
      </w:r>
      <w:r w:rsidRPr="001E5BA2">
        <w:rPr>
          <w:rFonts w:ascii="Bookman Old Style" w:eastAsia="Times New Roman" w:hAnsi="Bookman Old Style" w:cs="Arial"/>
          <w:bCs/>
          <w:color w:val="FF0000"/>
          <w:sz w:val="22"/>
          <w:szCs w:val="22"/>
        </w:rPr>
        <w:t xml:space="preserve"> i komputery nie stanowią elementów krytycznych </w:t>
      </w:r>
      <w:r w:rsidR="00270DB0" w:rsidRPr="001E5BA2">
        <w:rPr>
          <w:rFonts w:ascii="Bookman Old Style" w:eastAsia="Times New Roman" w:hAnsi="Bookman Old Style" w:cs="Arial"/>
          <w:bCs/>
          <w:color w:val="FF0000"/>
          <w:sz w:val="22"/>
          <w:szCs w:val="22"/>
        </w:rPr>
        <w:t>z punktu widzenia pracy Systemu, dlatego ich Dysfunkcje nie będą klasyfikowane jako Krytyczne ani Awarie. W skrajnych przypadkach, np. kiedy Dysfunkcji ulegnie większa liczba urządzań jednocześnie, kolejne Dysfunkcje mogą być zgłaszane jako awarie, z powodu „wyczerpującego” się sprzętu na którym możliwa jest praca pracowników Zamawiającego.</w:t>
      </w:r>
    </w:p>
    <w:p w14:paraId="6EB692F9" w14:textId="77777777" w:rsidR="00302A9D" w:rsidRPr="001E5BA2" w:rsidRDefault="00302A9D" w:rsidP="001E5BA2">
      <w:pPr>
        <w:spacing w:line="264" w:lineRule="auto"/>
        <w:ind w:hanging="11"/>
        <w:contextualSpacing/>
        <w:jc w:val="both"/>
        <w:rPr>
          <w:rFonts w:ascii="Bookman Old Style" w:hAnsi="Bookman Old Style" w:cs="Arial"/>
          <w:sz w:val="22"/>
          <w:szCs w:val="22"/>
        </w:rPr>
      </w:pPr>
    </w:p>
    <w:p w14:paraId="6D313DE2" w14:textId="77777777" w:rsidR="00302A9D" w:rsidRPr="001E5BA2" w:rsidRDefault="00302A9D" w:rsidP="001E5BA2">
      <w:pPr>
        <w:spacing w:line="264" w:lineRule="auto"/>
        <w:ind w:hanging="11"/>
        <w:jc w:val="both"/>
        <w:rPr>
          <w:rFonts w:ascii="Bookman Old Style" w:hAnsi="Bookman Old Style" w:cs="Arial"/>
          <w:sz w:val="22"/>
          <w:szCs w:val="22"/>
        </w:rPr>
      </w:pPr>
    </w:p>
    <w:p w14:paraId="152008CE" w14:textId="77777777" w:rsidR="00302A9D" w:rsidRPr="001E5BA2" w:rsidRDefault="00302A9D" w:rsidP="001E5BA2">
      <w:pPr>
        <w:keepNext/>
        <w:spacing w:line="264" w:lineRule="auto"/>
        <w:ind w:hanging="11"/>
        <w:jc w:val="both"/>
        <w:rPr>
          <w:rFonts w:ascii="Bookman Old Style" w:hAnsi="Bookman Old Style" w:cs="Arial"/>
          <w:iCs/>
          <w:sz w:val="22"/>
          <w:szCs w:val="22"/>
        </w:rPr>
      </w:pPr>
      <w:r w:rsidRPr="001E5BA2">
        <w:rPr>
          <w:rFonts w:ascii="Bookman Old Style" w:hAnsi="Bookman Old Style" w:cs="Arial"/>
          <w:iCs/>
          <w:sz w:val="22"/>
          <w:szCs w:val="22"/>
        </w:rPr>
        <w:t xml:space="preserve">9. Zamawiający w Załączniku nr 2 do SIWZ w Tabeli nr 15 Wymagania minimalne dotyczące przełączników sieciowych  stawia wymóg  aby dostarczone urządzenie posiadało gwarancję minimum 2 lata, świadczoną przez Wykonawcę na bazie wsparcia producenta z SLA odpowiadającym dla Projektu. </w:t>
      </w:r>
    </w:p>
    <w:p w14:paraId="08FE8A80" w14:textId="77777777" w:rsidR="00302A9D" w:rsidRPr="001E5BA2" w:rsidRDefault="00302A9D" w:rsidP="001E5BA2">
      <w:pPr>
        <w:numPr>
          <w:ilvl w:val="0"/>
          <w:numId w:val="11"/>
        </w:numPr>
        <w:spacing w:line="264" w:lineRule="auto"/>
        <w:ind w:left="0" w:hanging="11"/>
        <w:contextualSpacing/>
        <w:jc w:val="both"/>
        <w:rPr>
          <w:rFonts w:ascii="Bookman Old Style" w:hAnsi="Bookman Old Style" w:cs="Arial"/>
          <w:sz w:val="22"/>
          <w:szCs w:val="22"/>
        </w:rPr>
      </w:pPr>
      <w:r w:rsidRPr="001E5BA2">
        <w:rPr>
          <w:rFonts w:ascii="Bookman Old Style" w:hAnsi="Bookman Old Style" w:cs="Arial"/>
          <w:sz w:val="22"/>
          <w:szCs w:val="22"/>
        </w:rPr>
        <w:t xml:space="preserve">Prosimy o potwierdzenie, iż wskazany wymóg w zakresie długości trwania gwarancji (na okres min. 2 lat) musi być ściśle skorelowany z okresem  na jaki dany Wykonawca deklaruje świadczenie usługi wsparcia dla całości systemu gdzie okres 2 lat jest najkrótszym z dopuszczalnych okresów co oznacza, iż w przypadku deklaracji o objęciu systemu gwarancją np. na okres 3 lat wspomniany przełącznik musi być objęty gwarancją świadczoną przez Wykonawcę na bazie wsparcia producenta na analogiczny okres tj. 3 lat, itd. </w:t>
      </w:r>
    </w:p>
    <w:p w14:paraId="281404CD" w14:textId="77777777" w:rsidR="00631D83" w:rsidRPr="001E5BA2" w:rsidRDefault="00631D83" w:rsidP="001E5BA2">
      <w:pPr>
        <w:spacing w:line="264" w:lineRule="auto"/>
        <w:contextualSpacing/>
        <w:jc w:val="both"/>
        <w:rPr>
          <w:rFonts w:ascii="Bookman Old Style" w:hAnsi="Bookman Old Style" w:cs="Arial"/>
          <w:sz w:val="22"/>
          <w:szCs w:val="22"/>
        </w:rPr>
      </w:pPr>
    </w:p>
    <w:p w14:paraId="2308FE12" w14:textId="77777777" w:rsidR="00631D83" w:rsidRPr="001E5BA2" w:rsidRDefault="00631D83" w:rsidP="001E5BA2">
      <w:pPr>
        <w:spacing w:line="264" w:lineRule="auto"/>
        <w:ind w:hanging="11"/>
        <w:jc w:val="both"/>
        <w:rPr>
          <w:rFonts w:ascii="Bookman Old Style" w:hAnsi="Bookman Old Style" w:cs="Arial"/>
          <w:color w:val="FF0000"/>
          <w:sz w:val="22"/>
          <w:szCs w:val="22"/>
        </w:rPr>
      </w:pPr>
      <w:r w:rsidRPr="001E5BA2">
        <w:rPr>
          <w:rFonts w:ascii="Bookman Old Style" w:hAnsi="Bookman Old Style" w:cs="Arial"/>
          <w:color w:val="FF0000"/>
          <w:sz w:val="22"/>
          <w:szCs w:val="22"/>
        </w:rPr>
        <w:t>Zamawiający wymaga podania w Załączniku nr 1 do SIWZ – Formularzu oferty, okresu na jaki zostanie przedłużona gwarancja w zakresie:</w:t>
      </w:r>
    </w:p>
    <w:p w14:paraId="2B07CAF6" w14:textId="77777777" w:rsidR="00631D83" w:rsidRPr="001E5BA2" w:rsidRDefault="00631D83" w:rsidP="001E5BA2">
      <w:pPr>
        <w:pStyle w:val="Akapitzlist"/>
        <w:numPr>
          <w:ilvl w:val="0"/>
          <w:numId w:val="37"/>
        </w:numPr>
        <w:tabs>
          <w:tab w:val="left" w:pos="2977"/>
        </w:tabs>
        <w:spacing w:before="0" w:beforeAutospacing="0" w:after="0" w:afterAutospacing="0" w:line="264" w:lineRule="auto"/>
        <w:contextualSpacing/>
        <w:jc w:val="both"/>
        <w:rPr>
          <w:rFonts w:ascii="Bookman Old Style" w:hAnsi="Bookman Old Style" w:cs="Segoe UI Light"/>
          <w:color w:val="FF0000"/>
          <w:sz w:val="22"/>
          <w:szCs w:val="22"/>
        </w:rPr>
      </w:pPr>
      <w:r w:rsidRPr="001E5BA2">
        <w:rPr>
          <w:rFonts w:ascii="Bookman Old Style" w:hAnsi="Bookman Old Style" w:cs="Segoe UI Light"/>
          <w:color w:val="FF0000"/>
          <w:sz w:val="22"/>
          <w:szCs w:val="22"/>
        </w:rPr>
        <w:t xml:space="preserve">serwerów:  </w:t>
      </w:r>
      <w:r w:rsidRPr="001E5BA2">
        <w:rPr>
          <w:rFonts w:ascii="Bookman Old Style" w:hAnsi="Bookman Old Style" w:cs="Segoe UI Light"/>
          <w:color w:val="FF0000"/>
          <w:sz w:val="22"/>
          <w:szCs w:val="22"/>
        </w:rPr>
        <w:tab/>
        <w:t>………… miesięcy.</w:t>
      </w:r>
    </w:p>
    <w:p w14:paraId="650211B6" w14:textId="77777777" w:rsidR="00631D83" w:rsidRPr="001E5BA2" w:rsidRDefault="00631D83" w:rsidP="001E5BA2">
      <w:pPr>
        <w:pStyle w:val="Akapitzlist"/>
        <w:numPr>
          <w:ilvl w:val="0"/>
          <w:numId w:val="37"/>
        </w:numPr>
        <w:tabs>
          <w:tab w:val="left" w:pos="2977"/>
        </w:tabs>
        <w:spacing w:before="0" w:beforeAutospacing="0" w:after="0" w:afterAutospacing="0" w:line="264" w:lineRule="auto"/>
        <w:contextualSpacing/>
        <w:jc w:val="both"/>
        <w:rPr>
          <w:rFonts w:ascii="Bookman Old Style" w:hAnsi="Bookman Old Style" w:cs="Segoe UI Light"/>
          <w:color w:val="FF0000"/>
          <w:sz w:val="22"/>
          <w:szCs w:val="22"/>
        </w:rPr>
      </w:pPr>
      <w:r w:rsidRPr="001E5BA2">
        <w:rPr>
          <w:rFonts w:ascii="Bookman Old Style" w:hAnsi="Bookman Old Style" w:cs="Segoe UI Light"/>
          <w:color w:val="FF0000"/>
          <w:sz w:val="22"/>
          <w:szCs w:val="22"/>
        </w:rPr>
        <w:t xml:space="preserve">macierzy: </w:t>
      </w:r>
      <w:r w:rsidRPr="001E5BA2">
        <w:rPr>
          <w:rFonts w:ascii="Bookman Old Style" w:hAnsi="Bookman Old Style" w:cs="Segoe UI Light"/>
          <w:color w:val="FF0000"/>
          <w:sz w:val="22"/>
          <w:szCs w:val="22"/>
        </w:rPr>
        <w:tab/>
        <w:t>………… miesięcy</w:t>
      </w:r>
    </w:p>
    <w:p w14:paraId="1B6E64DC" w14:textId="77777777" w:rsidR="00631D83" w:rsidRPr="001E5BA2" w:rsidRDefault="00631D83" w:rsidP="001E5BA2">
      <w:pPr>
        <w:pStyle w:val="Akapitzlist"/>
        <w:numPr>
          <w:ilvl w:val="0"/>
          <w:numId w:val="37"/>
        </w:numPr>
        <w:tabs>
          <w:tab w:val="left" w:pos="2977"/>
        </w:tabs>
        <w:spacing w:before="0" w:beforeAutospacing="0" w:after="0" w:afterAutospacing="0" w:line="264" w:lineRule="auto"/>
        <w:contextualSpacing/>
        <w:jc w:val="both"/>
        <w:rPr>
          <w:rFonts w:ascii="Bookman Old Style" w:hAnsi="Bookman Old Style" w:cs="Segoe UI Light"/>
          <w:color w:val="FF0000"/>
          <w:sz w:val="22"/>
          <w:szCs w:val="22"/>
        </w:rPr>
      </w:pPr>
      <w:r w:rsidRPr="001E5BA2">
        <w:rPr>
          <w:rFonts w:ascii="Bookman Old Style" w:hAnsi="Bookman Old Style" w:cs="Segoe UI Light"/>
          <w:color w:val="FF0000"/>
          <w:sz w:val="22"/>
          <w:szCs w:val="22"/>
        </w:rPr>
        <w:t xml:space="preserve">przełączników: </w:t>
      </w:r>
      <w:r w:rsidRPr="001E5BA2">
        <w:rPr>
          <w:rFonts w:ascii="Bookman Old Style" w:hAnsi="Bookman Old Style" w:cs="Segoe UI Light"/>
          <w:color w:val="FF0000"/>
          <w:sz w:val="22"/>
          <w:szCs w:val="22"/>
        </w:rPr>
        <w:tab/>
        <w:t>………… miesięcy.</w:t>
      </w:r>
    </w:p>
    <w:p w14:paraId="75201B6B" w14:textId="77777777" w:rsidR="00631D83" w:rsidRPr="001E5BA2" w:rsidRDefault="00631D83" w:rsidP="001E5BA2">
      <w:pPr>
        <w:pStyle w:val="Akapitzlist"/>
        <w:numPr>
          <w:ilvl w:val="0"/>
          <w:numId w:val="37"/>
        </w:numPr>
        <w:tabs>
          <w:tab w:val="left" w:pos="2977"/>
        </w:tabs>
        <w:spacing w:before="0" w:beforeAutospacing="0" w:after="0" w:afterAutospacing="0" w:line="264" w:lineRule="auto"/>
        <w:contextualSpacing/>
        <w:jc w:val="both"/>
        <w:rPr>
          <w:rFonts w:ascii="Bookman Old Style" w:hAnsi="Bookman Old Style" w:cs="Segoe UI Light"/>
          <w:color w:val="FF0000"/>
          <w:sz w:val="22"/>
          <w:szCs w:val="22"/>
        </w:rPr>
      </w:pPr>
      <w:r w:rsidRPr="001E5BA2">
        <w:rPr>
          <w:rFonts w:ascii="Bookman Old Style" w:hAnsi="Bookman Old Style" w:cs="Segoe UI Light"/>
          <w:color w:val="FF0000"/>
          <w:sz w:val="22"/>
          <w:szCs w:val="22"/>
        </w:rPr>
        <w:t xml:space="preserve">routerów: </w:t>
      </w:r>
      <w:r w:rsidRPr="001E5BA2">
        <w:rPr>
          <w:rFonts w:ascii="Bookman Old Style" w:hAnsi="Bookman Old Style" w:cs="Segoe UI Light"/>
          <w:color w:val="FF0000"/>
          <w:sz w:val="22"/>
          <w:szCs w:val="22"/>
        </w:rPr>
        <w:tab/>
        <w:t>………… miesięcy.</w:t>
      </w:r>
    </w:p>
    <w:p w14:paraId="6BC8CD5B" w14:textId="77777777" w:rsidR="00631D83" w:rsidRPr="001E5BA2" w:rsidRDefault="00631D83" w:rsidP="001E5BA2">
      <w:pPr>
        <w:pStyle w:val="Akapitzlist"/>
        <w:numPr>
          <w:ilvl w:val="0"/>
          <w:numId w:val="37"/>
        </w:numPr>
        <w:tabs>
          <w:tab w:val="left" w:pos="2977"/>
        </w:tabs>
        <w:spacing w:before="0" w:beforeAutospacing="0" w:after="0" w:afterAutospacing="0" w:line="264" w:lineRule="auto"/>
        <w:contextualSpacing/>
        <w:jc w:val="both"/>
        <w:rPr>
          <w:rFonts w:ascii="Bookman Old Style" w:hAnsi="Bookman Old Style" w:cs="Segoe UI Light"/>
          <w:color w:val="FF0000"/>
          <w:sz w:val="22"/>
          <w:szCs w:val="22"/>
        </w:rPr>
      </w:pPr>
      <w:r w:rsidRPr="001E5BA2">
        <w:rPr>
          <w:rFonts w:ascii="Bookman Old Style" w:hAnsi="Bookman Old Style" w:cs="Segoe UI Light"/>
          <w:color w:val="FF0000"/>
          <w:sz w:val="22"/>
          <w:szCs w:val="22"/>
        </w:rPr>
        <w:t xml:space="preserve">komputerów: </w:t>
      </w:r>
      <w:r w:rsidRPr="001E5BA2">
        <w:rPr>
          <w:rFonts w:ascii="Bookman Old Style" w:hAnsi="Bookman Old Style" w:cs="Segoe UI Light"/>
          <w:color w:val="FF0000"/>
          <w:sz w:val="22"/>
          <w:szCs w:val="22"/>
        </w:rPr>
        <w:tab/>
        <w:t>………… miesięcy.</w:t>
      </w:r>
    </w:p>
    <w:p w14:paraId="117B1512" w14:textId="77777777" w:rsidR="00631D83" w:rsidRPr="001E5BA2" w:rsidRDefault="00631D83" w:rsidP="001E5BA2">
      <w:pPr>
        <w:pStyle w:val="Akapitzlist"/>
        <w:numPr>
          <w:ilvl w:val="0"/>
          <w:numId w:val="37"/>
        </w:numPr>
        <w:tabs>
          <w:tab w:val="left" w:pos="2977"/>
        </w:tabs>
        <w:spacing w:before="0" w:beforeAutospacing="0" w:after="0" w:afterAutospacing="0" w:line="264" w:lineRule="auto"/>
        <w:contextualSpacing/>
        <w:jc w:val="both"/>
        <w:rPr>
          <w:rFonts w:ascii="Bookman Old Style" w:hAnsi="Bookman Old Style" w:cs="Segoe UI Light"/>
          <w:color w:val="FF0000"/>
          <w:sz w:val="22"/>
          <w:szCs w:val="22"/>
        </w:rPr>
      </w:pPr>
      <w:r w:rsidRPr="001E5BA2">
        <w:rPr>
          <w:rFonts w:ascii="Bookman Old Style" w:hAnsi="Bookman Old Style" w:cs="Segoe UI Light"/>
          <w:color w:val="FF0000"/>
          <w:sz w:val="22"/>
          <w:szCs w:val="22"/>
        </w:rPr>
        <w:t xml:space="preserve">drukarek: </w:t>
      </w:r>
      <w:r w:rsidRPr="001E5BA2">
        <w:rPr>
          <w:rFonts w:ascii="Bookman Old Style" w:hAnsi="Bookman Old Style" w:cs="Segoe UI Light"/>
          <w:color w:val="FF0000"/>
          <w:sz w:val="22"/>
          <w:szCs w:val="22"/>
        </w:rPr>
        <w:tab/>
        <w:t>………… miesięcy.</w:t>
      </w:r>
    </w:p>
    <w:p w14:paraId="39E41481" w14:textId="77777777" w:rsidR="00631D83" w:rsidRPr="001E5BA2" w:rsidRDefault="00631D83" w:rsidP="001E5BA2">
      <w:pPr>
        <w:pStyle w:val="Akapitzlist"/>
        <w:numPr>
          <w:ilvl w:val="0"/>
          <w:numId w:val="37"/>
        </w:numPr>
        <w:tabs>
          <w:tab w:val="left" w:pos="2977"/>
        </w:tabs>
        <w:spacing w:before="0" w:beforeAutospacing="0" w:after="0" w:afterAutospacing="0" w:line="264" w:lineRule="auto"/>
        <w:contextualSpacing/>
        <w:jc w:val="both"/>
        <w:rPr>
          <w:rFonts w:ascii="Bookman Old Style" w:hAnsi="Bookman Old Style" w:cs="Segoe UI Light"/>
          <w:color w:val="FF0000"/>
          <w:sz w:val="22"/>
          <w:szCs w:val="22"/>
        </w:rPr>
      </w:pPr>
      <w:r w:rsidRPr="001E5BA2">
        <w:rPr>
          <w:rFonts w:ascii="Bookman Old Style" w:hAnsi="Bookman Old Style" w:cs="Segoe UI Light"/>
          <w:color w:val="FF0000"/>
          <w:sz w:val="22"/>
          <w:szCs w:val="22"/>
        </w:rPr>
        <w:t xml:space="preserve">skanerów: </w:t>
      </w:r>
      <w:r w:rsidRPr="001E5BA2">
        <w:rPr>
          <w:rFonts w:ascii="Bookman Old Style" w:hAnsi="Bookman Old Style" w:cs="Segoe UI Light"/>
          <w:color w:val="FF0000"/>
          <w:sz w:val="22"/>
          <w:szCs w:val="22"/>
        </w:rPr>
        <w:tab/>
        <w:t>………… miesięcy.</w:t>
      </w:r>
    </w:p>
    <w:p w14:paraId="7DF35ED8" w14:textId="77777777" w:rsidR="00631D83" w:rsidRPr="001E5BA2" w:rsidRDefault="00631D83" w:rsidP="001E5BA2">
      <w:pPr>
        <w:tabs>
          <w:tab w:val="left" w:pos="2977"/>
        </w:tabs>
        <w:spacing w:line="264" w:lineRule="auto"/>
        <w:contextualSpacing/>
        <w:jc w:val="both"/>
        <w:rPr>
          <w:rFonts w:ascii="Bookman Old Style" w:hAnsi="Bookman Old Style" w:cs="Segoe UI Light"/>
          <w:color w:val="FF0000"/>
          <w:sz w:val="22"/>
          <w:szCs w:val="22"/>
        </w:rPr>
      </w:pPr>
      <w:r w:rsidRPr="001E5BA2">
        <w:rPr>
          <w:rFonts w:ascii="Bookman Old Style" w:hAnsi="Bookman Old Style"/>
          <w:color w:val="FF0000"/>
          <w:sz w:val="22"/>
          <w:szCs w:val="22"/>
        </w:rPr>
        <w:t xml:space="preserve">Jednocześnie </w:t>
      </w:r>
      <w:proofErr w:type="spellStart"/>
      <w:r w:rsidRPr="001E5BA2">
        <w:rPr>
          <w:rFonts w:ascii="Bookman Old Style" w:hAnsi="Bookman Old Style"/>
          <w:color w:val="FF0000"/>
          <w:sz w:val="22"/>
          <w:szCs w:val="22"/>
        </w:rPr>
        <w:t>Zamawiajacy</w:t>
      </w:r>
      <w:proofErr w:type="spellEnd"/>
      <w:r w:rsidRPr="001E5BA2">
        <w:rPr>
          <w:rFonts w:ascii="Bookman Old Style" w:hAnsi="Bookman Old Style"/>
          <w:color w:val="FF0000"/>
          <w:sz w:val="22"/>
          <w:szCs w:val="22"/>
        </w:rPr>
        <w:t xml:space="preserve"> nie wymaga potwierdzenia od Wykonawcy zawarcia umowy z Producentem na </w:t>
      </w:r>
      <w:proofErr w:type="spellStart"/>
      <w:r w:rsidRPr="001E5BA2">
        <w:rPr>
          <w:rFonts w:ascii="Bookman Old Style" w:hAnsi="Bookman Old Style"/>
          <w:color w:val="FF0000"/>
          <w:sz w:val="22"/>
          <w:szCs w:val="22"/>
        </w:rPr>
        <w:t>świaedczenie</w:t>
      </w:r>
      <w:proofErr w:type="spellEnd"/>
      <w:r w:rsidRPr="001E5BA2">
        <w:rPr>
          <w:rFonts w:ascii="Bookman Old Style" w:hAnsi="Bookman Old Style"/>
          <w:color w:val="FF0000"/>
          <w:sz w:val="22"/>
          <w:szCs w:val="22"/>
        </w:rPr>
        <w:t xml:space="preserve"> </w:t>
      </w:r>
      <w:proofErr w:type="spellStart"/>
      <w:r w:rsidRPr="001E5BA2">
        <w:rPr>
          <w:rFonts w:ascii="Bookman Old Style" w:hAnsi="Bookman Old Style"/>
          <w:color w:val="FF0000"/>
          <w:sz w:val="22"/>
          <w:szCs w:val="22"/>
        </w:rPr>
        <w:t>ugługi</w:t>
      </w:r>
      <w:proofErr w:type="spellEnd"/>
      <w:r w:rsidRPr="001E5BA2">
        <w:rPr>
          <w:rFonts w:ascii="Bookman Old Style" w:hAnsi="Bookman Old Style"/>
          <w:color w:val="FF0000"/>
          <w:sz w:val="22"/>
          <w:szCs w:val="22"/>
        </w:rPr>
        <w:t xml:space="preserve"> gwarancji / serwisu w tym okresie, ciężar świadczenia usługi spoczywa wyłącznie na Wykonawcy, z którym </w:t>
      </w:r>
      <w:proofErr w:type="spellStart"/>
      <w:r w:rsidRPr="001E5BA2">
        <w:rPr>
          <w:rFonts w:ascii="Bookman Old Style" w:hAnsi="Bookman Old Style"/>
          <w:color w:val="FF0000"/>
          <w:sz w:val="22"/>
          <w:szCs w:val="22"/>
        </w:rPr>
        <w:t>Zamawiajacy</w:t>
      </w:r>
      <w:proofErr w:type="spellEnd"/>
      <w:r w:rsidRPr="001E5BA2">
        <w:rPr>
          <w:rFonts w:ascii="Bookman Old Style" w:hAnsi="Bookman Old Style"/>
          <w:color w:val="FF0000"/>
          <w:sz w:val="22"/>
          <w:szCs w:val="22"/>
        </w:rPr>
        <w:t xml:space="preserve"> podpisuje umowę.</w:t>
      </w:r>
    </w:p>
    <w:p w14:paraId="7C8A7755" w14:textId="77777777" w:rsidR="00631D83" w:rsidRPr="001E5BA2" w:rsidRDefault="00631D83" w:rsidP="001E5BA2">
      <w:pPr>
        <w:spacing w:line="264" w:lineRule="auto"/>
        <w:contextualSpacing/>
        <w:jc w:val="both"/>
        <w:rPr>
          <w:rFonts w:ascii="Bookman Old Style" w:hAnsi="Bookman Old Style" w:cs="Arial"/>
          <w:sz w:val="22"/>
          <w:szCs w:val="22"/>
        </w:rPr>
      </w:pPr>
    </w:p>
    <w:p w14:paraId="6710E340" w14:textId="77777777" w:rsidR="00631D83" w:rsidRPr="001E5BA2" w:rsidRDefault="00631D83" w:rsidP="001E5BA2">
      <w:pPr>
        <w:spacing w:line="264" w:lineRule="auto"/>
        <w:contextualSpacing/>
        <w:jc w:val="both"/>
        <w:rPr>
          <w:rFonts w:ascii="Bookman Old Style" w:hAnsi="Bookman Old Style" w:cs="Arial"/>
          <w:sz w:val="22"/>
          <w:szCs w:val="22"/>
        </w:rPr>
      </w:pPr>
    </w:p>
    <w:p w14:paraId="0DEAF355" w14:textId="77777777" w:rsidR="00302A9D" w:rsidRPr="001E5BA2" w:rsidRDefault="00302A9D" w:rsidP="001E5BA2">
      <w:pPr>
        <w:numPr>
          <w:ilvl w:val="0"/>
          <w:numId w:val="11"/>
        </w:numPr>
        <w:spacing w:line="264" w:lineRule="auto"/>
        <w:ind w:left="0" w:hanging="11"/>
        <w:contextualSpacing/>
        <w:jc w:val="both"/>
        <w:rPr>
          <w:rFonts w:ascii="Bookman Old Style" w:hAnsi="Bookman Old Style" w:cs="Arial"/>
          <w:sz w:val="22"/>
          <w:szCs w:val="22"/>
        </w:rPr>
      </w:pPr>
      <w:r w:rsidRPr="001E5BA2">
        <w:rPr>
          <w:rFonts w:ascii="Bookman Old Style" w:hAnsi="Bookman Old Style" w:cs="Arial"/>
          <w:sz w:val="22"/>
          <w:szCs w:val="22"/>
        </w:rPr>
        <w:t>Czy Zamawiający dla zweryfikowania stawianego wymogu w zakresie zapewnienia wsparcia producenta dla przełącznika będzie wymagał od Wykonawcy okazania potwierdzenia ze strony producenta lub jego autoryzowanego partnera w Polsce o wykupieniu przez Wykonawcę dla urządzenia pakietu serwisowego na wymagany okres czasu umożliwiającego świadczenie usług gwarancji ?</w:t>
      </w:r>
    </w:p>
    <w:p w14:paraId="0985B8A2" w14:textId="77777777" w:rsidR="00456D8E" w:rsidRPr="001E5BA2" w:rsidRDefault="00456D8E" w:rsidP="001E5BA2">
      <w:pPr>
        <w:spacing w:line="264" w:lineRule="auto"/>
        <w:contextualSpacing/>
        <w:jc w:val="both"/>
        <w:rPr>
          <w:rFonts w:ascii="Bookman Old Style" w:hAnsi="Bookman Old Style" w:cs="Arial"/>
          <w:color w:val="FF0000"/>
          <w:sz w:val="22"/>
          <w:szCs w:val="22"/>
        </w:rPr>
      </w:pPr>
    </w:p>
    <w:p w14:paraId="6A08CD88" w14:textId="4D455772" w:rsidR="003863F6" w:rsidRPr="001E5BA2" w:rsidRDefault="003863F6" w:rsidP="001E5BA2">
      <w:pPr>
        <w:spacing w:line="264" w:lineRule="auto"/>
        <w:contextualSpacing/>
        <w:jc w:val="both"/>
        <w:rPr>
          <w:rFonts w:ascii="Bookman Old Style" w:hAnsi="Bookman Old Style" w:cs="Arial"/>
          <w:color w:val="FF0000"/>
          <w:sz w:val="22"/>
          <w:szCs w:val="22"/>
        </w:rPr>
      </w:pPr>
      <w:r w:rsidRPr="001E5BA2">
        <w:rPr>
          <w:rFonts w:ascii="Bookman Old Style" w:hAnsi="Bookman Old Style" w:cs="Arial"/>
          <w:color w:val="FF0000"/>
          <w:sz w:val="22"/>
          <w:szCs w:val="22"/>
        </w:rPr>
        <w:t xml:space="preserve">Zamawiający podpisuje Umowę z Wykonawcą, i na Wykonawcy spoczywa obowiązek zabezpieczenia się w odpowiedni sposób na wypadek awarii. Zamawiający nie wymaga przedłożenia żadnych dokumentów potwierdzających objęcia wsparciem </w:t>
      </w:r>
      <w:r w:rsidRPr="001E5BA2">
        <w:rPr>
          <w:rFonts w:ascii="Bookman Old Style" w:hAnsi="Bookman Old Style" w:cs="Arial"/>
          <w:color w:val="FF0000"/>
          <w:sz w:val="22"/>
          <w:szCs w:val="22"/>
        </w:rPr>
        <w:lastRenderedPageBreak/>
        <w:t>serwisowym urządzeń ze strony Wykonawcy</w:t>
      </w:r>
      <w:r w:rsidR="00305C76">
        <w:rPr>
          <w:rFonts w:ascii="Bookman Old Style" w:hAnsi="Bookman Old Style" w:cs="Arial"/>
          <w:color w:val="FF0000"/>
          <w:sz w:val="22"/>
          <w:szCs w:val="22"/>
        </w:rPr>
        <w:t xml:space="preserve"> po dwuletnim okresie minimalnym gwarancji</w:t>
      </w:r>
      <w:r w:rsidRPr="001E5BA2">
        <w:rPr>
          <w:rFonts w:ascii="Bookman Old Style" w:hAnsi="Bookman Old Style" w:cs="Arial"/>
          <w:color w:val="FF0000"/>
          <w:sz w:val="22"/>
          <w:szCs w:val="22"/>
        </w:rPr>
        <w:t xml:space="preserve">. </w:t>
      </w:r>
      <w:r w:rsidR="0036438B" w:rsidRPr="001773EF">
        <w:rPr>
          <w:rFonts w:ascii="Bookman Old Style" w:hAnsi="Bookman Old Style" w:cs="Arial"/>
          <w:color w:val="FF0000"/>
          <w:sz w:val="22"/>
          <w:szCs w:val="22"/>
        </w:rPr>
        <w:t>Zamawiający będzie domagał się dokume</w:t>
      </w:r>
      <w:r w:rsidR="0036438B">
        <w:rPr>
          <w:rFonts w:ascii="Bookman Old Style" w:hAnsi="Bookman Old Style" w:cs="Arial"/>
          <w:color w:val="FF0000"/>
          <w:sz w:val="22"/>
          <w:szCs w:val="22"/>
        </w:rPr>
        <w:t xml:space="preserve">ntów </w:t>
      </w:r>
      <w:proofErr w:type="spellStart"/>
      <w:r w:rsidR="0036438B">
        <w:rPr>
          <w:rFonts w:ascii="Bookman Old Style" w:hAnsi="Bookman Old Style" w:cs="Arial"/>
          <w:color w:val="FF0000"/>
          <w:sz w:val="22"/>
          <w:szCs w:val="22"/>
        </w:rPr>
        <w:t>poswiadczających</w:t>
      </w:r>
      <w:proofErr w:type="spellEnd"/>
      <w:r w:rsidR="0036438B">
        <w:rPr>
          <w:rFonts w:ascii="Bookman Old Style" w:hAnsi="Bookman Old Style" w:cs="Arial"/>
          <w:color w:val="FF0000"/>
          <w:sz w:val="22"/>
          <w:szCs w:val="22"/>
        </w:rPr>
        <w:t xml:space="preserve"> </w:t>
      </w:r>
      <w:r w:rsidR="0036438B" w:rsidRPr="001773EF">
        <w:rPr>
          <w:rFonts w:ascii="Bookman Old Style" w:hAnsi="Bookman Old Style" w:cs="Arial"/>
          <w:color w:val="FF0000"/>
          <w:sz w:val="22"/>
          <w:szCs w:val="22"/>
        </w:rPr>
        <w:t>wsparcie serwisowe ze strony producenta</w:t>
      </w:r>
      <w:r w:rsidR="0036438B">
        <w:rPr>
          <w:rFonts w:ascii="Bookman Old Style" w:hAnsi="Bookman Old Style" w:cs="Arial"/>
          <w:color w:val="FF0000"/>
          <w:sz w:val="22"/>
          <w:szCs w:val="22"/>
        </w:rPr>
        <w:t xml:space="preserve"> w dwuletnim okresie minimalnym</w:t>
      </w:r>
      <w:r w:rsidR="0036438B" w:rsidRPr="001773EF">
        <w:rPr>
          <w:rFonts w:ascii="Bookman Old Style" w:hAnsi="Bookman Old Style" w:cs="Arial"/>
          <w:color w:val="FF0000"/>
          <w:sz w:val="22"/>
          <w:szCs w:val="22"/>
        </w:rPr>
        <w:t>.</w:t>
      </w:r>
      <w:r w:rsidR="0036438B">
        <w:rPr>
          <w:rFonts w:ascii="Bookman Old Style" w:hAnsi="Bookman Old Style" w:cs="Arial"/>
          <w:color w:val="FF0000"/>
          <w:sz w:val="22"/>
          <w:szCs w:val="22"/>
        </w:rPr>
        <w:t xml:space="preserve"> </w:t>
      </w:r>
      <w:r w:rsidRPr="001E5BA2">
        <w:rPr>
          <w:rFonts w:ascii="Bookman Old Style" w:hAnsi="Bookman Old Style" w:cs="Arial"/>
          <w:color w:val="FF0000"/>
          <w:sz w:val="22"/>
          <w:szCs w:val="22"/>
        </w:rPr>
        <w:t>W razie opóźnienia w usunięciu awarii na Wykonawcę będą nakładane kary zgodnie z Umową.</w:t>
      </w:r>
    </w:p>
    <w:p w14:paraId="6EC1BA76" w14:textId="77777777" w:rsidR="003863F6" w:rsidRPr="001E5BA2" w:rsidRDefault="003863F6" w:rsidP="001E5BA2">
      <w:pPr>
        <w:spacing w:line="264" w:lineRule="auto"/>
        <w:contextualSpacing/>
        <w:jc w:val="both"/>
        <w:rPr>
          <w:rFonts w:ascii="Bookman Old Style" w:hAnsi="Bookman Old Style" w:cs="Arial"/>
          <w:sz w:val="22"/>
          <w:szCs w:val="22"/>
        </w:rPr>
      </w:pPr>
    </w:p>
    <w:p w14:paraId="191B3BD4" w14:textId="77777777" w:rsidR="003863F6" w:rsidRPr="001E5BA2" w:rsidRDefault="003863F6" w:rsidP="001E5BA2">
      <w:pPr>
        <w:spacing w:line="264" w:lineRule="auto"/>
        <w:contextualSpacing/>
        <w:jc w:val="both"/>
        <w:rPr>
          <w:rFonts w:ascii="Bookman Old Style" w:hAnsi="Bookman Old Style" w:cs="Arial"/>
          <w:sz w:val="22"/>
          <w:szCs w:val="22"/>
        </w:rPr>
      </w:pPr>
    </w:p>
    <w:p w14:paraId="44D2EA57" w14:textId="77777777" w:rsidR="00302A9D" w:rsidRPr="001E5BA2" w:rsidRDefault="00302A9D" w:rsidP="001E5BA2">
      <w:pPr>
        <w:numPr>
          <w:ilvl w:val="0"/>
          <w:numId w:val="11"/>
        </w:numPr>
        <w:spacing w:line="264" w:lineRule="auto"/>
        <w:ind w:left="0" w:hanging="11"/>
        <w:contextualSpacing/>
        <w:jc w:val="both"/>
        <w:rPr>
          <w:rFonts w:ascii="Bookman Old Style" w:hAnsi="Bookman Old Style" w:cs="Arial"/>
          <w:sz w:val="22"/>
          <w:szCs w:val="22"/>
        </w:rPr>
      </w:pPr>
      <w:r w:rsidRPr="001E5BA2">
        <w:rPr>
          <w:rFonts w:ascii="Bookman Old Style" w:hAnsi="Bookman Old Style" w:cs="Arial"/>
          <w:sz w:val="22"/>
          <w:szCs w:val="22"/>
        </w:rPr>
        <w:t>Zamawiający wymaga wymiany uszkodzonego elementu zgodnie z SLA Projektu. W kontekście definicji Dysfunkcji (załącznik nr 6) i jej  Kryteriów i górnych wymagań czasowych dla poszczególnych typów dysfunkcji  (</w:t>
      </w:r>
      <w:r w:rsidRPr="001E5BA2">
        <w:rPr>
          <w:rFonts w:ascii="Bookman Old Style" w:eastAsia="Times New Roman" w:hAnsi="Bookman Old Style" w:cs="Arial"/>
          <w:bCs/>
          <w:sz w:val="22"/>
          <w:szCs w:val="22"/>
        </w:rPr>
        <w:t>Procedura podejmowania Prac Serwisowych, pkt. 7, zał. nr 6) prosimy o wyjaśnienie jak będzie klasyfikowane uszkodzenie skutkujące wyłączeniem z eksploatacji przełącznika (jako Awaria, Błąd, inaczej) ?</w:t>
      </w:r>
    </w:p>
    <w:p w14:paraId="6A74D987" w14:textId="77777777" w:rsidR="00302A9D" w:rsidRPr="001E5BA2" w:rsidRDefault="00302A9D" w:rsidP="001E5BA2">
      <w:pPr>
        <w:spacing w:line="264" w:lineRule="auto"/>
        <w:ind w:hanging="11"/>
        <w:contextualSpacing/>
        <w:jc w:val="both"/>
        <w:rPr>
          <w:rFonts w:ascii="Bookman Old Style" w:hAnsi="Bookman Old Style" w:cs="Arial"/>
          <w:sz w:val="22"/>
          <w:szCs w:val="22"/>
        </w:rPr>
      </w:pPr>
    </w:p>
    <w:p w14:paraId="1FCA0CA7" w14:textId="77777777" w:rsidR="00945626" w:rsidRPr="001E5BA2" w:rsidRDefault="00945626" w:rsidP="001E5BA2">
      <w:pPr>
        <w:spacing w:line="264" w:lineRule="auto"/>
        <w:contextualSpacing/>
        <w:jc w:val="both"/>
        <w:rPr>
          <w:rFonts w:ascii="Bookman Old Style" w:hAnsi="Bookman Old Style" w:cs="Arial"/>
          <w:color w:val="FF0000"/>
          <w:sz w:val="22"/>
          <w:szCs w:val="22"/>
        </w:rPr>
      </w:pPr>
      <w:proofErr w:type="spellStart"/>
      <w:r w:rsidRPr="001E5BA2">
        <w:rPr>
          <w:rFonts w:ascii="Bookman Old Style" w:eastAsia="Times New Roman" w:hAnsi="Bookman Old Style" w:cs="Arial"/>
          <w:bCs/>
          <w:color w:val="FF0000"/>
          <w:sz w:val="22"/>
          <w:szCs w:val="22"/>
        </w:rPr>
        <w:t>Przeczniki</w:t>
      </w:r>
      <w:proofErr w:type="spellEnd"/>
      <w:r w:rsidRPr="001E5BA2">
        <w:rPr>
          <w:rFonts w:ascii="Bookman Old Style" w:eastAsia="Times New Roman" w:hAnsi="Bookman Old Style" w:cs="Arial"/>
          <w:bCs/>
          <w:color w:val="FF0000"/>
          <w:sz w:val="22"/>
          <w:szCs w:val="22"/>
        </w:rPr>
        <w:t xml:space="preserve"> stanowią elementy krytyczne z punktu widzenia pracy Systemu, dlatego ich Dysfunkcje będą klasyfikowane jako Krytyczne lub Awarie. </w:t>
      </w:r>
    </w:p>
    <w:p w14:paraId="255418C5" w14:textId="77777777" w:rsidR="00945626" w:rsidRPr="001E5BA2" w:rsidRDefault="00945626" w:rsidP="001E5BA2">
      <w:pPr>
        <w:spacing w:line="264" w:lineRule="auto"/>
        <w:ind w:hanging="11"/>
        <w:contextualSpacing/>
        <w:jc w:val="both"/>
        <w:rPr>
          <w:rFonts w:ascii="Bookman Old Style" w:hAnsi="Bookman Old Style" w:cs="Arial"/>
          <w:sz w:val="22"/>
          <w:szCs w:val="22"/>
        </w:rPr>
      </w:pPr>
    </w:p>
    <w:p w14:paraId="2646F697" w14:textId="77777777" w:rsidR="00302A9D" w:rsidRPr="001E5BA2" w:rsidRDefault="00302A9D" w:rsidP="001E5BA2">
      <w:pPr>
        <w:spacing w:line="264" w:lineRule="auto"/>
        <w:ind w:hanging="11"/>
        <w:jc w:val="both"/>
        <w:rPr>
          <w:rFonts w:ascii="Bookman Old Style" w:hAnsi="Bookman Old Style" w:cs="Arial"/>
          <w:sz w:val="22"/>
          <w:szCs w:val="22"/>
        </w:rPr>
      </w:pPr>
    </w:p>
    <w:p w14:paraId="0B6EBB1A" w14:textId="77777777" w:rsidR="00302A9D" w:rsidRPr="001E5BA2" w:rsidRDefault="00302A9D" w:rsidP="001E5BA2">
      <w:pPr>
        <w:keepNext/>
        <w:spacing w:line="264" w:lineRule="auto"/>
        <w:ind w:hanging="11"/>
        <w:jc w:val="both"/>
        <w:rPr>
          <w:rFonts w:ascii="Bookman Old Style" w:hAnsi="Bookman Old Style" w:cs="Arial"/>
          <w:iCs/>
          <w:sz w:val="22"/>
          <w:szCs w:val="22"/>
        </w:rPr>
      </w:pPr>
      <w:r w:rsidRPr="001E5BA2">
        <w:rPr>
          <w:rFonts w:ascii="Bookman Old Style" w:hAnsi="Bookman Old Style" w:cs="Arial"/>
          <w:iCs/>
          <w:sz w:val="22"/>
          <w:szCs w:val="22"/>
        </w:rPr>
        <w:t xml:space="preserve">10. Zamawiający w Załączniku nr 2 do SIWZ w Tabeli nr 19 Wymagania minimalne dotyczące parametrów punktów </w:t>
      </w:r>
      <w:proofErr w:type="spellStart"/>
      <w:r w:rsidRPr="001E5BA2">
        <w:rPr>
          <w:rFonts w:ascii="Bookman Old Style" w:hAnsi="Bookman Old Style" w:cs="Arial"/>
          <w:iCs/>
          <w:sz w:val="22"/>
          <w:szCs w:val="22"/>
        </w:rPr>
        <w:t>WiFi</w:t>
      </w:r>
      <w:proofErr w:type="spellEnd"/>
      <w:r w:rsidRPr="001E5BA2">
        <w:rPr>
          <w:rFonts w:ascii="Bookman Old Style" w:hAnsi="Bookman Old Style" w:cs="Arial"/>
          <w:iCs/>
          <w:sz w:val="22"/>
          <w:szCs w:val="22"/>
        </w:rPr>
        <w:t xml:space="preserve">  stawia wymóg  aby dostarczone urządzenie posiadało gwarancję minimum 2 lata, świadczoną przez Wykonawcę na bazie wsparcia producenta z SLA odpowiadającym dla Projektu. </w:t>
      </w:r>
    </w:p>
    <w:p w14:paraId="320C896C" w14:textId="77777777" w:rsidR="00302A9D" w:rsidRPr="001E5BA2" w:rsidRDefault="00302A9D" w:rsidP="001E5BA2">
      <w:pPr>
        <w:numPr>
          <w:ilvl w:val="0"/>
          <w:numId w:val="12"/>
        </w:numPr>
        <w:spacing w:line="264" w:lineRule="auto"/>
        <w:ind w:left="0" w:hanging="11"/>
        <w:contextualSpacing/>
        <w:jc w:val="both"/>
        <w:rPr>
          <w:rFonts w:ascii="Bookman Old Style" w:hAnsi="Bookman Old Style" w:cs="Arial"/>
          <w:sz w:val="22"/>
          <w:szCs w:val="22"/>
        </w:rPr>
      </w:pPr>
      <w:r w:rsidRPr="001E5BA2">
        <w:rPr>
          <w:rFonts w:ascii="Bookman Old Style" w:hAnsi="Bookman Old Style" w:cs="Arial"/>
          <w:sz w:val="22"/>
          <w:szCs w:val="22"/>
        </w:rPr>
        <w:t xml:space="preserve">Prosimy o potwierdzenie, iż wskazany wymóg w zakresie długości trwania gwarancji (na okres min. 2 lat) musi być ściśle skorelowany z okresem  na jaki dany Wykonawca deklaruje świadczenie usługi wsparcia dla całości systemu gdzie okres 2 lat jest najkrótszym z dopuszczalnych okresów co oznacza, iż w przypadku deklaracji o objęciu systemu gwarancją np. na okres 3 lat wspomniany punkt dostępowy </w:t>
      </w:r>
      <w:proofErr w:type="spellStart"/>
      <w:r w:rsidRPr="001E5BA2">
        <w:rPr>
          <w:rFonts w:ascii="Bookman Old Style" w:hAnsi="Bookman Old Style" w:cs="Arial"/>
          <w:sz w:val="22"/>
          <w:szCs w:val="22"/>
        </w:rPr>
        <w:t>WiFi</w:t>
      </w:r>
      <w:proofErr w:type="spellEnd"/>
      <w:r w:rsidRPr="001E5BA2">
        <w:rPr>
          <w:rFonts w:ascii="Bookman Old Style" w:hAnsi="Bookman Old Style" w:cs="Arial"/>
          <w:sz w:val="22"/>
          <w:szCs w:val="22"/>
        </w:rPr>
        <w:t xml:space="preserve">  musi być objęty gwarancją świadczoną przez Wykonawcę na bazie wsparcia producenta na analogiczny okres tj. 3 lat, itd. </w:t>
      </w:r>
    </w:p>
    <w:p w14:paraId="2600B7D2" w14:textId="77777777" w:rsidR="00302A9D" w:rsidRPr="001E5BA2" w:rsidRDefault="00302A9D" w:rsidP="001E5BA2">
      <w:pPr>
        <w:spacing w:line="264" w:lineRule="auto"/>
        <w:ind w:hanging="11"/>
        <w:contextualSpacing/>
        <w:jc w:val="both"/>
        <w:rPr>
          <w:rFonts w:ascii="Bookman Old Style" w:hAnsi="Bookman Old Style" w:cs="Arial"/>
          <w:color w:val="FF0000"/>
          <w:sz w:val="22"/>
          <w:szCs w:val="22"/>
        </w:rPr>
      </w:pPr>
    </w:p>
    <w:p w14:paraId="0498C6FD" w14:textId="77777777" w:rsidR="00631D83" w:rsidRPr="001E5BA2" w:rsidRDefault="00631D83" w:rsidP="001E5BA2">
      <w:pPr>
        <w:spacing w:line="264" w:lineRule="auto"/>
        <w:ind w:hanging="11"/>
        <w:jc w:val="both"/>
        <w:rPr>
          <w:rFonts w:ascii="Bookman Old Style" w:hAnsi="Bookman Old Style" w:cs="Arial"/>
          <w:color w:val="FF0000"/>
          <w:sz w:val="22"/>
          <w:szCs w:val="22"/>
        </w:rPr>
      </w:pPr>
      <w:r w:rsidRPr="001E5BA2">
        <w:rPr>
          <w:rFonts w:ascii="Bookman Old Style" w:hAnsi="Bookman Old Style" w:cs="Arial"/>
          <w:color w:val="FF0000"/>
          <w:sz w:val="22"/>
          <w:szCs w:val="22"/>
        </w:rPr>
        <w:t>Zamawiający wymaga podania w Załączniku nr 1 do SIWZ – Formularzu oferty, okresu na jaki zostanie przedłużona gwarancja w zakresie:</w:t>
      </w:r>
    </w:p>
    <w:p w14:paraId="74168743" w14:textId="77777777" w:rsidR="00631D83" w:rsidRPr="001E5BA2" w:rsidRDefault="00631D83" w:rsidP="001E5BA2">
      <w:pPr>
        <w:pStyle w:val="Akapitzlist"/>
        <w:numPr>
          <w:ilvl w:val="0"/>
          <w:numId w:val="38"/>
        </w:numPr>
        <w:tabs>
          <w:tab w:val="left" w:pos="2977"/>
        </w:tabs>
        <w:spacing w:before="0" w:beforeAutospacing="0" w:after="0" w:afterAutospacing="0" w:line="264" w:lineRule="auto"/>
        <w:contextualSpacing/>
        <w:jc w:val="both"/>
        <w:rPr>
          <w:rFonts w:ascii="Bookman Old Style" w:hAnsi="Bookman Old Style" w:cs="Segoe UI Light"/>
          <w:color w:val="FF0000"/>
          <w:sz w:val="22"/>
          <w:szCs w:val="22"/>
        </w:rPr>
      </w:pPr>
      <w:r w:rsidRPr="001E5BA2">
        <w:rPr>
          <w:rFonts w:ascii="Bookman Old Style" w:hAnsi="Bookman Old Style" w:cs="Segoe UI Light"/>
          <w:color w:val="FF0000"/>
          <w:sz w:val="22"/>
          <w:szCs w:val="22"/>
        </w:rPr>
        <w:t xml:space="preserve">serwerów:  </w:t>
      </w:r>
      <w:r w:rsidRPr="001E5BA2">
        <w:rPr>
          <w:rFonts w:ascii="Bookman Old Style" w:hAnsi="Bookman Old Style" w:cs="Segoe UI Light"/>
          <w:color w:val="FF0000"/>
          <w:sz w:val="22"/>
          <w:szCs w:val="22"/>
        </w:rPr>
        <w:tab/>
        <w:t>………… miesięcy.</w:t>
      </w:r>
    </w:p>
    <w:p w14:paraId="1F500DC0" w14:textId="77777777" w:rsidR="00631D83" w:rsidRPr="001E5BA2" w:rsidRDefault="00631D83" w:rsidP="001E5BA2">
      <w:pPr>
        <w:pStyle w:val="Akapitzlist"/>
        <w:numPr>
          <w:ilvl w:val="0"/>
          <w:numId w:val="38"/>
        </w:numPr>
        <w:tabs>
          <w:tab w:val="left" w:pos="2977"/>
        </w:tabs>
        <w:spacing w:before="0" w:beforeAutospacing="0" w:after="0" w:afterAutospacing="0" w:line="264" w:lineRule="auto"/>
        <w:contextualSpacing/>
        <w:jc w:val="both"/>
        <w:rPr>
          <w:rFonts w:ascii="Bookman Old Style" w:hAnsi="Bookman Old Style" w:cs="Segoe UI Light"/>
          <w:color w:val="FF0000"/>
          <w:sz w:val="22"/>
          <w:szCs w:val="22"/>
        </w:rPr>
      </w:pPr>
      <w:r w:rsidRPr="001E5BA2">
        <w:rPr>
          <w:rFonts w:ascii="Bookman Old Style" w:hAnsi="Bookman Old Style" w:cs="Segoe UI Light"/>
          <w:color w:val="FF0000"/>
          <w:sz w:val="22"/>
          <w:szCs w:val="22"/>
        </w:rPr>
        <w:t xml:space="preserve">macierzy: </w:t>
      </w:r>
      <w:r w:rsidRPr="001E5BA2">
        <w:rPr>
          <w:rFonts w:ascii="Bookman Old Style" w:hAnsi="Bookman Old Style" w:cs="Segoe UI Light"/>
          <w:color w:val="FF0000"/>
          <w:sz w:val="22"/>
          <w:szCs w:val="22"/>
        </w:rPr>
        <w:tab/>
        <w:t>………… miesięcy</w:t>
      </w:r>
    </w:p>
    <w:p w14:paraId="5D2C54B1" w14:textId="77777777" w:rsidR="00631D83" w:rsidRPr="001E5BA2" w:rsidRDefault="00631D83" w:rsidP="001E5BA2">
      <w:pPr>
        <w:pStyle w:val="Akapitzlist"/>
        <w:numPr>
          <w:ilvl w:val="0"/>
          <w:numId w:val="38"/>
        </w:numPr>
        <w:tabs>
          <w:tab w:val="left" w:pos="2977"/>
        </w:tabs>
        <w:spacing w:before="0" w:beforeAutospacing="0" w:after="0" w:afterAutospacing="0" w:line="264" w:lineRule="auto"/>
        <w:contextualSpacing/>
        <w:jc w:val="both"/>
        <w:rPr>
          <w:rFonts w:ascii="Bookman Old Style" w:hAnsi="Bookman Old Style" w:cs="Segoe UI Light"/>
          <w:color w:val="FF0000"/>
          <w:sz w:val="22"/>
          <w:szCs w:val="22"/>
        </w:rPr>
      </w:pPr>
      <w:r w:rsidRPr="001E5BA2">
        <w:rPr>
          <w:rFonts w:ascii="Bookman Old Style" w:hAnsi="Bookman Old Style" w:cs="Segoe UI Light"/>
          <w:color w:val="FF0000"/>
          <w:sz w:val="22"/>
          <w:szCs w:val="22"/>
        </w:rPr>
        <w:t xml:space="preserve">przełączników: </w:t>
      </w:r>
      <w:r w:rsidRPr="001E5BA2">
        <w:rPr>
          <w:rFonts w:ascii="Bookman Old Style" w:hAnsi="Bookman Old Style" w:cs="Segoe UI Light"/>
          <w:color w:val="FF0000"/>
          <w:sz w:val="22"/>
          <w:szCs w:val="22"/>
        </w:rPr>
        <w:tab/>
        <w:t>………… miesięcy.</w:t>
      </w:r>
    </w:p>
    <w:p w14:paraId="08B9F142" w14:textId="77777777" w:rsidR="00631D83" w:rsidRPr="001E5BA2" w:rsidRDefault="00631D83" w:rsidP="001E5BA2">
      <w:pPr>
        <w:pStyle w:val="Akapitzlist"/>
        <w:numPr>
          <w:ilvl w:val="0"/>
          <w:numId w:val="38"/>
        </w:numPr>
        <w:tabs>
          <w:tab w:val="left" w:pos="2977"/>
        </w:tabs>
        <w:spacing w:before="0" w:beforeAutospacing="0" w:after="0" w:afterAutospacing="0" w:line="264" w:lineRule="auto"/>
        <w:contextualSpacing/>
        <w:jc w:val="both"/>
        <w:rPr>
          <w:rFonts w:ascii="Bookman Old Style" w:hAnsi="Bookman Old Style" w:cs="Segoe UI Light"/>
          <w:color w:val="FF0000"/>
          <w:sz w:val="22"/>
          <w:szCs w:val="22"/>
        </w:rPr>
      </w:pPr>
      <w:r w:rsidRPr="001E5BA2">
        <w:rPr>
          <w:rFonts w:ascii="Bookman Old Style" w:hAnsi="Bookman Old Style" w:cs="Segoe UI Light"/>
          <w:color w:val="FF0000"/>
          <w:sz w:val="22"/>
          <w:szCs w:val="22"/>
        </w:rPr>
        <w:t xml:space="preserve">routerów: </w:t>
      </w:r>
      <w:r w:rsidRPr="001E5BA2">
        <w:rPr>
          <w:rFonts w:ascii="Bookman Old Style" w:hAnsi="Bookman Old Style" w:cs="Segoe UI Light"/>
          <w:color w:val="FF0000"/>
          <w:sz w:val="22"/>
          <w:szCs w:val="22"/>
        </w:rPr>
        <w:tab/>
        <w:t>………… miesięcy.</w:t>
      </w:r>
    </w:p>
    <w:p w14:paraId="6069141E" w14:textId="77777777" w:rsidR="00631D83" w:rsidRPr="001E5BA2" w:rsidRDefault="00631D83" w:rsidP="001E5BA2">
      <w:pPr>
        <w:pStyle w:val="Akapitzlist"/>
        <w:numPr>
          <w:ilvl w:val="0"/>
          <w:numId w:val="38"/>
        </w:numPr>
        <w:tabs>
          <w:tab w:val="left" w:pos="2977"/>
        </w:tabs>
        <w:spacing w:before="0" w:beforeAutospacing="0" w:after="0" w:afterAutospacing="0" w:line="264" w:lineRule="auto"/>
        <w:contextualSpacing/>
        <w:jc w:val="both"/>
        <w:rPr>
          <w:rFonts w:ascii="Bookman Old Style" w:hAnsi="Bookman Old Style" w:cs="Segoe UI Light"/>
          <w:color w:val="FF0000"/>
          <w:sz w:val="22"/>
          <w:szCs w:val="22"/>
        </w:rPr>
      </w:pPr>
      <w:r w:rsidRPr="001E5BA2">
        <w:rPr>
          <w:rFonts w:ascii="Bookman Old Style" w:hAnsi="Bookman Old Style" w:cs="Segoe UI Light"/>
          <w:color w:val="FF0000"/>
          <w:sz w:val="22"/>
          <w:szCs w:val="22"/>
        </w:rPr>
        <w:t xml:space="preserve">komputerów: </w:t>
      </w:r>
      <w:r w:rsidRPr="001E5BA2">
        <w:rPr>
          <w:rFonts w:ascii="Bookman Old Style" w:hAnsi="Bookman Old Style" w:cs="Segoe UI Light"/>
          <w:color w:val="FF0000"/>
          <w:sz w:val="22"/>
          <w:szCs w:val="22"/>
        </w:rPr>
        <w:tab/>
        <w:t>………… miesięcy.</w:t>
      </w:r>
    </w:p>
    <w:p w14:paraId="3A35A402" w14:textId="77777777" w:rsidR="00631D83" w:rsidRPr="001E5BA2" w:rsidRDefault="00631D83" w:rsidP="001E5BA2">
      <w:pPr>
        <w:pStyle w:val="Akapitzlist"/>
        <w:numPr>
          <w:ilvl w:val="0"/>
          <w:numId w:val="38"/>
        </w:numPr>
        <w:tabs>
          <w:tab w:val="left" w:pos="2977"/>
        </w:tabs>
        <w:spacing w:before="0" w:beforeAutospacing="0" w:after="0" w:afterAutospacing="0" w:line="264" w:lineRule="auto"/>
        <w:contextualSpacing/>
        <w:jc w:val="both"/>
        <w:rPr>
          <w:rFonts w:ascii="Bookman Old Style" w:hAnsi="Bookman Old Style" w:cs="Segoe UI Light"/>
          <w:color w:val="FF0000"/>
          <w:sz w:val="22"/>
          <w:szCs w:val="22"/>
        </w:rPr>
      </w:pPr>
      <w:r w:rsidRPr="001E5BA2">
        <w:rPr>
          <w:rFonts w:ascii="Bookman Old Style" w:hAnsi="Bookman Old Style" w:cs="Segoe UI Light"/>
          <w:color w:val="FF0000"/>
          <w:sz w:val="22"/>
          <w:szCs w:val="22"/>
        </w:rPr>
        <w:t xml:space="preserve">drukarek: </w:t>
      </w:r>
      <w:r w:rsidRPr="001E5BA2">
        <w:rPr>
          <w:rFonts w:ascii="Bookman Old Style" w:hAnsi="Bookman Old Style" w:cs="Segoe UI Light"/>
          <w:color w:val="FF0000"/>
          <w:sz w:val="22"/>
          <w:szCs w:val="22"/>
        </w:rPr>
        <w:tab/>
        <w:t>………… miesięcy.</w:t>
      </w:r>
    </w:p>
    <w:p w14:paraId="36E1A3CA" w14:textId="77777777" w:rsidR="00631D83" w:rsidRPr="001E5BA2" w:rsidRDefault="00631D83" w:rsidP="001E5BA2">
      <w:pPr>
        <w:pStyle w:val="Akapitzlist"/>
        <w:numPr>
          <w:ilvl w:val="0"/>
          <w:numId w:val="38"/>
        </w:numPr>
        <w:tabs>
          <w:tab w:val="left" w:pos="2977"/>
        </w:tabs>
        <w:spacing w:before="0" w:beforeAutospacing="0" w:after="0" w:afterAutospacing="0" w:line="264" w:lineRule="auto"/>
        <w:contextualSpacing/>
        <w:jc w:val="both"/>
        <w:rPr>
          <w:rFonts w:ascii="Bookman Old Style" w:hAnsi="Bookman Old Style" w:cs="Segoe UI Light"/>
          <w:color w:val="FF0000"/>
          <w:sz w:val="22"/>
          <w:szCs w:val="22"/>
        </w:rPr>
      </w:pPr>
      <w:r w:rsidRPr="001E5BA2">
        <w:rPr>
          <w:rFonts w:ascii="Bookman Old Style" w:hAnsi="Bookman Old Style" w:cs="Segoe UI Light"/>
          <w:color w:val="FF0000"/>
          <w:sz w:val="22"/>
          <w:szCs w:val="22"/>
        </w:rPr>
        <w:t xml:space="preserve">skanerów: </w:t>
      </w:r>
      <w:r w:rsidRPr="001E5BA2">
        <w:rPr>
          <w:rFonts w:ascii="Bookman Old Style" w:hAnsi="Bookman Old Style" w:cs="Segoe UI Light"/>
          <w:color w:val="FF0000"/>
          <w:sz w:val="22"/>
          <w:szCs w:val="22"/>
        </w:rPr>
        <w:tab/>
        <w:t>………… miesięcy.</w:t>
      </w:r>
    </w:p>
    <w:p w14:paraId="095545AB" w14:textId="77777777" w:rsidR="00631D83" w:rsidRPr="001E5BA2" w:rsidRDefault="00631D83" w:rsidP="001E5BA2">
      <w:pPr>
        <w:tabs>
          <w:tab w:val="left" w:pos="2977"/>
        </w:tabs>
        <w:spacing w:line="264" w:lineRule="auto"/>
        <w:contextualSpacing/>
        <w:jc w:val="both"/>
        <w:rPr>
          <w:rFonts w:ascii="Bookman Old Style" w:hAnsi="Bookman Old Style" w:cs="Segoe UI Light"/>
          <w:color w:val="FF0000"/>
          <w:sz w:val="22"/>
          <w:szCs w:val="22"/>
        </w:rPr>
      </w:pPr>
      <w:r w:rsidRPr="001E5BA2">
        <w:rPr>
          <w:rFonts w:ascii="Bookman Old Style" w:hAnsi="Bookman Old Style"/>
          <w:color w:val="FF0000"/>
          <w:sz w:val="22"/>
          <w:szCs w:val="22"/>
        </w:rPr>
        <w:t xml:space="preserve">Jednocześnie </w:t>
      </w:r>
      <w:proofErr w:type="spellStart"/>
      <w:r w:rsidRPr="001E5BA2">
        <w:rPr>
          <w:rFonts w:ascii="Bookman Old Style" w:hAnsi="Bookman Old Style"/>
          <w:color w:val="FF0000"/>
          <w:sz w:val="22"/>
          <w:szCs w:val="22"/>
        </w:rPr>
        <w:t>Zamawiajacy</w:t>
      </w:r>
      <w:proofErr w:type="spellEnd"/>
      <w:r w:rsidRPr="001E5BA2">
        <w:rPr>
          <w:rFonts w:ascii="Bookman Old Style" w:hAnsi="Bookman Old Style"/>
          <w:color w:val="FF0000"/>
          <w:sz w:val="22"/>
          <w:szCs w:val="22"/>
        </w:rPr>
        <w:t xml:space="preserve"> nie wymaga potwierdzenia od Wykonawcy zawarcia umowy z Producentem na </w:t>
      </w:r>
      <w:proofErr w:type="spellStart"/>
      <w:r w:rsidRPr="001E5BA2">
        <w:rPr>
          <w:rFonts w:ascii="Bookman Old Style" w:hAnsi="Bookman Old Style"/>
          <w:color w:val="FF0000"/>
          <w:sz w:val="22"/>
          <w:szCs w:val="22"/>
        </w:rPr>
        <w:t>świaedczenie</w:t>
      </w:r>
      <w:proofErr w:type="spellEnd"/>
      <w:r w:rsidRPr="001E5BA2">
        <w:rPr>
          <w:rFonts w:ascii="Bookman Old Style" w:hAnsi="Bookman Old Style"/>
          <w:color w:val="FF0000"/>
          <w:sz w:val="22"/>
          <w:szCs w:val="22"/>
        </w:rPr>
        <w:t xml:space="preserve"> </w:t>
      </w:r>
      <w:proofErr w:type="spellStart"/>
      <w:r w:rsidRPr="001E5BA2">
        <w:rPr>
          <w:rFonts w:ascii="Bookman Old Style" w:hAnsi="Bookman Old Style"/>
          <w:color w:val="FF0000"/>
          <w:sz w:val="22"/>
          <w:szCs w:val="22"/>
        </w:rPr>
        <w:t>ugługi</w:t>
      </w:r>
      <w:proofErr w:type="spellEnd"/>
      <w:r w:rsidRPr="001E5BA2">
        <w:rPr>
          <w:rFonts w:ascii="Bookman Old Style" w:hAnsi="Bookman Old Style"/>
          <w:color w:val="FF0000"/>
          <w:sz w:val="22"/>
          <w:szCs w:val="22"/>
        </w:rPr>
        <w:t xml:space="preserve"> gwarancji / serwisu w tym okresie, ciężar świadczenia usługi spoczywa wyłącznie na Wykonawcy, z którym </w:t>
      </w:r>
      <w:proofErr w:type="spellStart"/>
      <w:r w:rsidRPr="001E5BA2">
        <w:rPr>
          <w:rFonts w:ascii="Bookman Old Style" w:hAnsi="Bookman Old Style"/>
          <w:color w:val="FF0000"/>
          <w:sz w:val="22"/>
          <w:szCs w:val="22"/>
        </w:rPr>
        <w:t>Zamawiajacy</w:t>
      </w:r>
      <w:proofErr w:type="spellEnd"/>
      <w:r w:rsidRPr="001E5BA2">
        <w:rPr>
          <w:rFonts w:ascii="Bookman Old Style" w:hAnsi="Bookman Old Style"/>
          <w:color w:val="FF0000"/>
          <w:sz w:val="22"/>
          <w:szCs w:val="22"/>
        </w:rPr>
        <w:t xml:space="preserve"> podpisuje umowę.</w:t>
      </w:r>
    </w:p>
    <w:p w14:paraId="275E56F6" w14:textId="77777777" w:rsidR="00270DB0" w:rsidRPr="001E5BA2" w:rsidRDefault="00270DB0" w:rsidP="001E5BA2">
      <w:pPr>
        <w:spacing w:line="264" w:lineRule="auto"/>
        <w:ind w:hanging="11"/>
        <w:contextualSpacing/>
        <w:jc w:val="both"/>
        <w:rPr>
          <w:rFonts w:ascii="Bookman Old Style" w:hAnsi="Bookman Old Style" w:cs="Arial"/>
          <w:color w:val="FF0000"/>
          <w:sz w:val="22"/>
          <w:szCs w:val="22"/>
        </w:rPr>
      </w:pPr>
      <w:r w:rsidRPr="001E5BA2">
        <w:rPr>
          <w:rFonts w:ascii="Bookman Old Style" w:hAnsi="Bookman Old Style" w:cs="Arial"/>
          <w:color w:val="FF0000"/>
          <w:sz w:val="22"/>
          <w:szCs w:val="22"/>
        </w:rPr>
        <w:t>W pozostałych zakresach obowiązują zapisy wymienione w tabelach.</w:t>
      </w:r>
    </w:p>
    <w:p w14:paraId="693AEACA" w14:textId="591DD25A" w:rsidR="00302A9D" w:rsidRDefault="00302A9D" w:rsidP="001E5BA2">
      <w:pPr>
        <w:spacing w:line="264" w:lineRule="auto"/>
        <w:ind w:hanging="11"/>
        <w:contextualSpacing/>
        <w:jc w:val="both"/>
        <w:rPr>
          <w:rFonts w:ascii="Bookman Old Style" w:hAnsi="Bookman Old Style" w:cs="Arial"/>
          <w:sz w:val="22"/>
          <w:szCs w:val="22"/>
        </w:rPr>
      </w:pPr>
    </w:p>
    <w:p w14:paraId="681B991D" w14:textId="77777777" w:rsidR="001B5771" w:rsidRPr="001E5BA2" w:rsidRDefault="001B5771" w:rsidP="001E5BA2">
      <w:pPr>
        <w:spacing w:line="264" w:lineRule="auto"/>
        <w:ind w:hanging="11"/>
        <w:contextualSpacing/>
        <w:jc w:val="both"/>
        <w:rPr>
          <w:rFonts w:ascii="Bookman Old Style" w:hAnsi="Bookman Old Style" w:cs="Arial"/>
          <w:sz w:val="22"/>
          <w:szCs w:val="22"/>
        </w:rPr>
      </w:pPr>
    </w:p>
    <w:p w14:paraId="144E35E8" w14:textId="77777777" w:rsidR="00302A9D" w:rsidRPr="001E5BA2" w:rsidRDefault="00302A9D" w:rsidP="001E5BA2">
      <w:pPr>
        <w:numPr>
          <w:ilvl w:val="0"/>
          <w:numId w:val="12"/>
        </w:numPr>
        <w:spacing w:line="264" w:lineRule="auto"/>
        <w:ind w:left="0" w:hanging="11"/>
        <w:contextualSpacing/>
        <w:jc w:val="both"/>
        <w:rPr>
          <w:rFonts w:ascii="Bookman Old Style" w:hAnsi="Bookman Old Style" w:cs="Arial"/>
          <w:sz w:val="22"/>
          <w:szCs w:val="22"/>
        </w:rPr>
      </w:pPr>
      <w:r w:rsidRPr="001E5BA2">
        <w:rPr>
          <w:rFonts w:ascii="Bookman Old Style" w:hAnsi="Bookman Old Style" w:cs="Arial"/>
          <w:sz w:val="22"/>
          <w:szCs w:val="22"/>
        </w:rPr>
        <w:t>Czy Zamawiający dla zweryfikowania stawianego wymogu w zakresie zapewnienia wsparcia producenta dla przełącznika będzie wymagał od Wykonawcy okazania potwierdzenia ze strony producenta lub jego autoryzowanego partnera w Polsce o wykupieniu przez Wykonawcę dla urządzenia pakietu serwisowego na wymagany okres czasu umożliwiającego świadczenie usług gwarancji ?</w:t>
      </w:r>
    </w:p>
    <w:p w14:paraId="1776B5B0" w14:textId="77777777" w:rsidR="00B10F10" w:rsidRPr="001E5BA2" w:rsidRDefault="00B10F10" w:rsidP="001E5BA2">
      <w:pPr>
        <w:spacing w:line="264" w:lineRule="auto"/>
        <w:contextualSpacing/>
        <w:jc w:val="both"/>
        <w:rPr>
          <w:rFonts w:ascii="Bookman Old Style" w:hAnsi="Bookman Old Style" w:cs="Arial"/>
          <w:sz w:val="22"/>
          <w:szCs w:val="22"/>
        </w:rPr>
      </w:pPr>
    </w:p>
    <w:p w14:paraId="4024E173" w14:textId="77777777" w:rsidR="00B10F10" w:rsidRPr="001E5BA2" w:rsidRDefault="00B10F10" w:rsidP="001E5BA2">
      <w:pPr>
        <w:spacing w:line="264" w:lineRule="auto"/>
        <w:contextualSpacing/>
        <w:jc w:val="both"/>
        <w:rPr>
          <w:rFonts w:ascii="Bookman Old Style" w:hAnsi="Bookman Old Style" w:cs="Arial"/>
          <w:color w:val="FF0000"/>
          <w:sz w:val="22"/>
          <w:szCs w:val="22"/>
        </w:rPr>
      </w:pPr>
      <w:r w:rsidRPr="001E5BA2">
        <w:rPr>
          <w:rFonts w:ascii="Bookman Old Style" w:hAnsi="Bookman Old Style" w:cs="Arial"/>
          <w:color w:val="FF0000"/>
          <w:sz w:val="22"/>
          <w:szCs w:val="22"/>
        </w:rPr>
        <w:t>Zamawiający podpisuje Umowę z Wykonawcą, i na Wykonawcy spoczywa obowiązek zabezpieczenia się w odpowiedni sposób na wypadek awarii. Zamawiający nie wymaga przedłożenia żadnych dokumentów potwierdzających objęcia wsparciem serwisowym urządzeń ze strony Wykonawcy. W razie opóźnienia w usunięciu awarii na Wykonawcę będą nakładane kary zgodnie z Umową.</w:t>
      </w:r>
    </w:p>
    <w:p w14:paraId="61E9E1AD" w14:textId="77777777" w:rsidR="00B10F10" w:rsidRPr="001E5BA2" w:rsidRDefault="00B10F10" w:rsidP="001E5BA2">
      <w:pPr>
        <w:spacing w:line="264" w:lineRule="auto"/>
        <w:contextualSpacing/>
        <w:jc w:val="both"/>
        <w:rPr>
          <w:rFonts w:ascii="Bookman Old Style" w:hAnsi="Bookman Old Style" w:cs="Arial"/>
          <w:sz w:val="22"/>
          <w:szCs w:val="22"/>
        </w:rPr>
      </w:pPr>
    </w:p>
    <w:p w14:paraId="64838F13" w14:textId="77777777" w:rsidR="00B10F10" w:rsidRPr="001E5BA2" w:rsidRDefault="00B10F10" w:rsidP="001E5BA2">
      <w:pPr>
        <w:spacing w:line="264" w:lineRule="auto"/>
        <w:contextualSpacing/>
        <w:jc w:val="both"/>
        <w:rPr>
          <w:rFonts w:ascii="Bookman Old Style" w:hAnsi="Bookman Old Style" w:cs="Arial"/>
          <w:sz w:val="22"/>
          <w:szCs w:val="22"/>
        </w:rPr>
      </w:pPr>
    </w:p>
    <w:p w14:paraId="2614B4F4" w14:textId="77777777" w:rsidR="00302A9D" w:rsidRPr="001E5BA2" w:rsidRDefault="00302A9D" w:rsidP="001E5BA2">
      <w:pPr>
        <w:numPr>
          <w:ilvl w:val="0"/>
          <w:numId w:val="12"/>
        </w:numPr>
        <w:spacing w:line="264" w:lineRule="auto"/>
        <w:ind w:left="0" w:hanging="11"/>
        <w:contextualSpacing/>
        <w:jc w:val="both"/>
        <w:rPr>
          <w:rFonts w:ascii="Bookman Old Style" w:hAnsi="Bookman Old Style" w:cs="Arial"/>
          <w:sz w:val="22"/>
          <w:szCs w:val="22"/>
        </w:rPr>
      </w:pPr>
      <w:r w:rsidRPr="001E5BA2">
        <w:rPr>
          <w:rFonts w:ascii="Bookman Old Style" w:hAnsi="Bookman Old Style" w:cs="Arial"/>
          <w:sz w:val="22"/>
          <w:szCs w:val="22"/>
        </w:rPr>
        <w:t>Zamawiający wymaga wymiany uszkodzonego elementu zgodnie z SLA Projektu. W kontekście definicji Dysfunkcji (załącznik nr 6) i jej  Kryteriów i górnych wymagań czasowych dla poszczególnych typów dysfunkcji  (</w:t>
      </w:r>
      <w:r w:rsidRPr="001E5BA2">
        <w:rPr>
          <w:rFonts w:ascii="Bookman Old Style" w:eastAsia="Times New Roman" w:hAnsi="Bookman Old Style" w:cs="Arial"/>
          <w:bCs/>
          <w:sz w:val="22"/>
          <w:szCs w:val="22"/>
        </w:rPr>
        <w:t xml:space="preserve">Procedura podejmowania Prac Serwisowych, pkt. 7, zał. nr 6) prosimy o wyjaśnienie jak będzie klasyfikowane uszkodzenie skutkujące wyłączeniem z eksploatacji punktu dostępowego </w:t>
      </w:r>
      <w:proofErr w:type="spellStart"/>
      <w:r w:rsidRPr="001E5BA2">
        <w:rPr>
          <w:rFonts w:ascii="Bookman Old Style" w:eastAsia="Times New Roman" w:hAnsi="Bookman Old Style" w:cs="Arial"/>
          <w:bCs/>
          <w:sz w:val="22"/>
          <w:szCs w:val="22"/>
        </w:rPr>
        <w:t>WiFi</w:t>
      </w:r>
      <w:proofErr w:type="spellEnd"/>
      <w:r w:rsidRPr="001E5BA2">
        <w:rPr>
          <w:rFonts w:ascii="Bookman Old Style" w:eastAsia="Times New Roman" w:hAnsi="Bookman Old Style" w:cs="Arial"/>
          <w:bCs/>
          <w:sz w:val="22"/>
          <w:szCs w:val="22"/>
        </w:rPr>
        <w:t xml:space="preserve">  (jako Awaria, Błąd, inaczej) ? </w:t>
      </w:r>
    </w:p>
    <w:p w14:paraId="036EC172" w14:textId="77777777" w:rsidR="00270DB0" w:rsidRPr="001E5BA2" w:rsidRDefault="00270DB0" w:rsidP="001E5BA2">
      <w:pPr>
        <w:spacing w:line="264" w:lineRule="auto"/>
        <w:contextualSpacing/>
        <w:jc w:val="both"/>
        <w:rPr>
          <w:rFonts w:ascii="Bookman Old Style" w:hAnsi="Bookman Old Style" w:cs="Arial"/>
          <w:sz w:val="22"/>
          <w:szCs w:val="22"/>
        </w:rPr>
      </w:pPr>
    </w:p>
    <w:p w14:paraId="4AFFECDC" w14:textId="77777777" w:rsidR="00270DB0" w:rsidRPr="001E5BA2" w:rsidRDefault="00270DB0" w:rsidP="001E5BA2">
      <w:pPr>
        <w:spacing w:line="264" w:lineRule="auto"/>
        <w:contextualSpacing/>
        <w:jc w:val="both"/>
        <w:rPr>
          <w:rFonts w:ascii="Bookman Old Style" w:hAnsi="Bookman Old Style" w:cs="Arial"/>
          <w:color w:val="FF0000"/>
          <w:sz w:val="22"/>
          <w:szCs w:val="22"/>
        </w:rPr>
      </w:pPr>
      <w:r w:rsidRPr="001E5BA2">
        <w:rPr>
          <w:rFonts w:ascii="Bookman Old Style" w:eastAsia="Times New Roman" w:hAnsi="Bookman Old Style" w:cs="Arial"/>
          <w:bCs/>
          <w:color w:val="FF0000"/>
          <w:sz w:val="22"/>
          <w:szCs w:val="22"/>
        </w:rPr>
        <w:t>Punkty wifi nie stanowią elementów krytycznych z punktu widzenia pracy Systemu, dlatego ich Dysfunkcje nie będą klasyfikowane jako Krytyczne ani Awarie. W skrajnych przypadkach, np. kiedy Dysfunkcji ulegnie większa liczba urządzań jednocześnie, kolejne Dysfunkcje mogą być zgłaszane jako awarie, z powodu „wyczerpującego” się sprzętu na którym możliwe jest świadczenie usługi.</w:t>
      </w:r>
    </w:p>
    <w:p w14:paraId="572E8179" w14:textId="77777777" w:rsidR="00302A9D" w:rsidRPr="001E5BA2" w:rsidRDefault="00302A9D" w:rsidP="001E5BA2">
      <w:pPr>
        <w:spacing w:line="264" w:lineRule="auto"/>
        <w:jc w:val="both"/>
        <w:rPr>
          <w:rFonts w:ascii="Bookman Old Style" w:hAnsi="Bookman Old Style" w:cs="Arial"/>
          <w:sz w:val="22"/>
          <w:szCs w:val="22"/>
        </w:rPr>
      </w:pPr>
    </w:p>
    <w:p w14:paraId="2E29D8B9" w14:textId="77777777" w:rsidR="00302A9D" w:rsidRPr="001E5BA2" w:rsidRDefault="00302A9D" w:rsidP="001E5BA2">
      <w:pPr>
        <w:spacing w:line="264" w:lineRule="auto"/>
        <w:ind w:hanging="11"/>
        <w:jc w:val="both"/>
        <w:rPr>
          <w:rFonts w:ascii="Bookman Old Style" w:hAnsi="Bookman Old Style" w:cs="Arial"/>
          <w:sz w:val="22"/>
          <w:szCs w:val="22"/>
        </w:rPr>
      </w:pPr>
    </w:p>
    <w:p w14:paraId="166BFBEA" w14:textId="77777777" w:rsidR="00B3532C" w:rsidRPr="001E5BA2" w:rsidRDefault="00302A9D" w:rsidP="001E5BA2">
      <w:pPr>
        <w:spacing w:line="264" w:lineRule="auto"/>
        <w:ind w:hanging="11"/>
        <w:jc w:val="both"/>
        <w:rPr>
          <w:rFonts w:ascii="Bookman Old Style" w:hAnsi="Bookman Old Style" w:cs="Arial"/>
          <w:sz w:val="22"/>
          <w:szCs w:val="22"/>
        </w:rPr>
      </w:pPr>
      <w:r w:rsidRPr="001E5BA2">
        <w:rPr>
          <w:rFonts w:ascii="Bookman Old Style" w:hAnsi="Bookman Old Style" w:cs="Arial"/>
          <w:sz w:val="22"/>
          <w:szCs w:val="22"/>
        </w:rPr>
        <w:t>11. W Załączniku nr 2 do SIWZ, punkt 9.6 Integracja z szyną danych oraz zapewnienie bezpieczeństwa transmisji danych za pomocą dedykowanych łączy, cześć WD13 Bezpieczeństwo i ochrona przed atakami, Zamawiający wymaga od Wykonawcy aby świadczył aktywny monitoring usług bezpieczeństwa zasobów IT Zamawiającego i reagował na ataki z wykorzystaniem specjalizowanego zespołu Security Operations Center (SOC), jednocześnie Zamawiający przedstawił swoje wymagania względem zespołu Security Operations Center (SOC) jedynie w odniesieniu do punktu I. tj. Ochrona przed atakami.</w:t>
      </w:r>
      <w:r w:rsidR="005A11C2" w:rsidRPr="001E5BA2">
        <w:rPr>
          <w:rFonts w:ascii="Bookman Old Style" w:hAnsi="Bookman Old Style" w:cs="Arial"/>
          <w:sz w:val="22"/>
          <w:szCs w:val="22"/>
        </w:rPr>
        <w:t xml:space="preserve"> </w:t>
      </w:r>
    </w:p>
    <w:p w14:paraId="47ABF728" w14:textId="77777777" w:rsidR="00302A9D" w:rsidRPr="001E5BA2" w:rsidRDefault="00302A9D" w:rsidP="001E5BA2">
      <w:pPr>
        <w:spacing w:line="264" w:lineRule="auto"/>
        <w:ind w:hanging="11"/>
        <w:jc w:val="both"/>
        <w:rPr>
          <w:rFonts w:ascii="Bookman Old Style" w:hAnsi="Bookman Old Style" w:cs="Arial"/>
          <w:sz w:val="22"/>
          <w:szCs w:val="22"/>
        </w:rPr>
      </w:pPr>
    </w:p>
    <w:p w14:paraId="2B358762" w14:textId="77777777" w:rsidR="00DE4528" w:rsidRPr="001E5BA2" w:rsidRDefault="00302A9D" w:rsidP="001E5BA2">
      <w:pPr>
        <w:spacing w:line="264" w:lineRule="auto"/>
        <w:ind w:hanging="11"/>
        <w:jc w:val="both"/>
        <w:rPr>
          <w:rFonts w:ascii="Bookman Old Style" w:hAnsi="Bookman Old Style" w:cs="Arial"/>
          <w:sz w:val="22"/>
          <w:szCs w:val="22"/>
        </w:rPr>
      </w:pPr>
      <w:r w:rsidRPr="001E5BA2">
        <w:rPr>
          <w:rFonts w:ascii="Bookman Old Style" w:hAnsi="Bookman Old Style" w:cs="Arial"/>
          <w:sz w:val="22"/>
          <w:szCs w:val="22"/>
        </w:rPr>
        <w:t xml:space="preserve">Prosimy o potwierdzenie, że monitoringiem i obsługą incydentów związanych z atakami ma zajmować się zespół Security Operations Center (SOC) jedynie w odniesieniu do usługi ochrony przed atakami wolumetrycznymi jak i atakami aplikacyjnymi typu </w:t>
      </w:r>
      <w:proofErr w:type="spellStart"/>
      <w:r w:rsidRPr="001E5BA2">
        <w:rPr>
          <w:rFonts w:ascii="Bookman Old Style" w:hAnsi="Bookman Old Style" w:cs="Arial"/>
          <w:sz w:val="22"/>
          <w:szCs w:val="22"/>
        </w:rPr>
        <w:t>DoS</w:t>
      </w:r>
      <w:proofErr w:type="spellEnd"/>
      <w:r w:rsidRPr="001E5BA2">
        <w:rPr>
          <w:rFonts w:ascii="Bookman Old Style" w:hAnsi="Bookman Old Style" w:cs="Arial"/>
          <w:sz w:val="22"/>
          <w:szCs w:val="22"/>
        </w:rPr>
        <w:t xml:space="preserve"> opisanej w pkt. I Ochrona przed atakami.</w:t>
      </w:r>
    </w:p>
    <w:p w14:paraId="3F9789E0" w14:textId="77777777" w:rsidR="00573CDD" w:rsidRPr="001E5BA2" w:rsidRDefault="00573CDD" w:rsidP="001E5BA2">
      <w:pPr>
        <w:spacing w:line="264" w:lineRule="auto"/>
        <w:ind w:hanging="11"/>
        <w:jc w:val="both"/>
        <w:rPr>
          <w:rFonts w:ascii="Bookman Old Style" w:hAnsi="Bookman Old Style" w:cs="Arial"/>
          <w:color w:val="FF0000"/>
          <w:sz w:val="22"/>
          <w:szCs w:val="22"/>
        </w:rPr>
      </w:pPr>
    </w:p>
    <w:p w14:paraId="339136F5" w14:textId="77777777" w:rsidR="00302A9D" w:rsidRPr="001E5BA2" w:rsidRDefault="00573CDD" w:rsidP="001E5BA2">
      <w:pPr>
        <w:spacing w:line="264" w:lineRule="auto"/>
        <w:ind w:hanging="11"/>
        <w:jc w:val="both"/>
        <w:rPr>
          <w:rFonts w:ascii="Bookman Old Style" w:hAnsi="Bookman Old Style" w:cs="Arial"/>
          <w:color w:val="FF0000"/>
          <w:sz w:val="22"/>
          <w:szCs w:val="22"/>
        </w:rPr>
      </w:pPr>
      <w:r w:rsidRPr="001E5BA2">
        <w:rPr>
          <w:rFonts w:ascii="Bookman Old Style" w:hAnsi="Bookman Old Style" w:cs="Arial"/>
          <w:color w:val="FF0000"/>
          <w:sz w:val="22"/>
          <w:szCs w:val="22"/>
        </w:rPr>
        <w:t xml:space="preserve">Zamawiający potwierdza że monitoringiem i obsługą incydentów związanych z atakami ma zajmować się zespół Security Operations Center (SOC) jedynie w odniesieniu do usługi ochrony przed atakami wolumetrycznymi jak i atakami aplikacyjnymi typu </w:t>
      </w:r>
      <w:proofErr w:type="spellStart"/>
      <w:r w:rsidRPr="001E5BA2">
        <w:rPr>
          <w:rFonts w:ascii="Bookman Old Style" w:hAnsi="Bookman Old Style" w:cs="Arial"/>
          <w:color w:val="FF0000"/>
          <w:sz w:val="22"/>
          <w:szCs w:val="22"/>
        </w:rPr>
        <w:t>DoS</w:t>
      </w:r>
      <w:proofErr w:type="spellEnd"/>
      <w:r w:rsidRPr="001E5BA2">
        <w:rPr>
          <w:rFonts w:ascii="Bookman Old Style" w:hAnsi="Bookman Old Style" w:cs="Arial"/>
          <w:color w:val="FF0000"/>
          <w:sz w:val="22"/>
          <w:szCs w:val="22"/>
        </w:rPr>
        <w:t xml:space="preserve"> opisanej w pkt. I Ochrona przed atakami.</w:t>
      </w:r>
    </w:p>
    <w:p w14:paraId="64F63403" w14:textId="77777777" w:rsidR="00302A9D" w:rsidRPr="001E5BA2" w:rsidRDefault="00302A9D" w:rsidP="001E5BA2">
      <w:pPr>
        <w:spacing w:line="264" w:lineRule="auto"/>
        <w:ind w:hanging="11"/>
        <w:jc w:val="both"/>
        <w:rPr>
          <w:rFonts w:ascii="Bookman Old Style" w:hAnsi="Bookman Old Style" w:cs="Arial"/>
          <w:sz w:val="22"/>
          <w:szCs w:val="22"/>
        </w:rPr>
      </w:pPr>
    </w:p>
    <w:p w14:paraId="54363D37" w14:textId="77777777" w:rsidR="00302A9D" w:rsidRPr="001E5BA2" w:rsidRDefault="00302A9D" w:rsidP="001E5BA2">
      <w:pPr>
        <w:spacing w:line="264" w:lineRule="auto"/>
        <w:ind w:hanging="11"/>
        <w:jc w:val="both"/>
        <w:rPr>
          <w:rFonts w:ascii="Bookman Old Style" w:hAnsi="Bookman Old Style" w:cs="Arial"/>
          <w:sz w:val="22"/>
          <w:szCs w:val="22"/>
        </w:rPr>
      </w:pPr>
    </w:p>
    <w:p w14:paraId="3FD756EC" w14:textId="77777777" w:rsidR="00302A9D" w:rsidRPr="001E5BA2" w:rsidRDefault="00302A9D" w:rsidP="001E5BA2">
      <w:pPr>
        <w:spacing w:line="264" w:lineRule="auto"/>
        <w:ind w:hanging="11"/>
        <w:jc w:val="both"/>
        <w:rPr>
          <w:rFonts w:ascii="Bookman Old Style" w:hAnsi="Bookman Old Style" w:cs="Arial"/>
          <w:sz w:val="22"/>
          <w:szCs w:val="22"/>
        </w:rPr>
      </w:pPr>
      <w:r w:rsidRPr="001E5BA2">
        <w:rPr>
          <w:rFonts w:ascii="Bookman Old Style" w:hAnsi="Bookman Old Style" w:cs="Arial"/>
          <w:sz w:val="22"/>
          <w:szCs w:val="22"/>
        </w:rPr>
        <w:t>12. Dotyczy Załącznika nr 2 do SIWZ,  pkt. 6.3.1 Informacje ogólne – Zamawiający stawia wymaganie w brzmieniu: „Wszystkie punkty dostępowe zostaną rozmieszczone na terenie oraz wokół poszczególnych budynków urzędów administracji samorządowej biorącej udział w projekcie oraz wybranych lokalizacjach na terenie miejscowości” .  Jednocześnie z opisu urządzeń zawartego w pkt. 6.3.3 „Wymagania minimalne punktów dostępowych” wynika, iż urządzenia są urządzeniami klasy „out-</w:t>
      </w:r>
      <w:proofErr w:type="spellStart"/>
      <w:r w:rsidRPr="001E5BA2">
        <w:rPr>
          <w:rFonts w:ascii="Bookman Old Style" w:hAnsi="Bookman Old Style" w:cs="Arial"/>
          <w:sz w:val="22"/>
          <w:szCs w:val="22"/>
        </w:rPr>
        <w:t>door</w:t>
      </w:r>
      <w:proofErr w:type="spellEnd"/>
      <w:r w:rsidRPr="001E5BA2">
        <w:rPr>
          <w:rFonts w:ascii="Bookman Old Style" w:hAnsi="Bookman Old Style" w:cs="Arial"/>
          <w:sz w:val="22"/>
          <w:szCs w:val="22"/>
        </w:rPr>
        <w:t>” tj. przeznaczonymi do instalacji na otwartej przestrzeni i wystawionymi na działania czynników atmosferycznych.</w:t>
      </w:r>
    </w:p>
    <w:p w14:paraId="432E83CF" w14:textId="77777777" w:rsidR="00302A9D" w:rsidRPr="001E5BA2" w:rsidRDefault="00302A9D" w:rsidP="001E5BA2">
      <w:pPr>
        <w:spacing w:line="264" w:lineRule="auto"/>
        <w:ind w:hanging="11"/>
        <w:jc w:val="both"/>
        <w:rPr>
          <w:rFonts w:ascii="Bookman Old Style" w:hAnsi="Bookman Old Style" w:cs="Arial"/>
          <w:sz w:val="22"/>
          <w:szCs w:val="22"/>
        </w:rPr>
      </w:pPr>
    </w:p>
    <w:p w14:paraId="6A838180" w14:textId="77777777" w:rsidR="00302A9D" w:rsidRPr="001E5BA2" w:rsidRDefault="00302A9D" w:rsidP="001E5BA2">
      <w:pPr>
        <w:spacing w:line="264" w:lineRule="auto"/>
        <w:ind w:hanging="11"/>
        <w:jc w:val="both"/>
        <w:rPr>
          <w:rFonts w:ascii="Bookman Old Style" w:hAnsi="Bookman Old Style" w:cs="Arial"/>
          <w:sz w:val="22"/>
          <w:szCs w:val="22"/>
        </w:rPr>
      </w:pPr>
      <w:r w:rsidRPr="001E5BA2">
        <w:rPr>
          <w:rFonts w:ascii="Bookman Old Style" w:hAnsi="Bookman Old Style" w:cs="Arial"/>
          <w:sz w:val="22"/>
          <w:szCs w:val="22"/>
        </w:rPr>
        <w:lastRenderedPageBreak/>
        <w:t>Prosimy o potwierdzenie, iż wszystkie urządzenia realizujące funkcjonalność punktów dostępowych mają być urządzeniami typu „</w:t>
      </w:r>
      <w:proofErr w:type="spellStart"/>
      <w:r w:rsidRPr="001E5BA2">
        <w:rPr>
          <w:rFonts w:ascii="Bookman Old Style" w:hAnsi="Bookman Old Style" w:cs="Arial"/>
          <w:sz w:val="22"/>
          <w:szCs w:val="22"/>
        </w:rPr>
        <w:t>outdoor</w:t>
      </w:r>
      <w:proofErr w:type="spellEnd"/>
      <w:r w:rsidRPr="001E5BA2">
        <w:rPr>
          <w:rFonts w:ascii="Bookman Old Style" w:hAnsi="Bookman Old Style" w:cs="Arial"/>
          <w:sz w:val="22"/>
          <w:szCs w:val="22"/>
        </w:rPr>
        <w:t>” i mają być instalowane poza wnętrzem budynków użyteczności publicznej bądź mieszkalnej (na fasadach lub dachach budynków, masztach, etc.)</w:t>
      </w:r>
    </w:p>
    <w:p w14:paraId="520BFB84" w14:textId="77777777" w:rsidR="00945626" w:rsidRPr="001E5BA2" w:rsidRDefault="00945626" w:rsidP="001E5BA2">
      <w:pPr>
        <w:spacing w:line="264" w:lineRule="auto"/>
        <w:ind w:hanging="11"/>
        <w:jc w:val="both"/>
        <w:rPr>
          <w:rFonts w:ascii="Bookman Old Style" w:hAnsi="Bookman Old Style" w:cs="Arial"/>
          <w:sz w:val="22"/>
          <w:szCs w:val="22"/>
        </w:rPr>
      </w:pPr>
    </w:p>
    <w:p w14:paraId="7B328A6F" w14:textId="77777777" w:rsidR="00D6223F" w:rsidRPr="001E5BA2" w:rsidRDefault="00D6223F" w:rsidP="00D6223F">
      <w:pPr>
        <w:spacing w:line="264" w:lineRule="auto"/>
        <w:ind w:hanging="11"/>
        <w:jc w:val="both"/>
        <w:rPr>
          <w:rFonts w:ascii="Bookman Old Style" w:hAnsi="Bookman Old Style" w:cs="Arial"/>
          <w:color w:val="FF0000"/>
          <w:sz w:val="22"/>
          <w:szCs w:val="22"/>
        </w:rPr>
      </w:pPr>
      <w:r w:rsidRPr="001E5BA2">
        <w:rPr>
          <w:rFonts w:ascii="Bookman Old Style" w:hAnsi="Bookman Old Style" w:cs="Arial"/>
          <w:color w:val="FF0000"/>
          <w:sz w:val="22"/>
          <w:szCs w:val="22"/>
        </w:rPr>
        <w:t xml:space="preserve">Zamawiający wymaga dostarczenia </w:t>
      </w:r>
      <w:r>
        <w:rPr>
          <w:rFonts w:ascii="Bookman Old Style" w:hAnsi="Bookman Old Style" w:cs="Arial"/>
          <w:color w:val="FF0000"/>
          <w:sz w:val="22"/>
          <w:szCs w:val="22"/>
        </w:rPr>
        <w:t>12</w:t>
      </w:r>
      <w:r w:rsidRPr="001E5BA2">
        <w:rPr>
          <w:rFonts w:ascii="Bookman Old Style" w:hAnsi="Bookman Old Style" w:cs="Arial"/>
          <w:color w:val="FF0000"/>
          <w:sz w:val="22"/>
          <w:szCs w:val="22"/>
        </w:rPr>
        <w:t xml:space="preserve"> szt. AP w obudowach </w:t>
      </w:r>
      <w:proofErr w:type="spellStart"/>
      <w:r w:rsidRPr="001E5BA2">
        <w:rPr>
          <w:rFonts w:ascii="Bookman Old Style" w:hAnsi="Bookman Old Style" w:cs="Arial"/>
          <w:color w:val="FF0000"/>
          <w:sz w:val="22"/>
          <w:szCs w:val="22"/>
        </w:rPr>
        <w:t>outdoor</w:t>
      </w:r>
      <w:proofErr w:type="spellEnd"/>
      <w:r>
        <w:rPr>
          <w:rFonts w:ascii="Bookman Old Style" w:hAnsi="Bookman Old Style" w:cs="Arial"/>
          <w:color w:val="FF0000"/>
          <w:sz w:val="22"/>
          <w:szCs w:val="22"/>
        </w:rPr>
        <w:t xml:space="preserve"> i 78 w obudowach </w:t>
      </w:r>
      <w:proofErr w:type="spellStart"/>
      <w:r>
        <w:rPr>
          <w:rFonts w:ascii="Bookman Old Style" w:hAnsi="Bookman Old Style" w:cs="Arial"/>
          <w:color w:val="FF0000"/>
          <w:sz w:val="22"/>
          <w:szCs w:val="22"/>
        </w:rPr>
        <w:t>indoor</w:t>
      </w:r>
      <w:proofErr w:type="spellEnd"/>
      <w:r w:rsidRPr="001E5BA2">
        <w:rPr>
          <w:rFonts w:ascii="Bookman Old Style" w:hAnsi="Bookman Old Style" w:cs="Arial"/>
          <w:color w:val="FF0000"/>
          <w:sz w:val="22"/>
          <w:szCs w:val="22"/>
        </w:rPr>
        <w:t>.</w:t>
      </w:r>
    </w:p>
    <w:p w14:paraId="59D048D1" w14:textId="77777777" w:rsidR="00302A9D" w:rsidRPr="001E5BA2" w:rsidRDefault="00302A9D" w:rsidP="001E5BA2">
      <w:pPr>
        <w:spacing w:line="264" w:lineRule="auto"/>
        <w:ind w:hanging="11"/>
        <w:jc w:val="both"/>
        <w:rPr>
          <w:rFonts w:ascii="Bookman Old Style" w:hAnsi="Bookman Old Style" w:cs="Arial"/>
          <w:sz w:val="22"/>
          <w:szCs w:val="22"/>
        </w:rPr>
      </w:pPr>
    </w:p>
    <w:p w14:paraId="26866A52" w14:textId="77777777" w:rsidR="00302A9D" w:rsidRPr="001E5BA2" w:rsidRDefault="00302A9D" w:rsidP="001E5BA2">
      <w:pPr>
        <w:spacing w:line="264" w:lineRule="auto"/>
        <w:ind w:hanging="11"/>
        <w:jc w:val="both"/>
        <w:rPr>
          <w:rFonts w:ascii="Bookman Old Style" w:hAnsi="Bookman Old Style" w:cs="Arial"/>
          <w:sz w:val="22"/>
          <w:szCs w:val="22"/>
        </w:rPr>
      </w:pPr>
    </w:p>
    <w:p w14:paraId="0DA990F4" w14:textId="77777777" w:rsidR="00DE4528" w:rsidRPr="001E5BA2" w:rsidRDefault="00302A9D" w:rsidP="001E5BA2">
      <w:pPr>
        <w:spacing w:line="264" w:lineRule="auto"/>
        <w:ind w:hanging="11"/>
        <w:jc w:val="both"/>
        <w:rPr>
          <w:rFonts w:ascii="Bookman Old Style" w:hAnsi="Bookman Old Style" w:cs="Arial"/>
          <w:iCs/>
          <w:sz w:val="22"/>
          <w:szCs w:val="22"/>
        </w:rPr>
      </w:pPr>
      <w:r w:rsidRPr="001E5BA2">
        <w:rPr>
          <w:rFonts w:ascii="Bookman Old Style" w:hAnsi="Bookman Old Style" w:cs="Arial"/>
          <w:iCs/>
          <w:sz w:val="22"/>
          <w:szCs w:val="22"/>
        </w:rPr>
        <w:t xml:space="preserve">13. W załączniku nr 2 do SIWZ, punkt 9.6 „Integracja z szyną danych oraz zapewnienie bezpieczeństwa transmisji danych za pomocą dedykowanych łączy”, cześć WD13 „Bezpieczeństwo i ochrona przed atakami”, Zamawiający wymaga od Wykonawcy aby świadczył aktywny monitoring usług bezpieczeństwa zasobów IT Zamawiającego i reagował na ataki z wykorzystaniem specjalizowanego zespołu Security Operations Center (SOC), jednocześnie Zamawiający przedstawił swoje wymagania względem zespołu Security Operations Center (SOC) jedynie w odniesieniu do punktu I. tj. „Ochrona przed atakami”. Prosimy o potwierdzenie, że monitoringiem i obsługą incydentów związanych z atakami ma zajmować się zespół Security Operations Center (SOC) jedynie w odniesieniu do usługi ochrony przed atakami wolumetrycznymi jak i atakami aplikacyjnymi typu </w:t>
      </w:r>
      <w:proofErr w:type="spellStart"/>
      <w:r w:rsidRPr="001E5BA2">
        <w:rPr>
          <w:rFonts w:ascii="Bookman Old Style" w:hAnsi="Bookman Old Style" w:cs="Arial"/>
          <w:iCs/>
          <w:sz w:val="22"/>
          <w:szCs w:val="22"/>
        </w:rPr>
        <w:t>DoS</w:t>
      </w:r>
      <w:proofErr w:type="spellEnd"/>
      <w:r w:rsidRPr="001E5BA2">
        <w:rPr>
          <w:rFonts w:ascii="Bookman Old Style" w:hAnsi="Bookman Old Style" w:cs="Arial"/>
          <w:iCs/>
          <w:sz w:val="22"/>
          <w:szCs w:val="22"/>
        </w:rPr>
        <w:t xml:space="preserve"> opisanej w pkt. I „Ochrona przed atakami”.</w:t>
      </w:r>
      <w:r w:rsidR="00DE4528" w:rsidRPr="001E5BA2">
        <w:rPr>
          <w:rFonts w:ascii="Bookman Old Style" w:hAnsi="Bookman Old Style" w:cs="Arial"/>
          <w:iCs/>
          <w:sz w:val="22"/>
          <w:szCs w:val="22"/>
        </w:rPr>
        <w:t xml:space="preserve"> </w:t>
      </w:r>
    </w:p>
    <w:p w14:paraId="3D2A86DB" w14:textId="77777777" w:rsidR="00302A9D" w:rsidRPr="001E5BA2" w:rsidRDefault="00302A9D" w:rsidP="001E5BA2">
      <w:pPr>
        <w:spacing w:line="264" w:lineRule="auto"/>
        <w:ind w:hanging="11"/>
        <w:jc w:val="both"/>
        <w:rPr>
          <w:rFonts w:ascii="Bookman Old Style" w:hAnsi="Bookman Old Style" w:cs="Arial"/>
          <w:iCs/>
          <w:sz w:val="22"/>
          <w:szCs w:val="22"/>
        </w:rPr>
      </w:pPr>
    </w:p>
    <w:p w14:paraId="23844B77" w14:textId="77777777" w:rsidR="00573CDD" w:rsidRPr="001E5BA2" w:rsidRDefault="00573CDD" w:rsidP="001E5BA2">
      <w:pPr>
        <w:spacing w:line="264" w:lineRule="auto"/>
        <w:ind w:hanging="11"/>
        <w:jc w:val="both"/>
        <w:rPr>
          <w:rFonts w:ascii="Bookman Old Style" w:hAnsi="Bookman Old Style" w:cs="Arial"/>
          <w:color w:val="FF0000"/>
          <w:sz w:val="22"/>
          <w:szCs w:val="22"/>
        </w:rPr>
      </w:pPr>
      <w:r w:rsidRPr="001E5BA2">
        <w:rPr>
          <w:rFonts w:ascii="Bookman Old Style" w:hAnsi="Bookman Old Style" w:cs="Arial"/>
          <w:color w:val="FF0000"/>
          <w:sz w:val="22"/>
          <w:szCs w:val="22"/>
        </w:rPr>
        <w:t xml:space="preserve">Zamawiający potwierdza że monitoringiem i obsługą incydentów związanych z atakami ma zajmować się zespół Security Operations Center (SOC) jedynie w odniesieniu do usługi ochrony przed atakami wolumetrycznymi jak i atakami aplikacyjnymi typu </w:t>
      </w:r>
      <w:proofErr w:type="spellStart"/>
      <w:r w:rsidRPr="001E5BA2">
        <w:rPr>
          <w:rFonts w:ascii="Bookman Old Style" w:hAnsi="Bookman Old Style" w:cs="Arial"/>
          <w:color w:val="FF0000"/>
          <w:sz w:val="22"/>
          <w:szCs w:val="22"/>
        </w:rPr>
        <w:t>DoS</w:t>
      </w:r>
      <w:proofErr w:type="spellEnd"/>
      <w:r w:rsidRPr="001E5BA2">
        <w:rPr>
          <w:rFonts w:ascii="Bookman Old Style" w:hAnsi="Bookman Old Style" w:cs="Arial"/>
          <w:color w:val="FF0000"/>
          <w:sz w:val="22"/>
          <w:szCs w:val="22"/>
        </w:rPr>
        <w:t xml:space="preserve"> opisanej w pkt. I Ochrona przed atakami.</w:t>
      </w:r>
    </w:p>
    <w:p w14:paraId="254FC7C8" w14:textId="77777777" w:rsidR="006F6FB2" w:rsidRPr="001E5BA2" w:rsidRDefault="006F6FB2" w:rsidP="001E5BA2">
      <w:pPr>
        <w:spacing w:line="264" w:lineRule="auto"/>
        <w:ind w:hanging="11"/>
        <w:jc w:val="both"/>
        <w:rPr>
          <w:rFonts w:ascii="Bookman Old Style" w:hAnsi="Bookman Old Style" w:cs="Arial"/>
          <w:iCs/>
          <w:sz w:val="22"/>
          <w:szCs w:val="22"/>
        </w:rPr>
      </w:pPr>
    </w:p>
    <w:p w14:paraId="00B01C4D" w14:textId="77777777" w:rsidR="00302A9D" w:rsidRPr="001E5BA2" w:rsidRDefault="00302A9D" w:rsidP="001E5BA2">
      <w:pPr>
        <w:spacing w:line="264" w:lineRule="auto"/>
        <w:ind w:hanging="11"/>
        <w:jc w:val="both"/>
        <w:rPr>
          <w:rFonts w:ascii="Bookman Old Style" w:hAnsi="Bookman Old Style" w:cs="Arial"/>
          <w:sz w:val="22"/>
          <w:szCs w:val="22"/>
        </w:rPr>
      </w:pPr>
    </w:p>
    <w:p w14:paraId="7F3A64E0" w14:textId="77777777" w:rsidR="00302A9D" w:rsidRPr="001E5BA2" w:rsidRDefault="00302A9D" w:rsidP="001E5BA2">
      <w:pPr>
        <w:spacing w:line="264" w:lineRule="auto"/>
        <w:ind w:hanging="11"/>
        <w:jc w:val="both"/>
        <w:rPr>
          <w:rFonts w:ascii="Bookman Old Style" w:hAnsi="Bookman Old Style" w:cs="Arial"/>
          <w:iCs/>
          <w:sz w:val="22"/>
          <w:szCs w:val="22"/>
        </w:rPr>
      </w:pPr>
      <w:r w:rsidRPr="001E5BA2">
        <w:rPr>
          <w:rFonts w:ascii="Bookman Old Style" w:hAnsi="Bookman Old Style" w:cs="Arial"/>
          <w:iCs/>
          <w:sz w:val="22"/>
          <w:szCs w:val="22"/>
        </w:rPr>
        <w:t xml:space="preserve">14. W załączniku nr 2 do SIWZ, punkt 9.6 „Integracja z szyną danych oraz zapewnienie bezpieczeństwa transmisji danych za pomocą dedykowanych łączy”, cześć WD13 „Bezpieczeństwo i ochrona przed atakami”, Zamawiający wskazał wymagania w zakresie usługi </w:t>
      </w:r>
      <w:proofErr w:type="spellStart"/>
      <w:r w:rsidRPr="001E5BA2">
        <w:rPr>
          <w:rFonts w:ascii="Bookman Old Style" w:hAnsi="Bookman Old Style" w:cs="Arial"/>
          <w:iCs/>
          <w:sz w:val="22"/>
          <w:szCs w:val="22"/>
        </w:rPr>
        <w:t>Cloud</w:t>
      </w:r>
      <w:proofErr w:type="spellEnd"/>
      <w:r w:rsidRPr="001E5BA2">
        <w:rPr>
          <w:rFonts w:ascii="Bookman Old Style" w:hAnsi="Bookman Old Style" w:cs="Arial"/>
          <w:iCs/>
          <w:sz w:val="22"/>
          <w:szCs w:val="22"/>
        </w:rPr>
        <w:t xml:space="preserve"> Firewall polegających na udostępnieniu przez Wykonawcę centralnego systemu logowania i raportowania. Zwracamy uwagę, że w specyfikacji brak jest wymagań technicznych parametryzujących ilość gromadzonych GB logów dziennie. Jest to bardzo istotny parametr w kontekście parametru wydajności a co za tym idzie zdolności do gromadzenia, przetwarzania i późniejszego raportowania przez system określonego wolumenu logów.  Czy Zamawiający zaakceptuje centralny system logowania i raportowania umożliwiające gromadzenie logów na poziomie nie mniej niż 10 GB logów na dzień.</w:t>
      </w:r>
    </w:p>
    <w:p w14:paraId="7E3CDA56" w14:textId="77777777" w:rsidR="00302A9D" w:rsidRPr="001E5BA2" w:rsidRDefault="00302A9D" w:rsidP="001E5BA2">
      <w:pPr>
        <w:spacing w:line="264" w:lineRule="auto"/>
        <w:ind w:hanging="11"/>
        <w:jc w:val="both"/>
        <w:rPr>
          <w:rFonts w:ascii="Bookman Old Style" w:hAnsi="Bookman Old Style" w:cs="Arial"/>
          <w:sz w:val="22"/>
          <w:szCs w:val="22"/>
        </w:rPr>
      </w:pPr>
    </w:p>
    <w:p w14:paraId="69CD03D0" w14:textId="541EBC8F" w:rsidR="0032161D" w:rsidRPr="002A56D4" w:rsidRDefault="0032161D" w:rsidP="0032161D">
      <w:pPr>
        <w:spacing w:line="264" w:lineRule="auto"/>
        <w:ind w:hanging="11"/>
        <w:jc w:val="both"/>
        <w:rPr>
          <w:rFonts w:ascii="Bookman Old Style" w:hAnsi="Bookman Old Style" w:cs="Arial"/>
          <w:color w:val="FF0000"/>
          <w:sz w:val="22"/>
          <w:szCs w:val="22"/>
        </w:rPr>
      </w:pPr>
      <w:r w:rsidRPr="00854F25">
        <w:rPr>
          <w:rFonts w:ascii="Bookman Old Style" w:hAnsi="Bookman Old Style" w:cs="Arial"/>
          <w:color w:val="FF0000"/>
          <w:sz w:val="22"/>
          <w:szCs w:val="22"/>
        </w:rPr>
        <w:t>Z przyczyn oczywistych Zamawiający</w:t>
      </w:r>
      <w:r w:rsidR="00B57166">
        <w:rPr>
          <w:rFonts w:ascii="Bookman Old Style" w:hAnsi="Bookman Old Style" w:cs="Arial"/>
          <w:color w:val="FF0000"/>
          <w:sz w:val="22"/>
          <w:szCs w:val="22"/>
        </w:rPr>
        <w:t xml:space="preserve"> nie znając</w:t>
      </w:r>
      <w:r w:rsidRPr="00854F25">
        <w:rPr>
          <w:rFonts w:ascii="Bookman Old Style" w:hAnsi="Bookman Old Style" w:cs="Arial"/>
          <w:color w:val="FF0000"/>
          <w:sz w:val="22"/>
          <w:szCs w:val="22"/>
        </w:rPr>
        <w:t xml:space="preserve"> </w:t>
      </w:r>
      <w:r w:rsidR="00B57166">
        <w:rPr>
          <w:rFonts w:ascii="Bookman Old Style" w:hAnsi="Bookman Old Style" w:cs="Arial"/>
          <w:color w:val="FF0000"/>
          <w:sz w:val="22"/>
          <w:szCs w:val="22"/>
        </w:rPr>
        <w:t xml:space="preserve">dostarczanego Systemu </w:t>
      </w:r>
      <w:r w:rsidRPr="00854F25">
        <w:rPr>
          <w:rFonts w:ascii="Bookman Old Style" w:hAnsi="Bookman Old Style" w:cs="Arial"/>
          <w:color w:val="FF0000"/>
          <w:sz w:val="22"/>
          <w:szCs w:val="22"/>
        </w:rPr>
        <w:t>nie jest w stanie określić ilości logów</w:t>
      </w:r>
      <w:r w:rsidR="00B57166">
        <w:rPr>
          <w:rFonts w:ascii="Bookman Old Style" w:hAnsi="Bookman Old Style" w:cs="Arial"/>
          <w:color w:val="FF0000"/>
          <w:sz w:val="22"/>
          <w:szCs w:val="22"/>
        </w:rPr>
        <w:t xml:space="preserve"> </w:t>
      </w:r>
      <w:r w:rsidRPr="00854F25">
        <w:rPr>
          <w:rFonts w:ascii="Bookman Old Style" w:hAnsi="Bookman Old Style" w:cs="Arial"/>
          <w:color w:val="FF0000"/>
          <w:sz w:val="22"/>
          <w:szCs w:val="22"/>
        </w:rPr>
        <w:t>generowanych przez dostarczane przez Wykonawcę urządzenia i usługi. Na Wykonawcy ciąży obowiązek zapewnienia dostępności logów przez okres minimum 30 dni.</w:t>
      </w:r>
      <w:r w:rsidR="00C50D83">
        <w:rPr>
          <w:rFonts w:ascii="Bookman Old Style" w:hAnsi="Bookman Old Style" w:cs="Arial"/>
          <w:color w:val="FF0000"/>
          <w:sz w:val="22"/>
          <w:szCs w:val="22"/>
        </w:rPr>
        <w:t xml:space="preserve"> Zamawiający wymaga jednak aby każdorazowo przed wykasowaniem logów z systemu możliwa była ich archiwizacja na nośnikach zewnętrznych w celu późniejszej analizy – archiwizacja w zakresie </w:t>
      </w:r>
      <w:proofErr w:type="spellStart"/>
      <w:r w:rsidR="00C50D83">
        <w:rPr>
          <w:rFonts w:ascii="Bookman Old Style" w:hAnsi="Bookman Old Style" w:cs="Arial"/>
          <w:color w:val="FF0000"/>
          <w:sz w:val="22"/>
          <w:szCs w:val="22"/>
        </w:rPr>
        <w:t>Zamawiajacego</w:t>
      </w:r>
      <w:proofErr w:type="spellEnd"/>
      <w:r w:rsidR="00C50D83">
        <w:rPr>
          <w:rFonts w:ascii="Bookman Old Style" w:hAnsi="Bookman Old Style" w:cs="Arial"/>
          <w:color w:val="FF0000"/>
          <w:sz w:val="22"/>
          <w:szCs w:val="22"/>
        </w:rPr>
        <w:t>.</w:t>
      </w:r>
    </w:p>
    <w:p w14:paraId="7F910F72" w14:textId="2598965C" w:rsidR="006F6FB2" w:rsidRPr="000736CD" w:rsidRDefault="000736CD" w:rsidP="001E5BA2">
      <w:pPr>
        <w:spacing w:line="264" w:lineRule="auto"/>
        <w:ind w:hanging="11"/>
        <w:jc w:val="both"/>
        <w:rPr>
          <w:rFonts w:ascii="Bookman Old Style" w:hAnsi="Bookman Old Style" w:cs="Arial"/>
          <w:color w:val="2E74B5" w:themeColor="accent1" w:themeShade="BF"/>
          <w:sz w:val="22"/>
          <w:szCs w:val="22"/>
        </w:rPr>
      </w:pPr>
      <w:r w:rsidRPr="000736CD">
        <w:rPr>
          <w:rFonts w:ascii="Bookman Old Style" w:hAnsi="Bookman Old Style" w:cs="Arial"/>
          <w:color w:val="2E74B5" w:themeColor="accent1" w:themeShade="BF"/>
          <w:sz w:val="22"/>
          <w:szCs w:val="22"/>
        </w:rPr>
        <w:t xml:space="preserve"> </w:t>
      </w:r>
    </w:p>
    <w:p w14:paraId="5FA35613" w14:textId="77777777" w:rsidR="00302A9D" w:rsidRPr="001E5BA2" w:rsidRDefault="00302A9D" w:rsidP="001E5BA2">
      <w:pPr>
        <w:spacing w:line="264" w:lineRule="auto"/>
        <w:ind w:hanging="11"/>
        <w:jc w:val="both"/>
        <w:rPr>
          <w:rFonts w:ascii="Bookman Old Style" w:hAnsi="Bookman Old Style" w:cs="Arial"/>
          <w:sz w:val="22"/>
          <w:szCs w:val="22"/>
        </w:rPr>
      </w:pPr>
    </w:p>
    <w:p w14:paraId="1829F072" w14:textId="77777777" w:rsidR="00DE4528" w:rsidRPr="001E5BA2" w:rsidRDefault="00302A9D" w:rsidP="001E5BA2">
      <w:pPr>
        <w:spacing w:line="264" w:lineRule="auto"/>
        <w:ind w:hanging="11"/>
        <w:jc w:val="both"/>
        <w:rPr>
          <w:rFonts w:ascii="Bookman Old Style" w:hAnsi="Bookman Old Style" w:cs="Arial"/>
          <w:iCs/>
          <w:sz w:val="22"/>
          <w:szCs w:val="22"/>
        </w:rPr>
      </w:pPr>
      <w:r w:rsidRPr="001E5BA2">
        <w:rPr>
          <w:rFonts w:ascii="Bookman Old Style" w:hAnsi="Bookman Old Style" w:cs="Arial"/>
          <w:iCs/>
          <w:sz w:val="22"/>
          <w:szCs w:val="22"/>
        </w:rPr>
        <w:t xml:space="preserve">15. W załączniku nr 2 do SIWZ, punkt 9.6 „Integracja z szyną danych oraz zapewnienie bezpieczeństwa transmisji danych za pomocą dedykowanych łączy”, cześć WD13 „Bezpieczeństwo i ochrona przed atakami”, Zamawiający wskazał </w:t>
      </w:r>
      <w:r w:rsidRPr="001E5BA2">
        <w:rPr>
          <w:rFonts w:ascii="Bookman Old Style" w:hAnsi="Bookman Old Style" w:cs="Arial"/>
          <w:iCs/>
          <w:sz w:val="22"/>
          <w:szCs w:val="22"/>
        </w:rPr>
        <w:lastRenderedPageBreak/>
        <w:t xml:space="preserve">wymagania w zakresie usługi VI „System ochrony serwerów w JST”, której wydajność skanowania ruchu typu Enterprise Mix z włączonymi funkcjami IPS, AC, AV musi obsługiwać minimum 1500 </w:t>
      </w:r>
      <w:proofErr w:type="spellStart"/>
      <w:r w:rsidRPr="001E5BA2">
        <w:rPr>
          <w:rFonts w:ascii="Bookman Old Style" w:hAnsi="Bookman Old Style" w:cs="Arial"/>
          <w:iCs/>
          <w:sz w:val="22"/>
          <w:szCs w:val="22"/>
        </w:rPr>
        <w:t>Mbps</w:t>
      </w:r>
      <w:proofErr w:type="spellEnd"/>
      <w:r w:rsidRPr="001E5BA2">
        <w:rPr>
          <w:rFonts w:ascii="Bookman Old Style" w:hAnsi="Bookman Old Style" w:cs="Arial"/>
          <w:iCs/>
          <w:sz w:val="22"/>
          <w:szCs w:val="22"/>
        </w:rPr>
        <w:t xml:space="preserve">. Czy Zamawiający uzna za spełniające wymagania rozwiązanie którego wydajność Kontroli Aplikacji (AC) jest na poziomie nie mniej niż 1500 </w:t>
      </w:r>
      <w:proofErr w:type="spellStart"/>
      <w:r w:rsidRPr="001E5BA2">
        <w:rPr>
          <w:rFonts w:ascii="Bookman Old Style" w:hAnsi="Bookman Old Style" w:cs="Arial"/>
          <w:iCs/>
          <w:sz w:val="22"/>
          <w:szCs w:val="22"/>
        </w:rPr>
        <w:t>Mbps</w:t>
      </w:r>
      <w:proofErr w:type="spellEnd"/>
      <w:r w:rsidRPr="001E5BA2">
        <w:rPr>
          <w:rFonts w:ascii="Bookman Old Style" w:hAnsi="Bookman Old Style" w:cs="Arial"/>
          <w:iCs/>
          <w:sz w:val="22"/>
          <w:szCs w:val="22"/>
        </w:rPr>
        <w:t xml:space="preserve"> i jednocześnie wydajność skanowania ruchu typu Enterprise Mix z włączonymi funkcjami IPS, AC, AV byłaby na poziomie nie mniej niż 400 </w:t>
      </w:r>
      <w:proofErr w:type="spellStart"/>
      <w:r w:rsidRPr="001E5BA2">
        <w:rPr>
          <w:rFonts w:ascii="Bookman Old Style" w:hAnsi="Bookman Old Style" w:cs="Arial"/>
          <w:iCs/>
          <w:sz w:val="22"/>
          <w:szCs w:val="22"/>
        </w:rPr>
        <w:t>Mbps</w:t>
      </w:r>
      <w:proofErr w:type="spellEnd"/>
      <w:r w:rsidRPr="001E5BA2">
        <w:rPr>
          <w:rFonts w:ascii="Bookman Old Style" w:hAnsi="Bookman Old Style" w:cs="Arial"/>
          <w:iCs/>
          <w:sz w:val="22"/>
          <w:szCs w:val="22"/>
        </w:rPr>
        <w:t>.</w:t>
      </w:r>
    </w:p>
    <w:p w14:paraId="1BF9FB37" w14:textId="77777777" w:rsidR="00573CDD" w:rsidRPr="001E5BA2" w:rsidRDefault="00573CDD" w:rsidP="001E5BA2">
      <w:pPr>
        <w:spacing w:line="264" w:lineRule="auto"/>
        <w:ind w:hanging="11"/>
        <w:jc w:val="both"/>
        <w:rPr>
          <w:rFonts w:ascii="Bookman Old Style" w:hAnsi="Bookman Old Style" w:cs="Arial"/>
          <w:iCs/>
          <w:color w:val="FF0000"/>
          <w:sz w:val="22"/>
          <w:szCs w:val="22"/>
        </w:rPr>
      </w:pPr>
    </w:p>
    <w:p w14:paraId="6027307D" w14:textId="18F5F6CB" w:rsidR="00302A9D" w:rsidRPr="0032161D" w:rsidRDefault="00573CDD" w:rsidP="001E5BA2">
      <w:pPr>
        <w:spacing w:line="264" w:lineRule="auto"/>
        <w:ind w:hanging="11"/>
        <w:jc w:val="both"/>
        <w:rPr>
          <w:rFonts w:ascii="Bookman Old Style" w:hAnsi="Bookman Old Style" w:cs="Arial"/>
          <w:iCs/>
          <w:color w:val="FF0000"/>
          <w:sz w:val="22"/>
          <w:szCs w:val="22"/>
        </w:rPr>
      </w:pPr>
      <w:r w:rsidRPr="0032161D">
        <w:rPr>
          <w:rFonts w:ascii="Bookman Old Style" w:hAnsi="Bookman Old Style" w:cs="Arial"/>
          <w:iCs/>
          <w:color w:val="FF0000"/>
          <w:sz w:val="22"/>
          <w:szCs w:val="22"/>
        </w:rPr>
        <w:t xml:space="preserve">Zamawiający zaakceptuje </w:t>
      </w:r>
      <w:r w:rsidR="0032161D" w:rsidRPr="0032161D">
        <w:rPr>
          <w:rFonts w:ascii="Bookman Old Style" w:hAnsi="Bookman Old Style" w:cs="Arial"/>
          <w:iCs/>
          <w:color w:val="FF0000"/>
          <w:sz w:val="22"/>
          <w:szCs w:val="22"/>
        </w:rPr>
        <w:t xml:space="preserve">powyższe </w:t>
      </w:r>
      <w:r w:rsidRPr="0032161D">
        <w:rPr>
          <w:rFonts w:ascii="Bookman Old Style" w:hAnsi="Bookman Old Style" w:cs="Arial"/>
          <w:iCs/>
          <w:color w:val="FF0000"/>
          <w:sz w:val="22"/>
          <w:szCs w:val="22"/>
        </w:rPr>
        <w:t>rozwiązanie.</w:t>
      </w:r>
    </w:p>
    <w:p w14:paraId="46865147" w14:textId="0C3A8537" w:rsidR="000736CD" w:rsidRDefault="000736CD" w:rsidP="0032161D">
      <w:pPr>
        <w:spacing w:line="264" w:lineRule="auto"/>
        <w:jc w:val="both"/>
        <w:rPr>
          <w:rFonts w:ascii="Bookman Old Style" w:hAnsi="Bookman Old Style" w:cs="Arial"/>
          <w:color w:val="2E74B5" w:themeColor="accent1" w:themeShade="BF"/>
          <w:sz w:val="22"/>
          <w:szCs w:val="22"/>
        </w:rPr>
      </w:pPr>
    </w:p>
    <w:p w14:paraId="29E8EA2F" w14:textId="77777777" w:rsidR="000736CD" w:rsidRPr="000736CD" w:rsidRDefault="000736CD" w:rsidP="001E5BA2">
      <w:pPr>
        <w:spacing w:line="264" w:lineRule="auto"/>
        <w:ind w:hanging="11"/>
        <w:jc w:val="both"/>
        <w:rPr>
          <w:rFonts w:ascii="Bookman Old Style" w:hAnsi="Bookman Old Style" w:cs="Arial"/>
          <w:color w:val="2E74B5" w:themeColor="accent1" w:themeShade="BF"/>
          <w:sz w:val="22"/>
          <w:szCs w:val="22"/>
        </w:rPr>
      </w:pPr>
    </w:p>
    <w:p w14:paraId="676CDB4C" w14:textId="77777777" w:rsidR="00302A9D" w:rsidRPr="001E5BA2" w:rsidRDefault="00302A9D" w:rsidP="001E5BA2">
      <w:pPr>
        <w:spacing w:line="264" w:lineRule="auto"/>
        <w:ind w:hanging="11"/>
        <w:jc w:val="both"/>
        <w:rPr>
          <w:rFonts w:ascii="Bookman Old Style" w:hAnsi="Bookman Old Style" w:cs="Arial"/>
          <w:iCs/>
          <w:sz w:val="22"/>
          <w:szCs w:val="22"/>
        </w:rPr>
      </w:pPr>
      <w:r w:rsidRPr="001E5BA2">
        <w:rPr>
          <w:rFonts w:ascii="Bookman Old Style" w:hAnsi="Bookman Old Style" w:cs="Arial"/>
          <w:iCs/>
          <w:sz w:val="22"/>
          <w:szCs w:val="22"/>
        </w:rPr>
        <w:t xml:space="preserve">16. W załączniku nr 2 do SIWZ, punkt 9.6 „Integracja z szyną danych oraz zapewnienie bezpieczeństwa transmisji danych za pomocą dedykowanych łączy”, cześć WD13 „Bezpieczeństwo i ochrona przed atakami”, Zamawiający wskazał wymagania w zakresie usługi </w:t>
      </w:r>
      <w:proofErr w:type="spellStart"/>
      <w:r w:rsidRPr="001E5BA2">
        <w:rPr>
          <w:rFonts w:ascii="Bookman Old Style" w:hAnsi="Bookman Old Style" w:cs="Arial"/>
          <w:iCs/>
          <w:sz w:val="22"/>
          <w:szCs w:val="22"/>
        </w:rPr>
        <w:t>Antymalware</w:t>
      </w:r>
      <w:proofErr w:type="spellEnd"/>
      <w:r w:rsidRPr="001E5BA2">
        <w:rPr>
          <w:rFonts w:ascii="Bookman Old Style" w:hAnsi="Bookman Old Style" w:cs="Arial"/>
          <w:iCs/>
          <w:sz w:val="22"/>
          <w:szCs w:val="22"/>
        </w:rPr>
        <w:t xml:space="preserve">. Czy Zamawiający wymaga od Wykonawcy aby posiadał na terenie Polski system bezpieczeństwa </w:t>
      </w:r>
      <w:proofErr w:type="spellStart"/>
      <w:r w:rsidRPr="001E5BA2">
        <w:rPr>
          <w:rFonts w:ascii="Bookman Old Style" w:hAnsi="Bookman Old Style" w:cs="Arial"/>
          <w:iCs/>
          <w:sz w:val="22"/>
          <w:szCs w:val="22"/>
        </w:rPr>
        <w:t>Sandbox</w:t>
      </w:r>
      <w:proofErr w:type="spellEnd"/>
      <w:r w:rsidRPr="001E5BA2">
        <w:rPr>
          <w:rFonts w:ascii="Bookman Old Style" w:hAnsi="Bookman Old Style" w:cs="Arial"/>
          <w:iCs/>
          <w:sz w:val="22"/>
          <w:szCs w:val="22"/>
        </w:rPr>
        <w:t xml:space="preserve"> zbudowany w architekturze wysoko dostępnej (HA)?</w:t>
      </w:r>
    </w:p>
    <w:p w14:paraId="5625E4B9" w14:textId="77777777" w:rsidR="00302A9D" w:rsidRPr="001E5BA2" w:rsidRDefault="00302A9D" w:rsidP="001E5BA2">
      <w:pPr>
        <w:spacing w:line="264" w:lineRule="auto"/>
        <w:ind w:hanging="11"/>
        <w:jc w:val="both"/>
        <w:rPr>
          <w:rFonts w:ascii="Bookman Old Style" w:hAnsi="Bookman Old Style" w:cs="Arial"/>
          <w:sz w:val="22"/>
          <w:szCs w:val="22"/>
        </w:rPr>
      </w:pPr>
    </w:p>
    <w:p w14:paraId="06C47F8D" w14:textId="5CDA4D26" w:rsidR="00302A9D" w:rsidRPr="00B57166" w:rsidRDefault="00B57166" w:rsidP="001E5BA2">
      <w:pPr>
        <w:spacing w:line="264" w:lineRule="auto"/>
        <w:ind w:hanging="11"/>
        <w:jc w:val="both"/>
        <w:rPr>
          <w:rFonts w:ascii="Bookman Old Style" w:hAnsi="Bookman Old Style" w:cs="Arial"/>
          <w:color w:val="FF0000"/>
          <w:sz w:val="22"/>
          <w:szCs w:val="22"/>
        </w:rPr>
      </w:pPr>
      <w:r w:rsidRPr="00B57166">
        <w:rPr>
          <w:rFonts w:ascii="Bookman Old Style" w:hAnsi="Bookman Old Style" w:cs="Arial"/>
          <w:color w:val="FF0000"/>
          <w:sz w:val="22"/>
          <w:szCs w:val="22"/>
        </w:rPr>
        <w:t xml:space="preserve">Zamawiający nie wymaga posiadania na terenie Polski systemu </w:t>
      </w:r>
      <w:proofErr w:type="spellStart"/>
      <w:r w:rsidRPr="00B57166">
        <w:rPr>
          <w:rFonts w:ascii="Bookman Old Style" w:hAnsi="Bookman Old Style" w:cs="Arial"/>
          <w:color w:val="FF0000"/>
          <w:sz w:val="22"/>
          <w:szCs w:val="22"/>
        </w:rPr>
        <w:t>Sandbox</w:t>
      </w:r>
      <w:proofErr w:type="spellEnd"/>
      <w:r w:rsidRPr="00B57166">
        <w:rPr>
          <w:rFonts w:ascii="Bookman Old Style" w:hAnsi="Bookman Old Style" w:cs="Arial"/>
          <w:color w:val="FF0000"/>
          <w:sz w:val="22"/>
          <w:szCs w:val="22"/>
        </w:rPr>
        <w:t xml:space="preserve"> zbudowanego w architekturze HA.</w:t>
      </w:r>
      <w:r w:rsidR="000736CD" w:rsidRPr="00B57166">
        <w:rPr>
          <w:rFonts w:ascii="Bookman Old Style" w:hAnsi="Bookman Old Style" w:cs="Arial"/>
          <w:strike/>
          <w:color w:val="FF0000"/>
          <w:sz w:val="22"/>
          <w:szCs w:val="22"/>
        </w:rPr>
        <w:t xml:space="preserve"> </w:t>
      </w:r>
    </w:p>
    <w:p w14:paraId="3B5DFEBE" w14:textId="77777777" w:rsidR="007554D9" w:rsidRPr="001E5BA2" w:rsidRDefault="007554D9" w:rsidP="001E5BA2">
      <w:pPr>
        <w:spacing w:line="264" w:lineRule="auto"/>
        <w:ind w:hanging="11"/>
        <w:jc w:val="both"/>
        <w:rPr>
          <w:rFonts w:ascii="Bookman Old Style" w:hAnsi="Bookman Old Style" w:cs="Arial"/>
          <w:sz w:val="22"/>
          <w:szCs w:val="22"/>
        </w:rPr>
      </w:pPr>
    </w:p>
    <w:p w14:paraId="2002938B" w14:textId="77777777" w:rsidR="00302A9D" w:rsidRPr="001E5BA2" w:rsidRDefault="00302A9D" w:rsidP="001E5BA2">
      <w:pPr>
        <w:spacing w:line="264" w:lineRule="auto"/>
        <w:ind w:hanging="11"/>
        <w:jc w:val="both"/>
        <w:rPr>
          <w:rFonts w:ascii="Bookman Old Style" w:hAnsi="Bookman Old Style" w:cs="Arial"/>
          <w:iCs/>
          <w:sz w:val="22"/>
          <w:szCs w:val="22"/>
        </w:rPr>
      </w:pPr>
      <w:r w:rsidRPr="001E5BA2">
        <w:rPr>
          <w:rFonts w:ascii="Bookman Old Style" w:hAnsi="Bookman Old Style" w:cs="Arial"/>
          <w:iCs/>
          <w:sz w:val="22"/>
          <w:szCs w:val="22"/>
        </w:rPr>
        <w:t xml:space="preserve">17. W załączniku nr 2 do SIWZ, punkt 9.6 „Integracja z szyną danych oraz zapewnienie bezpieczeństwa transmisji danych za pomocą dedykowanych łączy”, cześć WD13 „Bezpieczeństwo i ochrona przed atakami”, Zamawiający wskazał wymagania w zakresie usługi </w:t>
      </w:r>
      <w:proofErr w:type="spellStart"/>
      <w:r w:rsidRPr="001E5BA2">
        <w:rPr>
          <w:rFonts w:ascii="Bookman Old Style" w:hAnsi="Bookman Old Style" w:cs="Arial"/>
          <w:iCs/>
          <w:sz w:val="22"/>
          <w:szCs w:val="22"/>
        </w:rPr>
        <w:t>Antymalware</w:t>
      </w:r>
      <w:proofErr w:type="spellEnd"/>
      <w:r w:rsidRPr="001E5BA2">
        <w:rPr>
          <w:rFonts w:ascii="Bookman Old Style" w:hAnsi="Bookman Old Style" w:cs="Arial"/>
          <w:iCs/>
          <w:sz w:val="22"/>
          <w:szCs w:val="22"/>
        </w:rPr>
        <w:t xml:space="preserve">. Czy Zamawiający wymaga od Wykonawcy, aby usługa </w:t>
      </w:r>
      <w:proofErr w:type="spellStart"/>
      <w:r w:rsidRPr="001E5BA2">
        <w:rPr>
          <w:rFonts w:ascii="Bookman Old Style" w:hAnsi="Bookman Old Style" w:cs="Arial"/>
          <w:iCs/>
          <w:sz w:val="22"/>
          <w:szCs w:val="22"/>
        </w:rPr>
        <w:t>Antymalware</w:t>
      </w:r>
      <w:proofErr w:type="spellEnd"/>
      <w:r w:rsidRPr="001E5BA2">
        <w:rPr>
          <w:rFonts w:ascii="Bookman Old Style" w:hAnsi="Bookman Old Style" w:cs="Arial"/>
          <w:iCs/>
          <w:sz w:val="22"/>
          <w:szCs w:val="22"/>
        </w:rPr>
        <w:t xml:space="preserve"> celem zwiększenia poziomu bezpieczeństwa była zintegrowana z usługami „</w:t>
      </w:r>
      <w:proofErr w:type="spellStart"/>
      <w:r w:rsidRPr="001E5BA2">
        <w:rPr>
          <w:rFonts w:ascii="Bookman Old Style" w:hAnsi="Bookman Old Style" w:cs="Arial"/>
          <w:iCs/>
          <w:sz w:val="22"/>
          <w:szCs w:val="22"/>
        </w:rPr>
        <w:t>Cloud</w:t>
      </w:r>
      <w:proofErr w:type="spellEnd"/>
      <w:r w:rsidRPr="001E5BA2">
        <w:rPr>
          <w:rFonts w:ascii="Bookman Old Style" w:hAnsi="Bookman Old Style" w:cs="Arial"/>
          <w:iCs/>
          <w:sz w:val="22"/>
          <w:szCs w:val="22"/>
        </w:rPr>
        <w:t xml:space="preserve"> Firewall” , „</w:t>
      </w:r>
      <w:proofErr w:type="spellStart"/>
      <w:r w:rsidRPr="001E5BA2">
        <w:rPr>
          <w:rFonts w:ascii="Bookman Old Style" w:hAnsi="Bookman Old Style" w:cs="Arial"/>
          <w:iCs/>
          <w:sz w:val="22"/>
          <w:szCs w:val="22"/>
        </w:rPr>
        <w:t>Secure</w:t>
      </w:r>
      <w:proofErr w:type="spellEnd"/>
      <w:r w:rsidRPr="001E5BA2">
        <w:rPr>
          <w:rFonts w:ascii="Bookman Old Style" w:hAnsi="Bookman Old Style" w:cs="Arial"/>
          <w:iCs/>
          <w:sz w:val="22"/>
          <w:szCs w:val="22"/>
        </w:rPr>
        <w:t xml:space="preserve"> </w:t>
      </w:r>
      <w:proofErr w:type="spellStart"/>
      <w:r w:rsidRPr="001E5BA2">
        <w:rPr>
          <w:rFonts w:ascii="Bookman Old Style" w:hAnsi="Bookman Old Style" w:cs="Arial"/>
          <w:iCs/>
          <w:sz w:val="22"/>
          <w:szCs w:val="22"/>
        </w:rPr>
        <w:t>Cloud</w:t>
      </w:r>
      <w:proofErr w:type="spellEnd"/>
      <w:r w:rsidRPr="001E5BA2">
        <w:rPr>
          <w:rFonts w:ascii="Bookman Old Style" w:hAnsi="Bookman Old Style" w:cs="Arial"/>
          <w:iCs/>
          <w:sz w:val="22"/>
          <w:szCs w:val="22"/>
        </w:rPr>
        <w:t xml:space="preserve"> Mail Gateway” i „System ochrony serwerów w JST”?</w:t>
      </w:r>
    </w:p>
    <w:p w14:paraId="1DE31124" w14:textId="77777777" w:rsidR="00992368" w:rsidRPr="001E5BA2" w:rsidRDefault="00992368" w:rsidP="001E5BA2">
      <w:pPr>
        <w:spacing w:line="264" w:lineRule="auto"/>
        <w:ind w:hanging="11"/>
        <w:jc w:val="both"/>
        <w:rPr>
          <w:rFonts w:ascii="Bookman Old Style" w:hAnsi="Bookman Old Style" w:cs="Arial"/>
          <w:iCs/>
          <w:color w:val="FF0000"/>
          <w:sz w:val="22"/>
          <w:szCs w:val="22"/>
        </w:rPr>
      </w:pPr>
    </w:p>
    <w:p w14:paraId="2B155D28" w14:textId="77777777" w:rsidR="00992368" w:rsidRPr="001E5BA2" w:rsidRDefault="00573CDD" w:rsidP="001E5BA2">
      <w:pPr>
        <w:spacing w:line="264" w:lineRule="auto"/>
        <w:ind w:hanging="11"/>
        <w:jc w:val="both"/>
        <w:rPr>
          <w:rFonts w:ascii="Bookman Old Style" w:hAnsi="Bookman Old Style" w:cs="Arial"/>
          <w:iCs/>
          <w:strike/>
          <w:color w:val="FF0000"/>
          <w:sz w:val="22"/>
          <w:szCs w:val="22"/>
        </w:rPr>
      </w:pPr>
      <w:r w:rsidRPr="001E5BA2">
        <w:rPr>
          <w:rFonts w:ascii="Bookman Old Style" w:hAnsi="Bookman Old Style" w:cs="Arial"/>
          <w:iCs/>
          <w:color w:val="FF0000"/>
          <w:sz w:val="22"/>
          <w:szCs w:val="22"/>
        </w:rPr>
        <w:t xml:space="preserve">Zamawiający </w:t>
      </w:r>
      <w:r w:rsidR="005F0F7C" w:rsidRPr="001E5BA2">
        <w:rPr>
          <w:rFonts w:ascii="Bookman Old Style" w:hAnsi="Bookman Old Style" w:cs="Arial"/>
          <w:iCs/>
          <w:color w:val="FF0000"/>
          <w:sz w:val="22"/>
          <w:szCs w:val="22"/>
        </w:rPr>
        <w:t xml:space="preserve">wymaga aby usługa </w:t>
      </w:r>
      <w:proofErr w:type="spellStart"/>
      <w:r w:rsidR="005F0F7C" w:rsidRPr="001E5BA2">
        <w:rPr>
          <w:rFonts w:ascii="Bookman Old Style" w:hAnsi="Bookman Old Style" w:cs="Arial"/>
          <w:iCs/>
          <w:color w:val="FF0000"/>
          <w:sz w:val="22"/>
          <w:szCs w:val="22"/>
        </w:rPr>
        <w:t>Animalware</w:t>
      </w:r>
      <w:proofErr w:type="spellEnd"/>
      <w:r w:rsidR="005F0F7C" w:rsidRPr="001E5BA2">
        <w:rPr>
          <w:rFonts w:ascii="Bookman Old Style" w:hAnsi="Bookman Old Style" w:cs="Arial"/>
          <w:iCs/>
          <w:color w:val="FF0000"/>
          <w:sz w:val="22"/>
          <w:szCs w:val="22"/>
        </w:rPr>
        <w:t xml:space="preserve"> była zintegrowana z usługami </w:t>
      </w:r>
      <w:proofErr w:type="spellStart"/>
      <w:r w:rsidR="005F0F7C" w:rsidRPr="001E5BA2">
        <w:rPr>
          <w:rFonts w:ascii="Bookman Old Style" w:hAnsi="Bookman Old Style" w:cs="Arial"/>
          <w:iCs/>
          <w:color w:val="FF0000"/>
          <w:sz w:val="22"/>
          <w:szCs w:val="22"/>
        </w:rPr>
        <w:t>Clodud</w:t>
      </w:r>
      <w:proofErr w:type="spellEnd"/>
      <w:r w:rsidR="005F0F7C" w:rsidRPr="001E5BA2">
        <w:rPr>
          <w:rFonts w:ascii="Bookman Old Style" w:hAnsi="Bookman Old Style" w:cs="Arial"/>
          <w:iCs/>
          <w:color w:val="FF0000"/>
          <w:sz w:val="22"/>
          <w:szCs w:val="22"/>
        </w:rPr>
        <w:t xml:space="preserve"> Firewall</w:t>
      </w:r>
      <w:r w:rsidR="00480274" w:rsidRPr="001E5BA2">
        <w:rPr>
          <w:rFonts w:ascii="Bookman Old Style" w:hAnsi="Bookman Old Style" w:cs="Arial"/>
          <w:iCs/>
          <w:color w:val="FF0000"/>
          <w:sz w:val="22"/>
          <w:szCs w:val="22"/>
        </w:rPr>
        <w:t>,</w:t>
      </w:r>
      <w:r w:rsidR="005F0F7C" w:rsidRPr="001E5BA2">
        <w:rPr>
          <w:rFonts w:ascii="Bookman Old Style" w:hAnsi="Bookman Old Style" w:cs="Arial"/>
          <w:iCs/>
          <w:color w:val="FF0000"/>
          <w:sz w:val="22"/>
          <w:szCs w:val="22"/>
        </w:rPr>
        <w:t xml:space="preserve"> </w:t>
      </w:r>
      <w:proofErr w:type="spellStart"/>
      <w:r w:rsidR="005F0F7C" w:rsidRPr="001E5BA2">
        <w:rPr>
          <w:rFonts w:ascii="Bookman Old Style" w:hAnsi="Bookman Old Style" w:cs="Arial"/>
          <w:iCs/>
          <w:color w:val="FF0000"/>
          <w:sz w:val="22"/>
          <w:szCs w:val="22"/>
        </w:rPr>
        <w:t>Secure</w:t>
      </w:r>
      <w:proofErr w:type="spellEnd"/>
      <w:r w:rsidR="005F0F7C" w:rsidRPr="001E5BA2">
        <w:rPr>
          <w:rFonts w:ascii="Bookman Old Style" w:hAnsi="Bookman Old Style" w:cs="Arial"/>
          <w:iCs/>
          <w:color w:val="FF0000"/>
          <w:sz w:val="22"/>
          <w:szCs w:val="22"/>
        </w:rPr>
        <w:t xml:space="preserve"> </w:t>
      </w:r>
      <w:proofErr w:type="spellStart"/>
      <w:r w:rsidR="005F0F7C" w:rsidRPr="001E5BA2">
        <w:rPr>
          <w:rFonts w:ascii="Bookman Old Style" w:hAnsi="Bookman Old Style" w:cs="Arial"/>
          <w:iCs/>
          <w:color w:val="FF0000"/>
          <w:sz w:val="22"/>
          <w:szCs w:val="22"/>
        </w:rPr>
        <w:t>Cloud</w:t>
      </w:r>
      <w:proofErr w:type="spellEnd"/>
      <w:r w:rsidR="005F0F7C" w:rsidRPr="001E5BA2">
        <w:rPr>
          <w:rFonts w:ascii="Bookman Old Style" w:hAnsi="Bookman Old Style" w:cs="Arial"/>
          <w:iCs/>
          <w:color w:val="FF0000"/>
          <w:sz w:val="22"/>
          <w:szCs w:val="22"/>
        </w:rPr>
        <w:t xml:space="preserve"> Mail Gateway</w:t>
      </w:r>
      <w:r w:rsidR="00480274" w:rsidRPr="001E5BA2">
        <w:rPr>
          <w:rFonts w:ascii="Bookman Old Style" w:hAnsi="Bookman Old Style" w:cs="Arial"/>
          <w:iCs/>
          <w:color w:val="FF0000"/>
          <w:sz w:val="22"/>
          <w:szCs w:val="22"/>
        </w:rPr>
        <w:t xml:space="preserve"> oraz systemem ochrony serwerów w JST</w:t>
      </w:r>
      <w:r w:rsidRPr="001E5BA2">
        <w:rPr>
          <w:rFonts w:ascii="Bookman Old Style" w:hAnsi="Bookman Old Style" w:cs="Arial"/>
          <w:iCs/>
          <w:color w:val="FF0000"/>
          <w:sz w:val="22"/>
          <w:szCs w:val="22"/>
        </w:rPr>
        <w:t>.</w:t>
      </w:r>
    </w:p>
    <w:p w14:paraId="6DA3A185" w14:textId="77777777" w:rsidR="00302A9D" w:rsidRPr="001E5BA2" w:rsidRDefault="00302A9D" w:rsidP="001E5BA2">
      <w:pPr>
        <w:spacing w:line="264" w:lineRule="auto"/>
        <w:ind w:hanging="11"/>
        <w:jc w:val="both"/>
        <w:rPr>
          <w:rFonts w:ascii="Bookman Old Style" w:hAnsi="Bookman Old Style" w:cs="Arial"/>
          <w:iCs/>
          <w:sz w:val="22"/>
          <w:szCs w:val="22"/>
        </w:rPr>
      </w:pPr>
    </w:p>
    <w:p w14:paraId="39784AED" w14:textId="77777777" w:rsidR="00302A9D" w:rsidRPr="001E5BA2" w:rsidRDefault="00302A9D" w:rsidP="001E5BA2">
      <w:pPr>
        <w:spacing w:line="264" w:lineRule="auto"/>
        <w:ind w:hanging="11"/>
        <w:jc w:val="both"/>
        <w:rPr>
          <w:rFonts w:ascii="Bookman Old Style" w:hAnsi="Bookman Old Style" w:cs="Arial"/>
          <w:iCs/>
          <w:sz w:val="22"/>
          <w:szCs w:val="22"/>
        </w:rPr>
      </w:pPr>
      <w:r w:rsidRPr="001E5BA2">
        <w:rPr>
          <w:rFonts w:ascii="Bookman Old Style" w:hAnsi="Bookman Old Style" w:cs="Arial"/>
          <w:iCs/>
          <w:sz w:val="22"/>
          <w:szCs w:val="22"/>
        </w:rPr>
        <w:t xml:space="preserve">18. W załączniku nr 2 do SIWZ, punkt 9.6 „Integracja z szyną danych oraz zapewnienie bezpieczeństwa transmisji danych za pomocą dedykowanych łączy”, cześć WD13 „Bezpieczeństwo i ochrona przed atakami”, Zamawiający wskazał wymagania w zakresie usługi </w:t>
      </w:r>
      <w:proofErr w:type="spellStart"/>
      <w:r w:rsidRPr="001E5BA2">
        <w:rPr>
          <w:rFonts w:ascii="Bookman Old Style" w:hAnsi="Bookman Old Style" w:cs="Arial"/>
          <w:iCs/>
          <w:sz w:val="22"/>
          <w:szCs w:val="22"/>
        </w:rPr>
        <w:t>Antymalware</w:t>
      </w:r>
      <w:proofErr w:type="spellEnd"/>
      <w:r w:rsidRPr="001E5BA2">
        <w:rPr>
          <w:rFonts w:ascii="Bookman Old Style" w:hAnsi="Bookman Old Style" w:cs="Arial"/>
          <w:iCs/>
          <w:sz w:val="22"/>
          <w:szCs w:val="22"/>
        </w:rPr>
        <w:t xml:space="preserve">. Zwracamy uwagę, że w wymaganiach brak jest informacji odnośnie wymaganych systemów operacyjnych uruchamianych na maszynach VM jakie mają być emulowane w systemie bezpieczeństwa </w:t>
      </w:r>
      <w:proofErr w:type="spellStart"/>
      <w:r w:rsidRPr="001E5BA2">
        <w:rPr>
          <w:rFonts w:ascii="Bookman Old Style" w:hAnsi="Bookman Old Style" w:cs="Arial"/>
          <w:iCs/>
          <w:sz w:val="22"/>
          <w:szCs w:val="22"/>
        </w:rPr>
        <w:t>Sandbox</w:t>
      </w:r>
      <w:proofErr w:type="spellEnd"/>
      <w:r w:rsidRPr="001E5BA2">
        <w:rPr>
          <w:rFonts w:ascii="Bookman Old Style" w:hAnsi="Bookman Old Style" w:cs="Arial"/>
          <w:iCs/>
          <w:sz w:val="22"/>
          <w:szCs w:val="22"/>
        </w:rPr>
        <w:t xml:space="preserve">. Czy Zamawiający potwierdza, że system bezpieczeństwa </w:t>
      </w:r>
      <w:proofErr w:type="spellStart"/>
      <w:r w:rsidRPr="001E5BA2">
        <w:rPr>
          <w:rFonts w:ascii="Bookman Old Style" w:hAnsi="Bookman Old Style" w:cs="Arial"/>
          <w:iCs/>
          <w:sz w:val="22"/>
          <w:szCs w:val="22"/>
        </w:rPr>
        <w:t>Sandbox</w:t>
      </w:r>
      <w:proofErr w:type="spellEnd"/>
      <w:r w:rsidRPr="001E5BA2">
        <w:rPr>
          <w:rFonts w:ascii="Bookman Old Style" w:hAnsi="Bookman Old Style" w:cs="Arial"/>
          <w:iCs/>
          <w:sz w:val="22"/>
          <w:szCs w:val="22"/>
        </w:rPr>
        <w:t>, musi wspierać systemy operacyjne Microsoft Windows 7, Microsoft Windows 8.1, Microsoft Windows 10, pakiety biurowe Microsoft Office 2007, Microsoft Office 2010, Microsoft Office 2013 oraz umożliwiać wgranie dostosowanego do faktycznych potrzeb Zamawiającego obrazu systemu operacyjnego Microsoft (od wersji Windows XP w wzwyż) wykorzystywanego przez Zamawiającego ?</w:t>
      </w:r>
    </w:p>
    <w:p w14:paraId="56DF373E" w14:textId="77777777" w:rsidR="003C2AFA" w:rsidRPr="001E5BA2" w:rsidRDefault="003C2AFA" w:rsidP="001E5BA2">
      <w:pPr>
        <w:spacing w:line="264" w:lineRule="auto"/>
        <w:ind w:hanging="11"/>
        <w:jc w:val="both"/>
        <w:rPr>
          <w:rFonts w:ascii="Bookman Old Style" w:hAnsi="Bookman Old Style" w:cs="Arial"/>
          <w:iCs/>
          <w:color w:val="FF0000"/>
          <w:sz w:val="22"/>
          <w:szCs w:val="22"/>
        </w:rPr>
      </w:pPr>
    </w:p>
    <w:p w14:paraId="4C573ADC" w14:textId="77777777" w:rsidR="00302A9D" w:rsidRPr="001E5BA2" w:rsidRDefault="00480274" w:rsidP="001E5BA2">
      <w:pPr>
        <w:spacing w:line="264" w:lineRule="auto"/>
        <w:ind w:hanging="11"/>
        <w:jc w:val="both"/>
        <w:rPr>
          <w:rFonts w:ascii="Bookman Old Style" w:hAnsi="Bookman Old Style" w:cs="Arial"/>
          <w:iCs/>
          <w:sz w:val="22"/>
          <w:szCs w:val="22"/>
        </w:rPr>
      </w:pPr>
      <w:r w:rsidRPr="001E5BA2">
        <w:rPr>
          <w:rFonts w:ascii="Bookman Old Style" w:hAnsi="Bookman Old Style" w:cs="Arial"/>
          <w:iCs/>
          <w:color w:val="FF0000"/>
          <w:sz w:val="22"/>
          <w:szCs w:val="22"/>
        </w:rPr>
        <w:t>Zamawiający potwierdza konieczność ochrony systemów z rodziny Microsoft Windows [z Windows Server włącznie!] i pakietów biurowych Office.</w:t>
      </w:r>
    </w:p>
    <w:p w14:paraId="4979F4FF" w14:textId="77777777" w:rsidR="00302A9D" w:rsidRPr="001E5BA2" w:rsidRDefault="00302A9D" w:rsidP="001E5BA2">
      <w:pPr>
        <w:spacing w:line="264" w:lineRule="auto"/>
        <w:ind w:hanging="11"/>
        <w:jc w:val="both"/>
        <w:rPr>
          <w:rFonts w:ascii="Bookman Old Style" w:hAnsi="Bookman Old Style" w:cs="Arial"/>
          <w:iCs/>
          <w:sz w:val="22"/>
          <w:szCs w:val="22"/>
        </w:rPr>
      </w:pPr>
    </w:p>
    <w:p w14:paraId="66B8A3C4" w14:textId="77777777" w:rsidR="00302A9D" w:rsidRPr="001E5BA2" w:rsidRDefault="00302A9D" w:rsidP="001E5BA2">
      <w:pPr>
        <w:spacing w:line="264" w:lineRule="auto"/>
        <w:ind w:hanging="11"/>
        <w:jc w:val="both"/>
        <w:rPr>
          <w:rFonts w:ascii="Bookman Old Style" w:hAnsi="Bookman Old Style" w:cs="Arial"/>
          <w:iCs/>
          <w:sz w:val="22"/>
          <w:szCs w:val="22"/>
        </w:rPr>
      </w:pPr>
      <w:r w:rsidRPr="001E5BA2">
        <w:rPr>
          <w:rFonts w:ascii="Bookman Old Style" w:hAnsi="Bookman Old Style" w:cs="Arial"/>
          <w:iCs/>
          <w:sz w:val="22"/>
          <w:szCs w:val="22"/>
        </w:rPr>
        <w:t xml:space="preserve">19. W załączniku nr 2 do SIWZ, punkt 9.6 „Integracja z szyną danych oraz zapewnienie bezpieczeństwa transmisji danych za pomocą dedykowanych łączy”, cześć WD13 „Bezpieczeństwo i ochrona przed atakami”, Zamawiający wskazał wymagania w zakresie usługi </w:t>
      </w:r>
      <w:proofErr w:type="spellStart"/>
      <w:r w:rsidRPr="001E5BA2">
        <w:rPr>
          <w:rFonts w:ascii="Bookman Old Style" w:hAnsi="Bookman Old Style" w:cs="Arial"/>
          <w:iCs/>
          <w:sz w:val="22"/>
          <w:szCs w:val="22"/>
        </w:rPr>
        <w:t>Antymalware</w:t>
      </w:r>
      <w:proofErr w:type="spellEnd"/>
      <w:r w:rsidRPr="001E5BA2">
        <w:rPr>
          <w:rFonts w:ascii="Bookman Old Style" w:hAnsi="Bookman Old Style" w:cs="Arial"/>
          <w:iCs/>
          <w:sz w:val="22"/>
          <w:szCs w:val="22"/>
        </w:rPr>
        <w:t xml:space="preserve">. Zwracamy uwagę, że w specyfikacji brak </w:t>
      </w:r>
      <w:r w:rsidRPr="001E5BA2">
        <w:rPr>
          <w:rFonts w:ascii="Bookman Old Style" w:hAnsi="Bookman Old Style" w:cs="Arial"/>
          <w:iCs/>
          <w:sz w:val="22"/>
          <w:szCs w:val="22"/>
        </w:rPr>
        <w:lastRenderedPageBreak/>
        <w:t xml:space="preserve">jest wymagań technicznych parametryzujących wydajność systemu bezpieczeństwa </w:t>
      </w:r>
      <w:proofErr w:type="spellStart"/>
      <w:r w:rsidRPr="001E5BA2">
        <w:rPr>
          <w:rFonts w:ascii="Bookman Old Style" w:hAnsi="Bookman Old Style" w:cs="Arial"/>
          <w:iCs/>
          <w:sz w:val="22"/>
          <w:szCs w:val="22"/>
        </w:rPr>
        <w:t>Sandbox</w:t>
      </w:r>
      <w:proofErr w:type="spellEnd"/>
      <w:r w:rsidRPr="001E5BA2">
        <w:rPr>
          <w:rFonts w:ascii="Bookman Old Style" w:hAnsi="Bookman Old Style" w:cs="Arial"/>
          <w:iCs/>
          <w:sz w:val="22"/>
          <w:szCs w:val="22"/>
        </w:rPr>
        <w:t xml:space="preserve">, uniemożliwia to prawidłowe dobranie usługi. W związku z powyższym czy Zamawiający zaakceptuje rozwiązanie umożliwiające realizacje usługi </w:t>
      </w:r>
      <w:proofErr w:type="spellStart"/>
      <w:r w:rsidRPr="001E5BA2">
        <w:rPr>
          <w:rFonts w:ascii="Bookman Old Style" w:hAnsi="Bookman Old Style" w:cs="Arial"/>
          <w:iCs/>
          <w:sz w:val="22"/>
          <w:szCs w:val="22"/>
        </w:rPr>
        <w:t>Antymalware</w:t>
      </w:r>
      <w:proofErr w:type="spellEnd"/>
      <w:r w:rsidRPr="001E5BA2">
        <w:rPr>
          <w:rFonts w:ascii="Bookman Old Style" w:hAnsi="Bookman Old Style" w:cs="Arial"/>
          <w:iCs/>
          <w:sz w:val="22"/>
          <w:szCs w:val="22"/>
        </w:rPr>
        <w:t xml:space="preserve"> spełniającej poniższe wymogi w zakresie wydajności:</w:t>
      </w:r>
    </w:p>
    <w:p w14:paraId="546F7AD5" w14:textId="77777777" w:rsidR="00302A9D" w:rsidRPr="001E5BA2" w:rsidRDefault="00302A9D" w:rsidP="001E5BA2">
      <w:pPr>
        <w:numPr>
          <w:ilvl w:val="0"/>
          <w:numId w:val="13"/>
        </w:numPr>
        <w:spacing w:line="264" w:lineRule="auto"/>
        <w:ind w:left="0" w:hanging="11"/>
        <w:jc w:val="both"/>
        <w:rPr>
          <w:rFonts w:ascii="Bookman Old Style" w:hAnsi="Bookman Old Style" w:cs="Arial"/>
          <w:iCs/>
          <w:sz w:val="22"/>
          <w:szCs w:val="22"/>
        </w:rPr>
      </w:pPr>
      <w:r w:rsidRPr="001E5BA2">
        <w:rPr>
          <w:rFonts w:ascii="Bookman Old Style" w:hAnsi="Bookman Old Style" w:cs="Arial"/>
          <w:iCs/>
          <w:sz w:val="22"/>
          <w:szCs w:val="22"/>
        </w:rPr>
        <w:t xml:space="preserve">Ilość maszyn VM uruchamianych w systemie bezpieczeństwa </w:t>
      </w:r>
      <w:proofErr w:type="spellStart"/>
      <w:r w:rsidRPr="001E5BA2">
        <w:rPr>
          <w:rFonts w:ascii="Bookman Old Style" w:hAnsi="Bookman Old Style" w:cs="Arial"/>
          <w:iCs/>
          <w:sz w:val="22"/>
          <w:szCs w:val="22"/>
        </w:rPr>
        <w:t>Sandbox</w:t>
      </w:r>
      <w:proofErr w:type="spellEnd"/>
      <w:r w:rsidRPr="001E5BA2">
        <w:rPr>
          <w:rFonts w:ascii="Bookman Old Style" w:hAnsi="Bookman Old Style" w:cs="Arial"/>
          <w:iCs/>
          <w:sz w:val="22"/>
          <w:szCs w:val="22"/>
        </w:rPr>
        <w:t>, nie mniej niż 8;</w:t>
      </w:r>
    </w:p>
    <w:p w14:paraId="53C8150B" w14:textId="77777777" w:rsidR="00302A9D" w:rsidRPr="001E5BA2" w:rsidRDefault="00302A9D" w:rsidP="001E5BA2">
      <w:pPr>
        <w:numPr>
          <w:ilvl w:val="0"/>
          <w:numId w:val="13"/>
        </w:numPr>
        <w:spacing w:line="264" w:lineRule="auto"/>
        <w:ind w:left="0" w:hanging="11"/>
        <w:jc w:val="both"/>
        <w:rPr>
          <w:rFonts w:ascii="Bookman Old Style" w:hAnsi="Bookman Old Style" w:cs="Arial"/>
          <w:iCs/>
          <w:sz w:val="22"/>
          <w:szCs w:val="22"/>
        </w:rPr>
      </w:pPr>
      <w:r w:rsidRPr="001E5BA2">
        <w:rPr>
          <w:rFonts w:ascii="Bookman Old Style" w:hAnsi="Bookman Old Style" w:cs="Arial"/>
          <w:iCs/>
          <w:sz w:val="22"/>
          <w:szCs w:val="22"/>
        </w:rPr>
        <w:t>Skanowanie AV, nie mniej niż 5000 plików/godzinę;</w:t>
      </w:r>
    </w:p>
    <w:p w14:paraId="3DDC34C4" w14:textId="77777777" w:rsidR="00302A9D" w:rsidRPr="001E5BA2" w:rsidRDefault="00302A9D" w:rsidP="001E5BA2">
      <w:pPr>
        <w:numPr>
          <w:ilvl w:val="0"/>
          <w:numId w:val="13"/>
        </w:numPr>
        <w:spacing w:line="264" w:lineRule="auto"/>
        <w:ind w:left="0" w:hanging="11"/>
        <w:jc w:val="both"/>
        <w:rPr>
          <w:rFonts w:ascii="Bookman Old Style" w:hAnsi="Bookman Old Style" w:cs="Arial"/>
          <w:iCs/>
          <w:sz w:val="22"/>
          <w:szCs w:val="22"/>
        </w:rPr>
      </w:pPr>
      <w:r w:rsidRPr="001E5BA2">
        <w:rPr>
          <w:rFonts w:ascii="Bookman Old Style" w:hAnsi="Bookman Old Style" w:cs="Arial"/>
          <w:iCs/>
          <w:sz w:val="22"/>
          <w:szCs w:val="22"/>
        </w:rPr>
        <w:t>Skanowanie VM, nie mniej niż 150 plików/godzinę.</w:t>
      </w:r>
    </w:p>
    <w:p w14:paraId="43E12103" w14:textId="77777777" w:rsidR="00302A9D" w:rsidRPr="001E5BA2" w:rsidRDefault="00302A9D" w:rsidP="001E5BA2">
      <w:pPr>
        <w:spacing w:line="264" w:lineRule="auto"/>
        <w:ind w:hanging="11"/>
        <w:jc w:val="both"/>
        <w:rPr>
          <w:rFonts w:ascii="Bookman Old Style" w:hAnsi="Bookman Old Style" w:cs="Arial"/>
          <w:sz w:val="22"/>
          <w:szCs w:val="22"/>
        </w:rPr>
      </w:pPr>
    </w:p>
    <w:p w14:paraId="2EBC59D1" w14:textId="77777777" w:rsidR="00302A9D" w:rsidRPr="001E5BA2" w:rsidRDefault="003C2AFA" w:rsidP="001E5BA2">
      <w:pPr>
        <w:spacing w:line="264" w:lineRule="auto"/>
        <w:ind w:hanging="11"/>
        <w:jc w:val="both"/>
        <w:rPr>
          <w:rFonts w:ascii="Bookman Old Style" w:hAnsi="Bookman Old Style" w:cs="Arial"/>
          <w:color w:val="FF0000"/>
          <w:sz w:val="22"/>
          <w:szCs w:val="22"/>
        </w:rPr>
      </w:pPr>
      <w:r w:rsidRPr="001E5BA2">
        <w:rPr>
          <w:rFonts w:ascii="Bookman Old Style" w:hAnsi="Bookman Old Style" w:cs="Arial"/>
          <w:color w:val="FF0000"/>
          <w:sz w:val="22"/>
          <w:szCs w:val="22"/>
        </w:rPr>
        <w:t>Zamawiający zaakceptuje powyższe rozwiązanie.</w:t>
      </w:r>
    </w:p>
    <w:p w14:paraId="0ACE65B8" w14:textId="77777777" w:rsidR="00302A9D" w:rsidRPr="001E5BA2" w:rsidRDefault="00302A9D" w:rsidP="001E5BA2">
      <w:pPr>
        <w:spacing w:line="264" w:lineRule="auto"/>
        <w:ind w:hanging="11"/>
        <w:jc w:val="both"/>
        <w:rPr>
          <w:rFonts w:ascii="Bookman Old Style" w:hAnsi="Bookman Old Style" w:cs="Arial"/>
          <w:sz w:val="22"/>
          <w:szCs w:val="22"/>
        </w:rPr>
      </w:pPr>
    </w:p>
    <w:p w14:paraId="2B20FF90" w14:textId="77777777" w:rsidR="00302A9D" w:rsidRPr="001E5BA2" w:rsidRDefault="00302A9D" w:rsidP="001E5BA2">
      <w:pPr>
        <w:spacing w:line="264" w:lineRule="auto"/>
        <w:ind w:hanging="11"/>
        <w:jc w:val="both"/>
        <w:rPr>
          <w:rFonts w:ascii="Bookman Old Style" w:hAnsi="Bookman Old Style" w:cs="Arial"/>
          <w:sz w:val="22"/>
          <w:szCs w:val="22"/>
        </w:rPr>
      </w:pPr>
      <w:r w:rsidRPr="001E5BA2">
        <w:rPr>
          <w:rFonts w:ascii="Bookman Old Style" w:hAnsi="Bookman Old Style" w:cs="Arial"/>
          <w:sz w:val="22"/>
          <w:szCs w:val="22"/>
        </w:rPr>
        <w:t xml:space="preserve">20. Dotyczy Załącznika nr 2 do SIWZ,  pkt. 6.3.1 Informacje ogólne – Zamawiający stawia wymaganie w brzmieniu: „Wszystkie punkty dostępowe zostaną rozmieszczone na terenie oraz wokół poszczególnych </w:t>
      </w:r>
    </w:p>
    <w:p w14:paraId="2BF9083D" w14:textId="77777777" w:rsidR="00302A9D" w:rsidRPr="001E5BA2" w:rsidRDefault="00302A9D" w:rsidP="001E5BA2">
      <w:pPr>
        <w:spacing w:line="264" w:lineRule="auto"/>
        <w:ind w:hanging="11"/>
        <w:jc w:val="both"/>
        <w:rPr>
          <w:rFonts w:ascii="Bookman Old Style" w:hAnsi="Bookman Old Style" w:cs="Arial"/>
          <w:sz w:val="22"/>
          <w:szCs w:val="22"/>
        </w:rPr>
      </w:pPr>
      <w:r w:rsidRPr="001E5BA2">
        <w:rPr>
          <w:rFonts w:ascii="Bookman Old Style" w:hAnsi="Bookman Old Style" w:cs="Arial"/>
          <w:sz w:val="22"/>
          <w:szCs w:val="22"/>
        </w:rPr>
        <w:t>budynków urzędów administracji samorządowej biorącej udział w projekcie oraz wybranych lokalizacjach na terenie miejscowości” .  Jednocześnie z opisu urządzeń zawartego w pkt. 6.3.3 „Wymagania minimalne punktów dostępowych” wynika, iż urządzenia są urządzeniami klasy „</w:t>
      </w:r>
      <w:proofErr w:type="spellStart"/>
      <w:r w:rsidRPr="001E5BA2">
        <w:rPr>
          <w:rFonts w:ascii="Bookman Old Style" w:hAnsi="Bookman Old Style" w:cs="Arial"/>
          <w:sz w:val="22"/>
          <w:szCs w:val="22"/>
        </w:rPr>
        <w:t>outdoor</w:t>
      </w:r>
      <w:proofErr w:type="spellEnd"/>
      <w:r w:rsidRPr="001E5BA2">
        <w:rPr>
          <w:rFonts w:ascii="Bookman Old Style" w:hAnsi="Bookman Old Style" w:cs="Arial"/>
          <w:sz w:val="22"/>
          <w:szCs w:val="22"/>
        </w:rPr>
        <w:t xml:space="preserve">” tj. przeznaczonymi do instalacji na otwartej przestrzeni i wystawionymi na działania czynników  atmosferycznych. Zwracamy uwagę, iż instalacja punktów dostępowych wyłącznie na zewnątrz budynków lub otwartym terenie w zależności od tłumienia elewacji oraz sposobu montażu urządzeń względem  ścian lub stropów budynków może znacząco wpłynąć na propagacje sygnału a co za tym idzie dostępność usługi </w:t>
      </w:r>
      <w:proofErr w:type="spellStart"/>
      <w:r w:rsidRPr="001E5BA2">
        <w:rPr>
          <w:rFonts w:ascii="Bookman Old Style" w:hAnsi="Bookman Old Style" w:cs="Arial"/>
          <w:sz w:val="22"/>
          <w:szCs w:val="22"/>
        </w:rPr>
        <w:t>WiFi</w:t>
      </w:r>
      <w:proofErr w:type="spellEnd"/>
      <w:r w:rsidRPr="001E5BA2">
        <w:rPr>
          <w:rFonts w:ascii="Bookman Old Style" w:hAnsi="Bookman Old Style" w:cs="Arial"/>
          <w:sz w:val="22"/>
          <w:szCs w:val="22"/>
        </w:rPr>
        <w:t xml:space="preserve"> dla użytkowników przebywających w samym budynku. W związku z powyższym czy Zamawiający zaakceptuje fakt, iż usługa </w:t>
      </w:r>
      <w:proofErr w:type="spellStart"/>
      <w:r w:rsidRPr="001E5BA2">
        <w:rPr>
          <w:rFonts w:ascii="Bookman Old Style" w:hAnsi="Bookman Old Style" w:cs="Arial"/>
          <w:sz w:val="22"/>
          <w:szCs w:val="22"/>
        </w:rPr>
        <w:t>WiFi</w:t>
      </w:r>
      <w:proofErr w:type="spellEnd"/>
      <w:r w:rsidRPr="001E5BA2">
        <w:rPr>
          <w:rFonts w:ascii="Bookman Old Style" w:hAnsi="Bookman Old Style" w:cs="Arial"/>
          <w:sz w:val="22"/>
          <w:szCs w:val="22"/>
        </w:rPr>
        <w:t xml:space="preserve"> może być dostępna tylko punktowo w pewnych obszarach budynków bez możliwości zapewnienia gwarantowanego pokrycia na terenie całego budynku lub nawet obszaru danego piętra ? Zwracamy uwagę, że w przypadku wymagania zapewnienia pokrycia sygnałem radiowym o zadanych parametrach całej przestrzeni biurowej dla użytkowników wewnętrznych może być wymagane przeprowadzenie instalacji punktów dostępowych klasy „in-</w:t>
      </w:r>
      <w:proofErr w:type="spellStart"/>
      <w:r w:rsidRPr="001E5BA2">
        <w:rPr>
          <w:rFonts w:ascii="Bookman Old Style" w:hAnsi="Bookman Old Style" w:cs="Arial"/>
          <w:sz w:val="22"/>
          <w:szCs w:val="22"/>
        </w:rPr>
        <w:t>door</w:t>
      </w:r>
      <w:proofErr w:type="spellEnd"/>
      <w:r w:rsidRPr="001E5BA2">
        <w:rPr>
          <w:rFonts w:ascii="Bookman Old Style" w:hAnsi="Bookman Old Style" w:cs="Arial"/>
          <w:sz w:val="22"/>
          <w:szCs w:val="22"/>
        </w:rPr>
        <w:t xml:space="preserve">” tj. wewnętrznych odpowiedzialnych wyłącznie za obsługę sygnału wewnątrz budynków użyteczności publicznej.   Zapewnienie pełnego pokrycia obiektów lub ściśle wyznaczonych obszarów wyspowych będzie każdorazowo wymagać przeprowadzenia pomiarów i analizy propagacji fal radiowych tzw. </w:t>
      </w:r>
      <w:proofErr w:type="spellStart"/>
      <w:r w:rsidRPr="001E5BA2">
        <w:rPr>
          <w:rFonts w:ascii="Bookman Old Style" w:hAnsi="Bookman Old Style" w:cs="Arial"/>
          <w:sz w:val="22"/>
          <w:szCs w:val="22"/>
        </w:rPr>
        <w:t>site</w:t>
      </w:r>
      <w:proofErr w:type="spellEnd"/>
      <w:r w:rsidRPr="001E5BA2">
        <w:rPr>
          <w:rFonts w:ascii="Bookman Old Style" w:hAnsi="Bookman Old Style" w:cs="Arial"/>
          <w:sz w:val="22"/>
          <w:szCs w:val="22"/>
        </w:rPr>
        <w:t xml:space="preserve"> </w:t>
      </w:r>
      <w:proofErr w:type="spellStart"/>
      <w:r w:rsidRPr="001E5BA2">
        <w:rPr>
          <w:rFonts w:ascii="Bookman Old Style" w:hAnsi="Bookman Old Style" w:cs="Arial"/>
          <w:sz w:val="22"/>
          <w:szCs w:val="22"/>
        </w:rPr>
        <w:t>survey</w:t>
      </w:r>
      <w:proofErr w:type="spellEnd"/>
      <w:r w:rsidRPr="001E5BA2">
        <w:rPr>
          <w:rFonts w:ascii="Bookman Old Style" w:hAnsi="Bookman Old Style" w:cs="Arial"/>
          <w:sz w:val="22"/>
          <w:szCs w:val="22"/>
        </w:rPr>
        <w:t xml:space="preserve"> a na koniec strojenia (</w:t>
      </w:r>
      <w:proofErr w:type="spellStart"/>
      <w:r w:rsidRPr="001E5BA2">
        <w:rPr>
          <w:rFonts w:ascii="Bookman Old Style" w:hAnsi="Bookman Old Style" w:cs="Arial"/>
          <w:sz w:val="22"/>
          <w:szCs w:val="22"/>
        </w:rPr>
        <w:t>tuning</w:t>
      </w:r>
      <w:proofErr w:type="spellEnd"/>
      <w:r w:rsidRPr="001E5BA2">
        <w:rPr>
          <w:rFonts w:ascii="Bookman Old Style" w:hAnsi="Bookman Old Style" w:cs="Arial"/>
          <w:sz w:val="22"/>
          <w:szCs w:val="22"/>
        </w:rPr>
        <w:t xml:space="preserve">) danego  rozwiązania </w:t>
      </w:r>
      <w:proofErr w:type="spellStart"/>
      <w:r w:rsidRPr="001E5BA2">
        <w:rPr>
          <w:rFonts w:ascii="Bookman Old Style" w:hAnsi="Bookman Old Style" w:cs="Arial"/>
          <w:sz w:val="22"/>
          <w:szCs w:val="22"/>
        </w:rPr>
        <w:t>WiFi</w:t>
      </w:r>
      <w:proofErr w:type="spellEnd"/>
      <w:r w:rsidRPr="001E5BA2">
        <w:rPr>
          <w:rFonts w:ascii="Bookman Old Style" w:hAnsi="Bookman Old Style" w:cs="Arial"/>
          <w:sz w:val="22"/>
          <w:szCs w:val="22"/>
        </w:rPr>
        <w:t xml:space="preserve"> co jest możliwe wyłącznie w przypadku zastosowania rozwiązań zarządzanych centralnie tj. z wykorzystaniem kontrolera sieci WLAN.</w:t>
      </w:r>
    </w:p>
    <w:p w14:paraId="0BBDC63C" w14:textId="77777777" w:rsidR="00302A9D" w:rsidRPr="001E5BA2" w:rsidRDefault="00302A9D" w:rsidP="001E5BA2">
      <w:pPr>
        <w:spacing w:line="264" w:lineRule="auto"/>
        <w:ind w:hanging="11"/>
        <w:jc w:val="both"/>
        <w:rPr>
          <w:rFonts w:ascii="Bookman Old Style" w:hAnsi="Bookman Old Style" w:cs="Arial"/>
          <w:sz w:val="22"/>
          <w:szCs w:val="22"/>
        </w:rPr>
      </w:pPr>
    </w:p>
    <w:p w14:paraId="0A6A9682" w14:textId="441416A6" w:rsidR="003C2AFA" w:rsidRPr="001E5BA2" w:rsidRDefault="003C2AFA" w:rsidP="001E5BA2">
      <w:pPr>
        <w:spacing w:line="264" w:lineRule="auto"/>
        <w:ind w:hanging="11"/>
        <w:jc w:val="both"/>
        <w:rPr>
          <w:rFonts w:ascii="Bookman Old Style" w:hAnsi="Bookman Old Style" w:cs="Arial"/>
          <w:color w:val="FF0000"/>
          <w:sz w:val="22"/>
          <w:szCs w:val="22"/>
        </w:rPr>
      </w:pPr>
      <w:r w:rsidRPr="001E5BA2">
        <w:rPr>
          <w:rFonts w:ascii="Bookman Old Style" w:hAnsi="Bookman Old Style" w:cs="Arial"/>
          <w:color w:val="FF0000"/>
          <w:sz w:val="22"/>
          <w:szCs w:val="22"/>
        </w:rPr>
        <w:t xml:space="preserve">Zamawiający nie stawia wymogów w zakresie dostępności sygnału </w:t>
      </w:r>
      <w:proofErr w:type="spellStart"/>
      <w:r w:rsidRPr="001E5BA2">
        <w:rPr>
          <w:rFonts w:ascii="Bookman Old Style" w:hAnsi="Bookman Old Style" w:cs="Arial"/>
          <w:color w:val="FF0000"/>
          <w:sz w:val="22"/>
          <w:szCs w:val="22"/>
        </w:rPr>
        <w:t>WiFi</w:t>
      </w:r>
      <w:proofErr w:type="spellEnd"/>
      <w:r w:rsidRPr="001E5BA2">
        <w:rPr>
          <w:rFonts w:ascii="Bookman Old Style" w:hAnsi="Bookman Old Style" w:cs="Arial"/>
          <w:color w:val="FF0000"/>
          <w:sz w:val="22"/>
          <w:szCs w:val="22"/>
        </w:rPr>
        <w:t xml:space="preserve"> wewnątrz budynków.</w:t>
      </w:r>
      <w:r w:rsidR="00E229A5">
        <w:rPr>
          <w:rFonts w:ascii="Bookman Old Style" w:hAnsi="Bookman Old Style" w:cs="Arial"/>
          <w:color w:val="FF0000"/>
          <w:sz w:val="22"/>
          <w:szCs w:val="22"/>
        </w:rPr>
        <w:t xml:space="preserve"> Jednocześnie </w:t>
      </w:r>
      <w:r w:rsidR="00E229A5" w:rsidRPr="001E5BA2">
        <w:rPr>
          <w:rFonts w:ascii="Bookman Old Style" w:hAnsi="Bookman Old Style" w:cs="Arial"/>
          <w:color w:val="FF0000"/>
          <w:sz w:val="22"/>
          <w:szCs w:val="22"/>
        </w:rPr>
        <w:t xml:space="preserve">Zamawiający </w:t>
      </w:r>
      <w:r w:rsidR="00E229A5">
        <w:rPr>
          <w:rFonts w:ascii="Bookman Old Style" w:hAnsi="Bookman Old Style" w:cs="Arial"/>
          <w:color w:val="FF0000"/>
          <w:sz w:val="22"/>
          <w:szCs w:val="22"/>
        </w:rPr>
        <w:t xml:space="preserve">po dodatkowych uzgodnieniach zmienił  </w:t>
      </w:r>
      <w:r w:rsidR="00E229A5" w:rsidRPr="001E5BA2">
        <w:rPr>
          <w:rFonts w:ascii="Bookman Old Style" w:hAnsi="Bookman Old Style" w:cs="Arial"/>
          <w:color w:val="FF0000"/>
          <w:sz w:val="22"/>
          <w:szCs w:val="22"/>
        </w:rPr>
        <w:t>wymaga</w:t>
      </w:r>
      <w:r w:rsidR="00E229A5">
        <w:rPr>
          <w:rFonts w:ascii="Bookman Old Style" w:hAnsi="Bookman Old Style" w:cs="Arial"/>
          <w:color w:val="FF0000"/>
          <w:sz w:val="22"/>
          <w:szCs w:val="22"/>
        </w:rPr>
        <w:t>nia i obecnie wymaga</w:t>
      </w:r>
      <w:r w:rsidR="00E229A5" w:rsidRPr="001E5BA2">
        <w:rPr>
          <w:rFonts w:ascii="Bookman Old Style" w:hAnsi="Bookman Old Style" w:cs="Arial"/>
          <w:color w:val="FF0000"/>
          <w:sz w:val="22"/>
          <w:szCs w:val="22"/>
        </w:rPr>
        <w:t xml:space="preserve"> dostarczenia </w:t>
      </w:r>
      <w:r w:rsidR="00E229A5">
        <w:rPr>
          <w:rFonts w:ascii="Bookman Old Style" w:hAnsi="Bookman Old Style" w:cs="Arial"/>
          <w:color w:val="FF0000"/>
          <w:sz w:val="22"/>
          <w:szCs w:val="22"/>
        </w:rPr>
        <w:t>12</w:t>
      </w:r>
      <w:r w:rsidR="00E229A5" w:rsidRPr="001E5BA2">
        <w:rPr>
          <w:rFonts w:ascii="Bookman Old Style" w:hAnsi="Bookman Old Style" w:cs="Arial"/>
          <w:color w:val="FF0000"/>
          <w:sz w:val="22"/>
          <w:szCs w:val="22"/>
        </w:rPr>
        <w:t xml:space="preserve"> szt. AP w obudowach </w:t>
      </w:r>
      <w:proofErr w:type="spellStart"/>
      <w:r w:rsidR="00E229A5" w:rsidRPr="001E5BA2">
        <w:rPr>
          <w:rFonts w:ascii="Bookman Old Style" w:hAnsi="Bookman Old Style" w:cs="Arial"/>
          <w:color w:val="FF0000"/>
          <w:sz w:val="22"/>
          <w:szCs w:val="22"/>
        </w:rPr>
        <w:t>outdoor</w:t>
      </w:r>
      <w:proofErr w:type="spellEnd"/>
      <w:r w:rsidR="00E229A5">
        <w:rPr>
          <w:rFonts w:ascii="Bookman Old Style" w:hAnsi="Bookman Old Style" w:cs="Arial"/>
          <w:color w:val="FF0000"/>
          <w:sz w:val="22"/>
          <w:szCs w:val="22"/>
        </w:rPr>
        <w:t xml:space="preserve"> i 78 w obudowach </w:t>
      </w:r>
      <w:proofErr w:type="spellStart"/>
      <w:r w:rsidR="00E229A5">
        <w:rPr>
          <w:rFonts w:ascii="Bookman Old Style" w:hAnsi="Bookman Old Style" w:cs="Arial"/>
          <w:color w:val="FF0000"/>
          <w:sz w:val="22"/>
          <w:szCs w:val="22"/>
        </w:rPr>
        <w:t>indoor</w:t>
      </w:r>
      <w:proofErr w:type="spellEnd"/>
    </w:p>
    <w:p w14:paraId="361CC13C" w14:textId="77777777" w:rsidR="00302A9D" w:rsidRPr="001E5BA2" w:rsidRDefault="00302A9D" w:rsidP="001E5BA2">
      <w:pPr>
        <w:spacing w:line="264" w:lineRule="auto"/>
        <w:ind w:hanging="11"/>
        <w:jc w:val="both"/>
        <w:rPr>
          <w:rFonts w:ascii="Bookman Old Style" w:hAnsi="Bookman Old Style" w:cs="Arial"/>
          <w:sz w:val="22"/>
          <w:szCs w:val="22"/>
        </w:rPr>
      </w:pPr>
    </w:p>
    <w:p w14:paraId="082DE3A2" w14:textId="77777777" w:rsidR="00302A9D" w:rsidRPr="001E5BA2" w:rsidRDefault="00302A9D" w:rsidP="001E5BA2">
      <w:pPr>
        <w:spacing w:line="264" w:lineRule="auto"/>
        <w:ind w:hanging="11"/>
        <w:jc w:val="both"/>
        <w:rPr>
          <w:rFonts w:ascii="Bookman Old Style" w:hAnsi="Bookman Old Style" w:cs="Arial"/>
          <w:sz w:val="22"/>
          <w:szCs w:val="22"/>
        </w:rPr>
      </w:pPr>
      <w:r w:rsidRPr="001E5BA2">
        <w:rPr>
          <w:rFonts w:ascii="Bookman Old Style" w:hAnsi="Bookman Old Style" w:cs="Arial"/>
          <w:sz w:val="22"/>
          <w:szCs w:val="22"/>
        </w:rPr>
        <w:t xml:space="preserve">21. Dotyczy Załącznika nr 2 do SIWZ,  pkt. 6.3.1 Informacje ogólne – Zamawiający stawia wymaganie w brzmieniu: „Punkty te pozwolą na dostęp do zasobów teleinformatycznych oraz usług elektronicznych uruchomionych w ramach projektu użytkownikom korzystającym z urządzeń mobilnych, zarówno pracownikom administracji samorządowej, jak również klientom administracji”  przy czym wymaganie w zakresie w/w punktów jest opisane jako: „Instalacja, konfiguracja i uruchomienie publicznych punktów”. </w:t>
      </w:r>
    </w:p>
    <w:p w14:paraId="6382603E" w14:textId="77777777" w:rsidR="00302A9D" w:rsidRPr="001E5BA2" w:rsidRDefault="00302A9D" w:rsidP="001E5BA2">
      <w:pPr>
        <w:spacing w:line="264" w:lineRule="auto"/>
        <w:ind w:hanging="11"/>
        <w:jc w:val="both"/>
        <w:rPr>
          <w:rFonts w:ascii="Bookman Old Style" w:hAnsi="Bookman Old Style" w:cs="Arial"/>
          <w:sz w:val="22"/>
          <w:szCs w:val="22"/>
        </w:rPr>
      </w:pPr>
    </w:p>
    <w:p w14:paraId="1BB312AD" w14:textId="77777777" w:rsidR="00302A9D" w:rsidRPr="001E5BA2" w:rsidRDefault="00302A9D" w:rsidP="001E5BA2">
      <w:pPr>
        <w:spacing w:line="264" w:lineRule="auto"/>
        <w:ind w:hanging="11"/>
        <w:jc w:val="both"/>
        <w:rPr>
          <w:rFonts w:ascii="Bookman Old Style" w:hAnsi="Bookman Old Style" w:cs="Arial"/>
          <w:sz w:val="22"/>
          <w:szCs w:val="22"/>
        </w:rPr>
      </w:pPr>
      <w:r w:rsidRPr="001E5BA2">
        <w:rPr>
          <w:rFonts w:ascii="Bookman Old Style" w:hAnsi="Bookman Old Style" w:cs="Arial"/>
          <w:sz w:val="22"/>
          <w:szCs w:val="22"/>
        </w:rPr>
        <w:lastRenderedPageBreak/>
        <w:t xml:space="preserve">Prosimy o potwierdzenie, iż specyfikowane punkty dostępowe  maja służyć wyłącznie jako „punkty publiczne” w zakresie dostępu do sieci </w:t>
      </w:r>
      <w:proofErr w:type="spellStart"/>
      <w:r w:rsidRPr="001E5BA2">
        <w:rPr>
          <w:rFonts w:ascii="Bookman Old Style" w:hAnsi="Bookman Old Style" w:cs="Arial"/>
          <w:sz w:val="22"/>
          <w:szCs w:val="22"/>
        </w:rPr>
        <w:t>internet</w:t>
      </w:r>
      <w:proofErr w:type="spellEnd"/>
      <w:r w:rsidRPr="001E5BA2">
        <w:rPr>
          <w:rFonts w:ascii="Bookman Old Style" w:hAnsi="Bookman Old Style" w:cs="Arial"/>
          <w:sz w:val="22"/>
          <w:szCs w:val="22"/>
        </w:rPr>
        <w:t xml:space="preserve"> zarówno dla użytkowników publicznych jak i pracowników Zamawiającego z wykorzystaniem technologii LTE/4G a nie realizować równocześnie funkcjonalność dostępu do zasobów sieci wewnętrznej dla pracowników Zamawiającego co wymagało by równoległego podłączenia urządzeń do sieci LAN Zamawiającego przez wymagane w tym celu okablowanie strukturalne oraz rozdzielnia funkcji transmisji danych na transmisje „internetową” przez sieć LTE/4G i „służbową” przez sieć LAN Zamawiającego.    Zwracamy uwagę, iż wymaganie w zakresie równoległego przetwarzania ruchu internetowego jaki LAN jest domeną urządzeń klasy router a nie </w:t>
      </w:r>
      <w:proofErr w:type="spellStart"/>
      <w:r w:rsidRPr="001E5BA2">
        <w:rPr>
          <w:rFonts w:ascii="Bookman Old Style" w:hAnsi="Bookman Old Style" w:cs="Arial"/>
          <w:sz w:val="22"/>
          <w:szCs w:val="22"/>
        </w:rPr>
        <w:t>access</w:t>
      </w:r>
      <w:proofErr w:type="spellEnd"/>
      <w:r w:rsidRPr="001E5BA2">
        <w:rPr>
          <w:rFonts w:ascii="Bookman Old Style" w:hAnsi="Bookman Old Style" w:cs="Arial"/>
          <w:sz w:val="22"/>
          <w:szCs w:val="22"/>
        </w:rPr>
        <w:t xml:space="preserve">-point (punkt dostępowy).  </w:t>
      </w:r>
    </w:p>
    <w:p w14:paraId="3FE03CC2" w14:textId="77777777" w:rsidR="00302A9D" w:rsidRPr="001E5BA2" w:rsidRDefault="00302A9D" w:rsidP="001E5BA2">
      <w:pPr>
        <w:spacing w:line="264" w:lineRule="auto"/>
        <w:ind w:hanging="11"/>
        <w:jc w:val="both"/>
        <w:rPr>
          <w:rFonts w:ascii="Bookman Old Style" w:hAnsi="Bookman Old Style" w:cs="Arial"/>
          <w:sz w:val="22"/>
          <w:szCs w:val="22"/>
        </w:rPr>
      </w:pPr>
      <w:r w:rsidRPr="001E5BA2">
        <w:rPr>
          <w:rFonts w:ascii="Bookman Old Style" w:hAnsi="Bookman Old Style" w:cs="Arial"/>
          <w:sz w:val="22"/>
          <w:szCs w:val="22"/>
        </w:rPr>
        <w:t>W przypadku potwierdzenia wymagania podłączenia punktów dostępowych do sieci LAN (</w:t>
      </w:r>
      <w:proofErr w:type="spellStart"/>
      <w:r w:rsidRPr="001E5BA2">
        <w:rPr>
          <w:rFonts w:ascii="Bookman Old Style" w:hAnsi="Bookman Old Style" w:cs="Arial"/>
          <w:sz w:val="22"/>
          <w:szCs w:val="22"/>
        </w:rPr>
        <w:t>ethernet</w:t>
      </w:r>
      <w:proofErr w:type="spellEnd"/>
      <w:r w:rsidRPr="001E5BA2">
        <w:rPr>
          <w:rFonts w:ascii="Bookman Old Style" w:hAnsi="Bookman Old Style" w:cs="Arial"/>
          <w:sz w:val="22"/>
          <w:szCs w:val="22"/>
        </w:rPr>
        <w:t>) Zamawiającego prosimy o informacje czy Zamawiający zapewni niezbędne okablowanie strukturalne (miedziane bądź światłowodowe) jak i niezbędny styk (port Ethernet ze złączem RJ45) umożliwiające podłączenie punktu dostępowego do sieci LAN Zamawiającego.</w:t>
      </w:r>
    </w:p>
    <w:p w14:paraId="1887A403" w14:textId="77777777" w:rsidR="003C2AFA" w:rsidRPr="001E5BA2" w:rsidRDefault="003C2AFA" w:rsidP="001E5BA2">
      <w:pPr>
        <w:spacing w:line="264" w:lineRule="auto"/>
        <w:ind w:hanging="11"/>
        <w:jc w:val="both"/>
        <w:rPr>
          <w:rFonts w:ascii="Bookman Old Style" w:hAnsi="Bookman Old Style" w:cs="Arial"/>
          <w:sz w:val="22"/>
          <w:szCs w:val="22"/>
        </w:rPr>
      </w:pPr>
    </w:p>
    <w:p w14:paraId="26ABD026" w14:textId="77777777" w:rsidR="003C2AFA" w:rsidRPr="001E5BA2" w:rsidRDefault="003C2AFA" w:rsidP="001E5BA2">
      <w:pPr>
        <w:spacing w:line="264" w:lineRule="auto"/>
        <w:ind w:hanging="11"/>
        <w:jc w:val="both"/>
        <w:rPr>
          <w:rFonts w:ascii="Bookman Old Style" w:hAnsi="Bookman Old Style" w:cs="Arial"/>
          <w:color w:val="FF0000"/>
          <w:sz w:val="22"/>
          <w:szCs w:val="22"/>
        </w:rPr>
      </w:pPr>
      <w:r w:rsidRPr="001E5BA2">
        <w:rPr>
          <w:rFonts w:ascii="Bookman Old Style" w:hAnsi="Bookman Old Style" w:cs="Arial"/>
          <w:color w:val="FF0000"/>
          <w:sz w:val="22"/>
          <w:szCs w:val="22"/>
        </w:rPr>
        <w:t xml:space="preserve">Wymagane jest zapewnienie transmisji </w:t>
      </w:r>
      <w:r w:rsidR="00B077B9" w:rsidRPr="001E5BA2">
        <w:rPr>
          <w:rFonts w:ascii="Bookman Old Style" w:hAnsi="Bookman Old Style" w:cs="Arial"/>
          <w:color w:val="FF0000"/>
          <w:sz w:val="22"/>
          <w:szCs w:val="22"/>
        </w:rPr>
        <w:t xml:space="preserve">do portalu E-usług </w:t>
      </w:r>
      <w:r w:rsidRPr="001E5BA2">
        <w:rPr>
          <w:rFonts w:ascii="Bookman Old Style" w:hAnsi="Bookman Old Style" w:cs="Arial"/>
          <w:color w:val="FF0000"/>
          <w:sz w:val="22"/>
          <w:szCs w:val="22"/>
        </w:rPr>
        <w:t>za pomocą sieci LTE/3G. Ze względów bezpieczeństwa żaden z punktów nie będzie przyłączany bezpośrednio do sieci LAN Zamawiającego uruchomionej w ramach tego projektu.</w:t>
      </w:r>
    </w:p>
    <w:p w14:paraId="285CF91B" w14:textId="77777777" w:rsidR="00302A9D" w:rsidRPr="001E5BA2" w:rsidRDefault="00302A9D" w:rsidP="001E5BA2">
      <w:pPr>
        <w:spacing w:line="264" w:lineRule="auto"/>
        <w:ind w:hanging="11"/>
        <w:jc w:val="both"/>
        <w:rPr>
          <w:rFonts w:ascii="Bookman Old Style" w:hAnsi="Bookman Old Style" w:cs="Arial"/>
          <w:sz w:val="22"/>
          <w:szCs w:val="22"/>
        </w:rPr>
      </w:pPr>
    </w:p>
    <w:p w14:paraId="11CD363C" w14:textId="77777777" w:rsidR="00302A9D" w:rsidRPr="001E5BA2" w:rsidRDefault="00302A9D" w:rsidP="001E5BA2">
      <w:pPr>
        <w:spacing w:line="264" w:lineRule="auto"/>
        <w:ind w:hanging="11"/>
        <w:jc w:val="both"/>
        <w:rPr>
          <w:rFonts w:ascii="Bookman Old Style" w:hAnsi="Bookman Old Style" w:cs="Arial"/>
          <w:sz w:val="22"/>
          <w:szCs w:val="22"/>
        </w:rPr>
      </w:pPr>
    </w:p>
    <w:p w14:paraId="08A662D5" w14:textId="77777777" w:rsidR="00302A9D" w:rsidRPr="001E5BA2" w:rsidRDefault="00302A9D" w:rsidP="001E5BA2">
      <w:pPr>
        <w:spacing w:line="264" w:lineRule="auto"/>
        <w:ind w:hanging="11"/>
        <w:jc w:val="both"/>
        <w:rPr>
          <w:rFonts w:ascii="Bookman Old Style" w:hAnsi="Bookman Old Style" w:cs="Arial"/>
          <w:sz w:val="22"/>
          <w:szCs w:val="22"/>
        </w:rPr>
      </w:pPr>
      <w:r w:rsidRPr="001E5BA2">
        <w:rPr>
          <w:rFonts w:ascii="Bookman Old Style" w:hAnsi="Bookman Old Style" w:cs="Arial"/>
          <w:sz w:val="22"/>
          <w:szCs w:val="22"/>
        </w:rPr>
        <w:t xml:space="preserve">22. Dotyczy Załącznika nr 2 do SIWZ,  pkt. 6.3.2 Miejsce instalacji punktów. Zamawiający w Tabeli nr 18 „Przewidywane miejsca instalacji punktów </w:t>
      </w:r>
      <w:proofErr w:type="spellStart"/>
      <w:r w:rsidRPr="001E5BA2">
        <w:rPr>
          <w:rFonts w:ascii="Bookman Old Style" w:hAnsi="Bookman Old Style" w:cs="Arial"/>
          <w:sz w:val="22"/>
          <w:szCs w:val="22"/>
        </w:rPr>
        <w:t>WiFi</w:t>
      </w:r>
      <w:proofErr w:type="spellEnd"/>
      <w:r w:rsidRPr="001E5BA2">
        <w:rPr>
          <w:rFonts w:ascii="Bookman Old Style" w:hAnsi="Bookman Old Style" w:cs="Arial"/>
          <w:sz w:val="22"/>
          <w:szCs w:val="22"/>
        </w:rPr>
        <w:t xml:space="preserve">”  specyfikuje miejsca instalacji punktów dostępowych wskazując w sumie na konieczność instalacji 53 urządzeń tego typu. Jednocześnie w Tabeli nr 1 "Ramowy wykaz dostarczanych rozwiązań do poszczególnych Partnerów Projektu" Zamawiający wskazuje 9 lokalizacji, dla których należy dostarczyć zestawy punktów dostępowych </w:t>
      </w:r>
      <w:proofErr w:type="spellStart"/>
      <w:r w:rsidRPr="001E5BA2">
        <w:rPr>
          <w:rFonts w:ascii="Bookman Old Style" w:hAnsi="Bookman Old Style" w:cs="Arial"/>
          <w:sz w:val="22"/>
          <w:szCs w:val="22"/>
        </w:rPr>
        <w:t>PublicWifi</w:t>
      </w:r>
      <w:proofErr w:type="spellEnd"/>
      <w:r w:rsidRPr="001E5BA2">
        <w:rPr>
          <w:rFonts w:ascii="Bookman Old Style" w:hAnsi="Bookman Old Style" w:cs="Arial"/>
          <w:sz w:val="22"/>
          <w:szCs w:val="22"/>
        </w:rPr>
        <w:t>,  gdzie Zamawiający wskazuje, iż każdy zestaw składa się z 10 sztuk AP. W związku z powyższym prosimy o wskazanie ile urządzeń typu punkt dostępowy ma zostać dostarczonych tj. 53 czy 90 szt.</w:t>
      </w:r>
    </w:p>
    <w:p w14:paraId="722A4058" w14:textId="77777777" w:rsidR="003C2AFA" w:rsidRPr="001E5BA2" w:rsidRDefault="003C2AFA" w:rsidP="001E5BA2">
      <w:pPr>
        <w:spacing w:line="264" w:lineRule="auto"/>
        <w:ind w:hanging="11"/>
        <w:jc w:val="both"/>
        <w:rPr>
          <w:rFonts w:ascii="Bookman Old Style" w:hAnsi="Bookman Old Style" w:cs="Arial"/>
          <w:sz w:val="22"/>
          <w:szCs w:val="22"/>
        </w:rPr>
      </w:pPr>
    </w:p>
    <w:p w14:paraId="59F36E4C" w14:textId="77777777" w:rsidR="003C2AFA" w:rsidRPr="001E5BA2" w:rsidRDefault="004B61B4" w:rsidP="001E5BA2">
      <w:pPr>
        <w:spacing w:line="264" w:lineRule="auto"/>
        <w:ind w:hanging="11"/>
        <w:jc w:val="both"/>
        <w:rPr>
          <w:rFonts w:ascii="Bookman Old Style" w:hAnsi="Bookman Old Style" w:cs="Arial"/>
          <w:color w:val="FF0000"/>
          <w:sz w:val="22"/>
          <w:szCs w:val="22"/>
        </w:rPr>
      </w:pPr>
      <w:r w:rsidRPr="001E5BA2">
        <w:rPr>
          <w:rFonts w:ascii="Bookman Old Style" w:hAnsi="Bookman Old Style" w:cs="Arial"/>
          <w:color w:val="FF0000"/>
          <w:sz w:val="22"/>
          <w:szCs w:val="22"/>
        </w:rPr>
        <w:t xml:space="preserve">Zamawiający wymaga dostarczenia </w:t>
      </w:r>
      <w:r w:rsidR="000736CD">
        <w:rPr>
          <w:rFonts w:ascii="Bookman Old Style" w:hAnsi="Bookman Old Style" w:cs="Arial"/>
          <w:color w:val="FF0000"/>
          <w:sz w:val="22"/>
          <w:szCs w:val="22"/>
        </w:rPr>
        <w:t>12</w:t>
      </w:r>
      <w:r w:rsidR="00B077B9" w:rsidRPr="001E5BA2">
        <w:rPr>
          <w:rFonts w:ascii="Bookman Old Style" w:hAnsi="Bookman Old Style" w:cs="Arial"/>
          <w:color w:val="FF0000"/>
          <w:sz w:val="22"/>
          <w:szCs w:val="22"/>
        </w:rPr>
        <w:t xml:space="preserve"> szt.</w:t>
      </w:r>
      <w:r w:rsidRPr="001E5BA2">
        <w:rPr>
          <w:rFonts w:ascii="Bookman Old Style" w:hAnsi="Bookman Old Style" w:cs="Arial"/>
          <w:color w:val="FF0000"/>
          <w:sz w:val="22"/>
          <w:szCs w:val="22"/>
        </w:rPr>
        <w:t xml:space="preserve"> AP</w:t>
      </w:r>
      <w:r w:rsidR="00B077B9" w:rsidRPr="001E5BA2">
        <w:rPr>
          <w:rFonts w:ascii="Bookman Old Style" w:hAnsi="Bookman Old Style" w:cs="Arial"/>
          <w:color w:val="FF0000"/>
          <w:sz w:val="22"/>
          <w:szCs w:val="22"/>
        </w:rPr>
        <w:t xml:space="preserve"> w obudowach </w:t>
      </w:r>
      <w:proofErr w:type="spellStart"/>
      <w:r w:rsidR="00B077B9" w:rsidRPr="001E5BA2">
        <w:rPr>
          <w:rFonts w:ascii="Bookman Old Style" w:hAnsi="Bookman Old Style" w:cs="Arial"/>
          <w:color w:val="FF0000"/>
          <w:sz w:val="22"/>
          <w:szCs w:val="22"/>
        </w:rPr>
        <w:t>outdoor</w:t>
      </w:r>
      <w:proofErr w:type="spellEnd"/>
      <w:r w:rsidR="000736CD">
        <w:rPr>
          <w:rFonts w:ascii="Bookman Old Style" w:hAnsi="Bookman Old Style" w:cs="Arial"/>
          <w:color w:val="FF0000"/>
          <w:sz w:val="22"/>
          <w:szCs w:val="22"/>
        </w:rPr>
        <w:t xml:space="preserve"> i 78 w obudowach </w:t>
      </w:r>
      <w:proofErr w:type="spellStart"/>
      <w:r w:rsidR="000736CD">
        <w:rPr>
          <w:rFonts w:ascii="Bookman Old Style" w:hAnsi="Bookman Old Style" w:cs="Arial"/>
          <w:color w:val="FF0000"/>
          <w:sz w:val="22"/>
          <w:szCs w:val="22"/>
        </w:rPr>
        <w:t>indoor</w:t>
      </w:r>
      <w:proofErr w:type="spellEnd"/>
      <w:r w:rsidRPr="001E5BA2">
        <w:rPr>
          <w:rFonts w:ascii="Bookman Old Style" w:hAnsi="Bookman Old Style" w:cs="Arial"/>
          <w:color w:val="FF0000"/>
          <w:sz w:val="22"/>
          <w:szCs w:val="22"/>
        </w:rPr>
        <w:t>.</w:t>
      </w:r>
    </w:p>
    <w:p w14:paraId="6ADB3D09" w14:textId="77777777" w:rsidR="003C2AFA" w:rsidRPr="001E5BA2" w:rsidRDefault="003C2AFA" w:rsidP="001E5BA2">
      <w:pPr>
        <w:spacing w:line="264" w:lineRule="auto"/>
        <w:ind w:hanging="11"/>
        <w:jc w:val="both"/>
        <w:rPr>
          <w:rFonts w:ascii="Bookman Old Style" w:hAnsi="Bookman Old Style" w:cs="Arial"/>
          <w:sz w:val="22"/>
          <w:szCs w:val="22"/>
        </w:rPr>
      </w:pPr>
    </w:p>
    <w:p w14:paraId="77C183E4" w14:textId="77777777" w:rsidR="00302A9D" w:rsidRPr="001E5BA2" w:rsidRDefault="00302A9D" w:rsidP="001E5BA2">
      <w:pPr>
        <w:spacing w:line="264" w:lineRule="auto"/>
        <w:ind w:hanging="11"/>
        <w:jc w:val="both"/>
        <w:rPr>
          <w:rFonts w:ascii="Bookman Old Style" w:hAnsi="Bookman Old Style" w:cs="Arial"/>
          <w:sz w:val="22"/>
          <w:szCs w:val="22"/>
        </w:rPr>
      </w:pPr>
    </w:p>
    <w:p w14:paraId="55EDCB52" w14:textId="77777777" w:rsidR="00302A9D" w:rsidRPr="001E5BA2" w:rsidRDefault="00302A9D" w:rsidP="001E5BA2">
      <w:pPr>
        <w:spacing w:line="264" w:lineRule="auto"/>
        <w:ind w:hanging="11"/>
        <w:jc w:val="both"/>
        <w:rPr>
          <w:rFonts w:ascii="Bookman Old Style" w:hAnsi="Bookman Old Style" w:cs="Arial"/>
          <w:sz w:val="22"/>
          <w:szCs w:val="22"/>
        </w:rPr>
      </w:pPr>
      <w:r w:rsidRPr="001E5BA2">
        <w:rPr>
          <w:rFonts w:ascii="Bookman Old Style" w:hAnsi="Bookman Old Style" w:cs="Arial"/>
          <w:sz w:val="22"/>
          <w:szCs w:val="22"/>
        </w:rPr>
        <w:t xml:space="preserve">23. Dotyczy pkt. 6.3.3 Wymagania minimalne punktów dostępowych – w kontekście wymagania w brzmieniu: „Wymagane jest dostarczenie z punktami zestawu montażowego wraz z przewodami i </w:t>
      </w:r>
      <w:proofErr w:type="spellStart"/>
      <w:r w:rsidRPr="001E5BA2">
        <w:rPr>
          <w:rFonts w:ascii="Bookman Old Style" w:hAnsi="Bookman Old Style" w:cs="Arial"/>
          <w:sz w:val="22"/>
          <w:szCs w:val="22"/>
        </w:rPr>
        <w:t>patchcordami</w:t>
      </w:r>
      <w:proofErr w:type="spellEnd"/>
      <w:r w:rsidRPr="001E5BA2">
        <w:rPr>
          <w:rFonts w:ascii="Bookman Old Style" w:hAnsi="Bookman Old Style" w:cs="Arial"/>
          <w:sz w:val="22"/>
          <w:szCs w:val="22"/>
        </w:rPr>
        <w:t>, zasilaczami, antenami i innymi akcesoriami wymaganymi do uruchomienia i prawidłowego działania systemu”  prosimy o potwierdzenie, że Zamawiający wymaga by oferowane urządzenie posiadało zewnętrzne anteny radiowe.</w:t>
      </w:r>
    </w:p>
    <w:p w14:paraId="1E9DEE9E" w14:textId="77777777" w:rsidR="00302A9D" w:rsidRPr="001E5BA2" w:rsidRDefault="00302A9D" w:rsidP="001E5BA2">
      <w:pPr>
        <w:spacing w:line="264" w:lineRule="auto"/>
        <w:ind w:hanging="11"/>
        <w:jc w:val="both"/>
        <w:rPr>
          <w:rFonts w:ascii="Bookman Old Style" w:hAnsi="Bookman Old Style" w:cs="Arial"/>
          <w:sz w:val="22"/>
          <w:szCs w:val="22"/>
        </w:rPr>
      </w:pPr>
    </w:p>
    <w:p w14:paraId="2BD7F778" w14:textId="77777777" w:rsidR="003C2AFA" w:rsidRPr="001E5BA2" w:rsidRDefault="003C2AFA" w:rsidP="001E5BA2">
      <w:pPr>
        <w:spacing w:line="264" w:lineRule="auto"/>
        <w:ind w:hanging="11"/>
        <w:jc w:val="both"/>
        <w:rPr>
          <w:rFonts w:ascii="Bookman Old Style" w:hAnsi="Bookman Old Style" w:cs="Arial"/>
          <w:color w:val="FF0000"/>
          <w:sz w:val="22"/>
          <w:szCs w:val="22"/>
        </w:rPr>
      </w:pPr>
      <w:r w:rsidRPr="001E5BA2">
        <w:rPr>
          <w:rFonts w:ascii="Bookman Old Style" w:hAnsi="Bookman Old Style" w:cs="Arial"/>
          <w:color w:val="FF0000"/>
          <w:sz w:val="22"/>
          <w:szCs w:val="22"/>
        </w:rPr>
        <w:t>Zamawiający wymaga aby zainstalowane punkty zapewniały dostęp do sieci</w:t>
      </w:r>
      <w:r w:rsidRPr="001E5BA2">
        <w:rPr>
          <w:rFonts w:ascii="Bookman Old Style" w:hAnsi="Bookman Old Style" w:cs="Arial"/>
          <w:strike/>
          <w:color w:val="FF0000"/>
          <w:sz w:val="22"/>
          <w:szCs w:val="22"/>
        </w:rPr>
        <w:t xml:space="preserve"> </w:t>
      </w:r>
      <w:r w:rsidRPr="001E5BA2">
        <w:rPr>
          <w:rFonts w:ascii="Bookman Old Style" w:hAnsi="Bookman Old Style" w:cs="Arial"/>
          <w:color w:val="FF0000"/>
          <w:sz w:val="22"/>
          <w:szCs w:val="22"/>
        </w:rPr>
        <w:t>na możliwie jak największym obszarze. Jeśli oferowane przez Wykonawcę urządzenie będzie posiadało wbudowane anteny rekomendowane przez producenta do pracy z tym urządzeniem, Zamawiający nie będzie wymagał dostarczenia anten zewnętrznych.</w:t>
      </w:r>
      <w:r w:rsidR="00013F17" w:rsidRPr="001E5BA2">
        <w:rPr>
          <w:rFonts w:ascii="Bookman Old Style" w:hAnsi="Bookman Old Style" w:cs="Arial"/>
          <w:color w:val="FF0000"/>
          <w:sz w:val="22"/>
          <w:szCs w:val="22"/>
        </w:rPr>
        <w:t xml:space="preserve"> W każdym innym przypadku należy zainstalować anteny zewnętrzne.</w:t>
      </w:r>
    </w:p>
    <w:p w14:paraId="173D88CB" w14:textId="77777777" w:rsidR="003C2AFA" w:rsidRPr="001E5BA2" w:rsidRDefault="003C2AFA" w:rsidP="001E5BA2">
      <w:pPr>
        <w:spacing w:line="264" w:lineRule="auto"/>
        <w:ind w:hanging="11"/>
        <w:jc w:val="both"/>
        <w:rPr>
          <w:rFonts w:ascii="Bookman Old Style" w:hAnsi="Bookman Old Style" w:cs="Arial"/>
          <w:sz w:val="22"/>
          <w:szCs w:val="22"/>
        </w:rPr>
      </w:pPr>
    </w:p>
    <w:p w14:paraId="2EB59130" w14:textId="77777777" w:rsidR="00302A9D" w:rsidRPr="001E5BA2" w:rsidRDefault="00302A9D" w:rsidP="001E5BA2">
      <w:pPr>
        <w:spacing w:line="264" w:lineRule="auto"/>
        <w:ind w:hanging="11"/>
        <w:jc w:val="both"/>
        <w:rPr>
          <w:rFonts w:ascii="Bookman Old Style" w:hAnsi="Bookman Old Style" w:cs="Arial"/>
          <w:sz w:val="22"/>
          <w:szCs w:val="22"/>
        </w:rPr>
      </w:pPr>
    </w:p>
    <w:p w14:paraId="068FB62F" w14:textId="77777777" w:rsidR="00302A9D" w:rsidRPr="001E5BA2" w:rsidRDefault="00302A9D" w:rsidP="001E5BA2">
      <w:pPr>
        <w:spacing w:line="264" w:lineRule="auto"/>
        <w:ind w:hanging="11"/>
        <w:jc w:val="both"/>
        <w:rPr>
          <w:rFonts w:ascii="Bookman Old Style" w:hAnsi="Bookman Old Style" w:cs="Arial"/>
          <w:sz w:val="22"/>
          <w:szCs w:val="22"/>
        </w:rPr>
      </w:pPr>
      <w:r w:rsidRPr="001E5BA2">
        <w:rPr>
          <w:rFonts w:ascii="Bookman Old Style" w:hAnsi="Bookman Old Style" w:cs="Arial"/>
          <w:sz w:val="22"/>
          <w:szCs w:val="22"/>
        </w:rPr>
        <w:lastRenderedPageBreak/>
        <w:t xml:space="preserve">24. Dotyczy Załącznika nr 2 do SIWZ,  pkt. 6.3.3 Wymagania minimalne punktów dostępowych – w kontekście wymagania w brzmieniu: „Wymagane jest dostarczenie z punktami zestawu montażowego wraz z przewodami i </w:t>
      </w:r>
      <w:proofErr w:type="spellStart"/>
      <w:r w:rsidRPr="001E5BA2">
        <w:rPr>
          <w:rFonts w:ascii="Bookman Old Style" w:hAnsi="Bookman Old Style" w:cs="Arial"/>
          <w:sz w:val="22"/>
          <w:szCs w:val="22"/>
        </w:rPr>
        <w:t>patchcordami</w:t>
      </w:r>
      <w:proofErr w:type="spellEnd"/>
      <w:r w:rsidRPr="001E5BA2">
        <w:rPr>
          <w:rFonts w:ascii="Bookman Old Style" w:hAnsi="Bookman Old Style" w:cs="Arial"/>
          <w:sz w:val="22"/>
          <w:szCs w:val="22"/>
        </w:rPr>
        <w:t xml:space="preserve">, zasilaczami, antenami i innymi akcesoriami wymaganymi do uruchomienia i prawidłowego działania systemu” prosimy o wyjaśnienie w jaki sposób ma zostać zasilone każde z urządzeń w miejscu przewidzianym do instalacji tj. z wykorzystaniem zasilania AC, DC czy </w:t>
      </w:r>
      <w:proofErr w:type="spellStart"/>
      <w:r w:rsidRPr="001E5BA2">
        <w:rPr>
          <w:rFonts w:ascii="Bookman Old Style" w:hAnsi="Bookman Old Style" w:cs="Arial"/>
          <w:sz w:val="22"/>
          <w:szCs w:val="22"/>
        </w:rPr>
        <w:t>power-injectora</w:t>
      </w:r>
      <w:proofErr w:type="spellEnd"/>
      <w:r w:rsidRPr="001E5BA2">
        <w:rPr>
          <w:rFonts w:ascii="Bookman Old Style" w:hAnsi="Bookman Old Style" w:cs="Arial"/>
          <w:sz w:val="22"/>
          <w:szCs w:val="22"/>
        </w:rPr>
        <w:t xml:space="preserve"> ? Jednocześnie prosimy o wyjaśnienie czy Zamawiający we własnym zakresie zapewni niezbędne źródło zasilania (gniazdo zasilania 230V, siłownie DC z wyprowadzonymi zaciskami, medium umożliwiające prowadzenie zasilania w standardzie </w:t>
      </w:r>
      <w:proofErr w:type="spellStart"/>
      <w:r w:rsidRPr="001E5BA2">
        <w:rPr>
          <w:rFonts w:ascii="Bookman Old Style" w:hAnsi="Bookman Old Style" w:cs="Arial"/>
          <w:sz w:val="22"/>
          <w:szCs w:val="22"/>
        </w:rPr>
        <w:t>PoE</w:t>
      </w:r>
      <w:proofErr w:type="spellEnd"/>
      <w:r w:rsidRPr="001E5BA2">
        <w:rPr>
          <w:rFonts w:ascii="Bookman Old Style" w:hAnsi="Bookman Old Style" w:cs="Arial"/>
          <w:sz w:val="22"/>
          <w:szCs w:val="22"/>
        </w:rPr>
        <w:t>/</w:t>
      </w:r>
      <w:proofErr w:type="spellStart"/>
      <w:r w:rsidRPr="001E5BA2">
        <w:rPr>
          <w:rFonts w:ascii="Bookman Old Style" w:hAnsi="Bookman Old Style" w:cs="Arial"/>
          <w:sz w:val="22"/>
          <w:szCs w:val="22"/>
        </w:rPr>
        <w:t>PoE</w:t>
      </w:r>
      <w:proofErr w:type="spellEnd"/>
      <w:r w:rsidRPr="001E5BA2">
        <w:rPr>
          <w:rFonts w:ascii="Bookman Old Style" w:hAnsi="Bookman Old Style" w:cs="Arial"/>
          <w:sz w:val="22"/>
          <w:szCs w:val="22"/>
        </w:rPr>
        <w:t>+) we wskazanym standardzie i w miejscu przewidzianym do instalacji każdego z urządzeń pełniących role punktów dostępowych (Tabela 18) ?</w:t>
      </w:r>
    </w:p>
    <w:p w14:paraId="524CD116" w14:textId="77777777" w:rsidR="000E4CA3" w:rsidRPr="001E5BA2" w:rsidRDefault="000E4CA3" w:rsidP="001E5BA2">
      <w:pPr>
        <w:spacing w:line="264" w:lineRule="auto"/>
        <w:ind w:hanging="11"/>
        <w:jc w:val="both"/>
        <w:rPr>
          <w:rFonts w:ascii="Bookman Old Style" w:hAnsi="Bookman Old Style" w:cs="Arial"/>
          <w:sz w:val="22"/>
          <w:szCs w:val="22"/>
        </w:rPr>
      </w:pPr>
    </w:p>
    <w:p w14:paraId="67FE12AE" w14:textId="77777777" w:rsidR="000E4CA3" w:rsidRPr="001E5BA2" w:rsidRDefault="000E4CA3" w:rsidP="001E5BA2">
      <w:pPr>
        <w:spacing w:line="264" w:lineRule="auto"/>
        <w:ind w:hanging="11"/>
        <w:jc w:val="both"/>
        <w:rPr>
          <w:rFonts w:ascii="Bookman Old Style" w:hAnsi="Bookman Old Style" w:cs="Arial"/>
          <w:color w:val="FF0000"/>
          <w:sz w:val="22"/>
          <w:szCs w:val="22"/>
        </w:rPr>
      </w:pPr>
      <w:r w:rsidRPr="001E5BA2">
        <w:rPr>
          <w:rFonts w:ascii="Bookman Old Style" w:hAnsi="Bookman Old Style" w:cs="Arial"/>
          <w:color w:val="FF0000"/>
          <w:sz w:val="22"/>
          <w:szCs w:val="22"/>
        </w:rPr>
        <w:t>Zamawiający zapewni źródło zasilania 230V w miejscu instalacji punktu.</w:t>
      </w:r>
    </w:p>
    <w:p w14:paraId="191F8750" w14:textId="77777777" w:rsidR="00302A9D" w:rsidRPr="001E5BA2" w:rsidRDefault="00302A9D" w:rsidP="001E5BA2">
      <w:pPr>
        <w:spacing w:line="264" w:lineRule="auto"/>
        <w:ind w:hanging="11"/>
        <w:jc w:val="both"/>
        <w:rPr>
          <w:rFonts w:ascii="Bookman Old Style" w:hAnsi="Bookman Old Style" w:cs="Arial"/>
          <w:sz w:val="22"/>
          <w:szCs w:val="22"/>
        </w:rPr>
      </w:pPr>
    </w:p>
    <w:p w14:paraId="6996C354" w14:textId="77777777" w:rsidR="00302A9D" w:rsidRPr="001E5BA2" w:rsidRDefault="00302A9D" w:rsidP="001E5BA2">
      <w:pPr>
        <w:spacing w:line="264" w:lineRule="auto"/>
        <w:ind w:hanging="11"/>
        <w:jc w:val="both"/>
        <w:rPr>
          <w:rFonts w:ascii="Bookman Old Style" w:hAnsi="Bookman Old Style" w:cs="Arial"/>
          <w:sz w:val="22"/>
          <w:szCs w:val="22"/>
        </w:rPr>
      </w:pPr>
    </w:p>
    <w:p w14:paraId="57D0615B" w14:textId="77777777" w:rsidR="00302A9D" w:rsidRPr="001E5BA2" w:rsidRDefault="00302A9D" w:rsidP="001E5BA2">
      <w:pPr>
        <w:spacing w:line="264" w:lineRule="auto"/>
        <w:ind w:hanging="11"/>
        <w:jc w:val="both"/>
        <w:rPr>
          <w:rFonts w:ascii="Bookman Old Style" w:hAnsi="Bookman Old Style" w:cs="Arial"/>
          <w:sz w:val="22"/>
          <w:szCs w:val="22"/>
        </w:rPr>
      </w:pPr>
      <w:r w:rsidRPr="001E5BA2">
        <w:rPr>
          <w:rFonts w:ascii="Bookman Old Style" w:hAnsi="Bookman Old Style" w:cs="Arial"/>
          <w:sz w:val="22"/>
          <w:szCs w:val="22"/>
        </w:rPr>
        <w:t xml:space="preserve">25. Dotyczy Załącznika nr 2 do SIWZ,  pkt. 6.3.3 Wymagania minimalne punktów dostępowych – w kontekście wymagania w brzmieniu: „Wymagane jest dostarczenie z punktami zestawu montażowego wraz z przewodami i </w:t>
      </w:r>
      <w:proofErr w:type="spellStart"/>
      <w:r w:rsidRPr="001E5BA2">
        <w:rPr>
          <w:rFonts w:ascii="Bookman Old Style" w:hAnsi="Bookman Old Style" w:cs="Arial"/>
          <w:sz w:val="22"/>
          <w:szCs w:val="22"/>
        </w:rPr>
        <w:t>patchcordami</w:t>
      </w:r>
      <w:proofErr w:type="spellEnd"/>
      <w:r w:rsidRPr="001E5BA2">
        <w:rPr>
          <w:rFonts w:ascii="Bookman Old Style" w:hAnsi="Bookman Old Style" w:cs="Arial"/>
          <w:sz w:val="22"/>
          <w:szCs w:val="22"/>
        </w:rPr>
        <w:t>, zasilaczami, antenami i innymi akcesoriami wymaganymi do uruchomienia i prawidłowego działania systemu” i lokalizacje wskazane do instalacji (Tabela nr 18) prosimy o wyjaśnienie czy miejsca wskazane do instalacji punktów dostępowych  (budynki, ich elewacje, inne) objęte są opieką konserwatora zabytków a jeśli tak to prosimy o informacje:</w:t>
      </w:r>
    </w:p>
    <w:p w14:paraId="7033B2DA" w14:textId="77777777" w:rsidR="004B61B4" w:rsidRPr="001E5BA2" w:rsidRDefault="00302A9D" w:rsidP="001E5BA2">
      <w:pPr>
        <w:spacing w:line="264" w:lineRule="auto"/>
        <w:ind w:hanging="11"/>
        <w:jc w:val="both"/>
        <w:rPr>
          <w:rFonts w:ascii="Bookman Old Style" w:hAnsi="Bookman Old Style" w:cs="Arial"/>
          <w:sz w:val="22"/>
          <w:szCs w:val="22"/>
        </w:rPr>
      </w:pPr>
      <w:r w:rsidRPr="001E5BA2">
        <w:rPr>
          <w:rFonts w:ascii="Bookman Old Style" w:hAnsi="Bookman Old Style" w:cs="Arial"/>
          <w:sz w:val="22"/>
          <w:szCs w:val="22"/>
        </w:rPr>
        <w:t xml:space="preserve"> - ilu i których lokalizacji dotyczy taka sytuacja ?</w:t>
      </w:r>
      <w:r w:rsidR="00A37A60" w:rsidRPr="001E5BA2">
        <w:rPr>
          <w:rFonts w:ascii="Bookman Old Style" w:hAnsi="Bookman Old Style" w:cs="Arial"/>
          <w:sz w:val="22"/>
          <w:szCs w:val="22"/>
        </w:rPr>
        <w:t xml:space="preserve"> </w:t>
      </w:r>
    </w:p>
    <w:p w14:paraId="0A614A63" w14:textId="77777777" w:rsidR="004B61B4" w:rsidRPr="001E5BA2" w:rsidRDefault="004B61B4" w:rsidP="001E5BA2">
      <w:pPr>
        <w:spacing w:line="264" w:lineRule="auto"/>
        <w:ind w:hanging="11"/>
        <w:jc w:val="both"/>
        <w:rPr>
          <w:rFonts w:ascii="Bookman Old Style" w:hAnsi="Bookman Old Style" w:cs="Arial"/>
          <w:color w:val="0070C0"/>
          <w:sz w:val="22"/>
          <w:szCs w:val="22"/>
        </w:rPr>
      </w:pPr>
    </w:p>
    <w:p w14:paraId="516F6EBD" w14:textId="7A256E84" w:rsidR="00302A9D" w:rsidRPr="001E5BA2" w:rsidRDefault="004B61B4" w:rsidP="001E5BA2">
      <w:pPr>
        <w:spacing w:line="264" w:lineRule="auto"/>
        <w:ind w:hanging="11"/>
        <w:jc w:val="both"/>
        <w:rPr>
          <w:rFonts w:ascii="Bookman Old Style" w:hAnsi="Bookman Old Style" w:cs="Arial"/>
          <w:color w:val="FF0000"/>
          <w:sz w:val="22"/>
          <w:szCs w:val="22"/>
        </w:rPr>
      </w:pPr>
      <w:r w:rsidRPr="001E5BA2">
        <w:rPr>
          <w:rFonts w:ascii="Bookman Old Style" w:hAnsi="Bookman Old Style" w:cs="Arial"/>
          <w:color w:val="FF0000"/>
          <w:sz w:val="22"/>
          <w:szCs w:val="22"/>
        </w:rPr>
        <w:t xml:space="preserve">Wspomniana sytuacja dotyczy </w:t>
      </w:r>
      <w:r w:rsidR="00A37A60" w:rsidRPr="001E5BA2">
        <w:rPr>
          <w:rFonts w:ascii="Bookman Old Style" w:hAnsi="Bookman Old Style" w:cs="Arial"/>
          <w:color w:val="FF0000"/>
          <w:sz w:val="22"/>
          <w:szCs w:val="22"/>
        </w:rPr>
        <w:t>4 punkt</w:t>
      </w:r>
      <w:r w:rsidRPr="001E5BA2">
        <w:rPr>
          <w:rFonts w:ascii="Bookman Old Style" w:hAnsi="Bookman Old Style" w:cs="Arial"/>
          <w:color w:val="FF0000"/>
          <w:sz w:val="22"/>
          <w:szCs w:val="22"/>
        </w:rPr>
        <w:t>ów</w:t>
      </w:r>
      <w:r w:rsidR="00A37A60" w:rsidRPr="001E5BA2">
        <w:rPr>
          <w:rFonts w:ascii="Bookman Old Style" w:hAnsi="Bookman Old Style" w:cs="Arial"/>
          <w:color w:val="FF0000"/>
          <w:sz w:val="22"/>
          <w:szCs w:val="22"/>
        </w:rPr>
        <w:t xml:space="preserve"> w JST Ryn, 1 punkt</w:t>
      </w:r>
      <w:r w:rsidRPr="001E5BA2">
        <w:rPr>
          <w:rFonts w:ascii="Bookman Old Style" w:hAnsi="Bookman Old Style" w:cs="Arial"/>
          <w:color w:val="FF0000"/>
          <w:sz w:val="22"/>
          <w:szCs w:val="22"/>
        </w:rPr>
        <w:t>u</w:t>
      </w:r>
      <w:r w:rsidR="00A37A60" w:rsidRPr="001E5BA2">
        <w:rPr>
          <w:rFonts w:ascii="Bookman Old Style" w:hAnsi="Bookman Old Style" w:cs="Arial"/>
          <w:color w:val="FF0000"/>
          <w:sz w:val="22"/>
          <w:szCs w:val="22"/>
        </w:rPr>
        <w:t xml:space="preserve"> w JST Mikołajki</w:t>
      </w:r>
      <w:r w:rsidRPr="001E5BA2">
        <w:rPr>
          <w:rFonts w:ascii="Bookman Old Style" w:hAnsi="Bookman Old Style" w:cs="Arial"/>
          <w:color w:val="FF0000"/>
          <w:sz w:val="22"/>
          <w:szCs w:val="22"/>
        </w:rPr>
        <w:t>.</w:t>
      </w:r>
      <w:r w:rsidR="00305C76">
        <w:rPr>
          <w:rFonts w:ascii="Bookman Old Style" w:hAnsi="Bookman Old Style" w:cs="Arial"/>
          <w:color w:val="FF0000"/>
          <w:sz w:val="22"/>
          <w:szCs w:val="22"/>
        </w:rPr>
        <w:t xml:space="preserve"> Wszystkie wewnątrz budynków.</w:t>
      </w:r>
    </w:p>
    <w:p w14:paraId="3AF81A08" w14:textId="77777777" w:rsidR="00A37A60" w:rsidRPr="001E5BA2" w:rsidRDefault="00A37A60" w:rsidP="001E5BA2">
      <w:pPr>
        <w:spacing w:line="264" w:lineRule="auto"/>
        <w:ind w:hanging="11"/>
        <w:jc w:val="both"/>
        <w:rPr>
          <w:rFonts w:ascii="Bookman Old Style" w:hAnsi="Bookman Old Style" w:cs="Arial"/>
          <w:sz w:val="22"/>
          <w:szCs w:val="22"/>
        </w:rPr>
      </w:pPr>
    </w:p>
    <w:p w14:paraId="5B0B88C9" w14:textId="77777777" w:rsidR="004B61B4" w:rsidRPr="001E5BA2" w:rsidRDefault="004B61B4" w:rsidP="001E5BA2">
      <w:pPr>
        <w:spacing w:line="264" w:lineRule="auto"/>
        <w:ind w:hanging="11"/>
        <w:jc w:val="both"/>
        <w:rPr>
          <w:rFonts w:ascii="Bookman Old Style" w:hAnsi="Bookman Old Style" w:cs="Arial"/>
          <w:sz w:val="22"/>
          <w:szCs w:val="22"/>
        </w:rPr>
      </w:pPr>
    </w:p>
    <w:p w14:paraId="648B65BA" w14:textId="77777777" w:rsidR="00302A9D" w:rsidRPr="001E5BA2" w:rsidRDefault="00302A9D" w:rsidP="001E5BA2">
      <w:pPr>
        <w:spacing w:line="264" w:lineRule="auto"/>
        <w:ind w:hanging="11"/>
        <w:jc w:val="both"/>
        <w:rPr>
          <w:rFonts w:ascii="Bookman Old Style" w:hAnsi="Bookman Old Style" w:cs="Arial"/>
          <w:sz w:val="22"/>
          <w:szCs w:val="22"/>
        </w:rPr>
      </w:pPr>
      <w:r w:rsidRPr="001E5BA2">
        <w:rPr>
          <w:rFonts w:ascii="Bookman Old Style" w:hAnsi="Bookman Old Style" w:cs="Arial"/>
          <w:sz w:val="22"/>
          <w:szCs w:val="22"/>
        </w:rPr>
        <w:t xml:space="preserve"> - czy Zamawiający posiada tytuły prawne do wszystkich lokalizacji na których przewidziana jest instalacja wspomnianych urządzeń ?</w:t>
      </w:r>
    </w:p>
    <w:p w14:paraId="52CA8130" w14:textId="77777777" w:rsidR="00A37A60" w:rsidRPr="001E5BA2" w:rsidRDefault="00A37A60" w:rsidP="001E5BA2">
      <w:pPr>
        <w:spacing w:line="264" w:lineRule="auto"/>
        <w:ind w:hanging="11"/>
        <w:jc w:val="both"/>
        <w:rPr>
          <w:rFonts w:ascii="Bookman Old Style" w:hAnsi="Bookman Old Style" w:cs="Arial"/>
          <w:sz w:val="22"/>
          <w:szCs w:val="22"/>
        </w:rPr>
      </w:pPr>
    </w:p>
    <w:p w14:paraId="3DCAE880" w14:textId="77777777" w:rsidR="00A37A60" w:rsidRPr="001E5BA2" w:rsidRDefault="00A37A60" w:rsidP="001E5BA2">
      <w:pPr>
        <w:spacing w:line="264" w:lineRule="auto"/>
        <w:ind w:hanging="11"/>
        <w:jc w:val="both"/>
        <w:rPr>
          <w:rFonts w:ascii="Bookman Old Style" w:hAnsi="Bookman Old Style" w:cs="Arial"/>
          <w:color w:val="FF0000"/>
          <w:sz w:val="22"/>
          <w:szCs w:val="22"/>
        </w:rPr>
      </w:pPr>
      <w:r w:rsidRPr="001E5BA2">
        <w:rPr>
          <w:rFonts w:ascii="Bookman Old Style" w:hAnsi="Bookman Old Style" w:cs="Arial"/>
          <w:color w:val="FF0000"/>
          <w:sz w:val="22"/>
          <w:szCs w:val="22"/>
        </w:rPr>
        <w:t>TAK</w:t>
      </w:r>
    </w:p>
    <w:p w14:paraId="2C465D14" w14:textId="77777777" w:rsidR="004B61B4" w:rsidRPr="001E5BA2" w:rsidRDefault="004B61B4" w:rsidP="001E5BA2">
      <w:pPr>
        <w:spacing w:line="264" w:lineRule="auto"/>
        <w:ind w:hanging="11"/>
        <w:jc w:val="both"/>
        <w:rPr>
          <w:rFonts w:ascii="Bookman Old Style" w:hAnsi="Bookman Old Style" w:cs="Arial"/>
          <w:color w:val="0070C0"/>
          <w:sz w:val="22"/>
          <w:szCs w:val="22"/>
        </w:rPr>
      </w:pPr>
    </w:p>
    <w:p w14:paraId="226D954B" w14:textId="77777777" w:rsidR="004B61B4" w:rsidRPr="001E5BA2" w:rsidRDefault="004B61B4" w:rsidP="001E5BA2">
      <w:pPr>
        <w:spacing w:line="264" w:lineRule="auto"/>
        <w:ind w:hanging="11"/>
        <w:jc w:val="both"/>
        <w:rPr>
          <w:rFonts w:ascii="Bookman Old Style" w:hAnsi="Bookman Old Style" w:cs="Arial"/>
          <w:color w:val="0070C0"/>
          <w:sz w:val="22"/>
          <w:szCs w:val="22"/>
        </w:rPr>
      </w:pPr>
    </w:p>
    <w:p w14:paraId="61052D98" w14:textId="77777777" w:rsidR="000E4CA3" w:rsidRPr="001E5BA2" w:rsidRDefault="00302A9D" w:rsidP="001E5BA2">
      <w:pPr>
        <w:spacing w:line="264" w:lineRule="auto"/>
        <w:ind w:hanging="11"/>
        <w:jc w:val="both"/>
        <w:rPr>
          <w:rFonts w:ascii="Bookman Old Style" w:hAnsi="Bookman Old Style" w:cs="Arial"/>
          <w:sz w:val="22"/>
          <w:szCs w:val="22"/>
        </w:rPr>
      </w:pPr>
      <w:r w:rsidRPr="001E5BA2">
        <w:rPr>
          <w:rFonts w:ascii="Bookman Old Style" w:hAnsi="Bookman Old Style" w:cs="Arial"/>
          <w:sz w:val="22"/>
          <w:szCs w:val="22"/>
        </w:rPr>
        <w:t xml:space="preserve">- czy Zamawiający zobowiązuje się uzyskać wszystkie zgody konserwatora zabytków na umieszczenie urządzeń wchodzących w skład zamówienia w sytuacjach gdzie taka zgoda była by wymagana ?  </w:t>
      </w:r>
    </w:p>
    <w:p w14:paraId="1EB307C6" w14:textId="77777777" w:rsidR="000E4CA3" w:rsidRPr="001E5BA2" w:rsidRDefault="000E4CA3" w:rsidP="001E5BA2">
      <w:pPr>
        <w:spacing w:line="264" w:lineRule="auto"/>
        <w:ind w:hanging="11"/>
        <w:jc w:val="both"/>
        <w:rPr>
          <w:rFonts w:ascii="Bookman Old Style" w:hAnsi="Bookman Old Style" w:cs="Arial"/>
          <w:sz w:val="22"/>
          <w:szCs w:val="22"/>
        </w:rPr>
      </w:pPr>
    </w:p>
    <w:p w14:paraId="553DEB74" w14:textId="77777777" w:rsidR="00302A9D" w:rsidRPr="001E5BA2" w:rsidRDefault="00A37A60" w:rsidP="001E5BA2">
      <w:pPr>
        <w:spacing w:line="264" w:lineRule="auto"/>
        <w:ind w:hanging="11"/>
        <w:jc w:val="both"/>
        <w:rPr>
          <w:rFonts w:ascii="Bookman Old Style" w:hAnsi="Bookman Old Style" w:cs="Arial"/>
          <w:color w:val="FF0000"/>
          <w:sz w:val="22"/>
          <w:szCs w:val="22"/>
        </w:rPr>
      </w:pPr>
      <w:r w:rsidRPr="001E5BA2">
        <w:rPr>
          <w:rFonts w:ascii="Bookman Old Style" w:hAnsi="Bookman Old Style" w:cs="Arial"/>
          <w:color w:val="FF0000"/>
          <w:sz w:val="22"/>
          <w:szCs w:val="22"/>
        </w:rPr>
        <w:t>TAK</w:t>
      </w:r>
      <w:r w:rsidR="00302A9D" w:rsidRPr="001E5BA2">
        <w:rPr>
          <w:rFonts w:ascii="Bookman Old Style" w:hAnsi="Bookman Old Style" w:cs="Arial"/>
          <w:color w:val="FF0000"/>
          <w:sz w:val="22"/>
          <w:szCs w:val="22"/>
        </w:rPr>
        <w:t xml:space="preserve"> </w:t>
      </w:r>
    </w:p>
    <w:p w14:paraId="437EA7A5" w14:textId="77777777" w:rsidR="00302A9D" w:rsidRPr="001E5BA2" w:rsidRDefault="00302A9D" w:rsidP="001E5BA2">
      <w:pPr>
        <w:spacing w:line="264" w:lineRule="auto"/>
        <w:ind w:hanging="11"/>
        <w:jc w:val="both"/>
        <w:rPr>
          <w:rFonts w:ascii="Bookman Old Style" w:hAnsi="Bookman Old Style" w:cs="Arial"/>
          <w:sz w:val="22"/>
          <w:szCs w:val="22"/>
        </w:rPr>
      </w:pPr>
    </w:p>
    <w:p w14:paraId="6CF22AFF" w14:textId="77777777" w:rsidR="00302A9D" w:rsidRPr="001E5BA2" w:rsidRDefault="00302A9D" w:rsidP="001E5BA2">
      <w:pPr>
        <w:spacing w:line="264" w:lineRule="auto"/>
        <w:ind w:hanging="11"/>
        <w:jc w:val="both"/>
        <w:rPr>
          <w:rFonts w:ascii="Bookman Old Style" w:hAnsi="Bookman Old Style" w:cs="Arial"/>
          <w:sz w:val="22"/>
          <w:szCs w:val="22"/>
        </w:rPr>
      </w:pPr>
    </w:p>
    <w:p w14:paraId="21687279" w14:textId="77777777" w:rsidR="00302A9D" w:rsidRPr="001E5BA2" w:rsidRDefault="00302A9D" w:rsidP="001E5BA2">
      <w:pPr>
        <w:spacing w:line="264" w:lineRule="auto"/>
        <w:ind w:hanging="11"/>
        <w:jc w:val="both"/>
        <w:rPr>
          <w:rFonts w:ascii="Bookman Old Style" w:eastAsia="TimesNewRomanPSMT" w:hAnsi="Bookman Old Style" w:cs="Arial"/>
          <w:sz w:val="22"/>
          <w:szCs w:val="22"/>
        </w:rPr>
      </w:pPr>
      <w:r w:rsidRPr="001E5BA2">
        <w:rPr>
          <w:rFonts w:ascii="Bookman Old Style" w:hAnsi="Bookman Old Style" w:cs="Arial"/>
          <w:sz w:val="22"/>
          <w:szCs w:val="22"/>
        </w:rPr>
        <w:t xml:space="preserve">26. Dotyczy Załącznika nr 2 do SIWZ,  pkt. 6.3.3 Wymagania minimalne punktów dostępowych – w kontekście wymagania w brzmieniu: „Wymagane jest dostarczenie z punktami zestawu montażowego wraz z przewodami i </w:t>
      </w:r>
      <w:proofErr w:type="spellStart"/>
      <w:r w:rsidRPr="001E5BA2">
        <w:rPr>
          <w:rFonts w:ascii="Bookman Old Style" w:hAnsi="Bookman Old Style" w:cs="Arial"/>
          <w:sz w:val="22"/>
          <w:szCs w:val="22"/>
        </w:rPr>
        <w:t>patchcordami</w:t>
      </w:r>
      <w:proofErr w:type="spellEnd"/>
      <w:r w:rsidRPr="001E5BA2">
        <w:rPr>
          <w:rFonts w:ascii="Bookman Old Style" w:hAnsi="Bookman Old Style" w:cs="Arial"/>
          <w:sz w:val="22"/>
          <w:szCs w:val="22"/>
        </w:rPr>
        <w:t xml:space="preserve">, zasilaczami, antenami i innymi akcesoriami wymaganymi do uruchomienia i prawidłowego działania systemu” i zestawienia lokalizacji przewidzianych do instalacji (Tabela nr 18), prosimy o wyjaśnienie czy w przypadku jeśli Zamawiający nie  zapewni we własnym zakresie niezbędnego źródła zasilania przenosząc w tej materii odpowiedzialność na Wykonawcę  czy  </w:t>
      </w:r>
      <w:r w:rsidRPr="001E5BA2">
        <w:rPr>
          <w:rFonts w:ascii="Bookman Old Style" w:eastAsia="TimesNewRomanPSMT" w:hAnsi="Bookman Old Style" w:cs="Arial"/>
          <w:sz w:val="22"/>
          <w:szCs w:val="22"/>
        </w:rPr>
        <w:t xml:space="preserve">Zamawiający weźmie odpowiedzialność za </w:t>
      </w:r>
      <w:r w:rsidRPr="001E5BA2">
        <w:rPr>
          <w:rFonts w:ascii="Bookman Old Style" w:eastAsia="TimesNewRomanPSMT" w:hAnsi="Bookman Old Style" w:cs="Arial"/>
          <w:sz w:val="22"/>
          <w:szCs w:val="22"/>
        </w:rPr>
        <w:lastRenderedPageBreak/>
        <w:t xml:space="preserve">zapewnienie wszelkich uzgodnień formalnych (w tym ewentualne uzgodnienia z konserwatorem zabytków), zezwoleń prawnych związanych z montażem i eksploatacją urządzeń jak i doprowadzeniem do nich zasilania z najbliższego dostępnego w sąsiedztwie źródła. </w:t>
      </w:r>
    </w:p>
    <w:p w14:paraId="3EFC4CEC" w14:textId="77777777" w:rsidR="000E4CA3" w:rsidRPr="001E5BA2" w:rsidRDefault="000E4CA3" w:rsidP="001E5BA2">
      <w:pPr>
        <w:spacing w:line="264" w:lineRule="auto"/>
        <w:ind w:hanging="11"/>
        <w:jc w:val="both"/>
        <w:rPr>
          <w:rFonts w:ascii="Bookman Old Style" w:eastAsia="TimesNewRomanPSMT" w:hAnsi="Bookman Old Style" w:cs="Arial"/>
          <w:sz w:val="22"/>
          <w:szCs w:val="22"/>
        </w:rPr>
      </w:pPr>
    </w:p>
    <w:p w14:paraId="701FBFB7" w14:textId="77777777" w:rsidR="000E4CA3" w:rsidRPr="001E5BA2" w:rsidRDefault="00A37A60" w:rsidP="001E5BA2">
      <w:pPr>
        <w:spacing w:line="264" w:lineRule="auto"/>
        <w:ind w:hanging="11"/>
        <w:jc w:val="both"/>
        <w:rPr>
          <w:rFonts w:ascii="Bookman Old Style" w:hAnsi="Bookman Old Style" w:cs="Arial"/>
          <w:color w:val="FF0000"/>
          <w:sz w:val="22"/>
          <w:szCs w:val="22"/>
        </w:rPr>
      </w:pPr>
      <w:r w:rsidRPr="001E5BA2">
        <w:rPr>
          <w:rFonts w:ascii="Bookman Old Style" w:hAnsi="Bookman Old Style" w:cs="Arial"/>
          <w:color w:val="FF0000"/>
          <w:sz w:val="22"/>
          <w:szCs w:val="22"/>
        </w:rPr>
        <w:t>TAK</w:t>
      </w:r>
    </w:p>
    <w:p w14:paraId="0D0AC259" w14:textId="77777777" w:rsidR="00302A9D" w:rsidRPr="001E5BA2" w:rsidRDefault="00302A9D" w:rsidP="001E5BA2">
      <w:pPr>
        <w:spacing w:line="264" w:lineRule="auto"/>
        <w:jc w:val="both"/>
        <w:rPr>
          <w:rFonts w:ascii="Bookman Old Style" w:hAnsi="Bookman Old Style" w:cs="Arial"/>
          <w:sz w:val="22"/>
          <w:szCs w:val="22"/>
        </w:rPr>
      </w:pPr>
    </w:p>
    <w:p w14:paraId="70CE9557" w14:textId="77777777" w:rsidR="00302A9D" w:rsidRPr="001E5BA2" w:rsidRDefault="00302A9D" w:rsidP="001E5BA2">
      <w:pPr>
        <w:spacing w:line="264" w:lineRule="auto"/>
        <w:ind w:hanging="11"/>
        <w:jc w:val="both"/>
        <w:rPr>
          <w:rFonts w:ascii="Bookman Old Style" w:hAnsi="Bookman Old Style" w:cs="Arial"/>
          <w:sz w:val="22"/>
          <w:szCs w:val="22"/>
        </w:rPr>
      </w:pPr>
    </w:p>
    <w:p w14:paraId="40440F9C" w14:textId="77777777" w:rsidR="00302A9D" w:rsidRPr="001E5BA2" w:rsidRDefault="00302A9D" w:rsidP="001E5BA2">
      <w:pPr>
        <w:spacing w:line="264" w:lineRule="auto"/>
        <w:ind w:hanging="11"/>
        <w:jc w:val="both"/>
        <w:rPr>
          <w:rFonts w:ascii="Bookman Old Style" w:hAnsi="Bookman Old Style" w:cs="Arial"/>
          <w:sz w:val="22"/>
          <w:szCs w:val="22"/>
        </w:rPr>
      </w:pPr>
      <w:r w:rsidRPr="001E5BA2">
        <w:rPr>
          <w:rFonts w:ascii="Bookman Old Style" w:hAnsi="Bookman Old Style" w:cs="Arial"/>
          <w:sz w:val="22"/>
          <w:szCs w:val="22"/>
        </w:rPr>
        <w:t xml:space="preserve">27. Dotyczy Załącznika nr 2 do SIWZ,  pkt. 6.3.3 Wymagania minimalne punktów dostępowych ” , zestawienia lokalizacji przewidzianych do instalacji (Tabela nr 18) oraz wymagania wyszczególnionego w Tabeli nr 3 (Zakres 1) w zakresie uruchomienia publicznych punktów dostępowych </w:t>
      </w:r>
      <w:proofErr w:type="spellStart"/>
      <w:r w:rsidRPr="001E5BA2">
        <w:rPr>
          <w:rFonts w:ascii="Bookman Old Style" w:hAnsi="Bookman Old Style" w:cs="Arial"/>
          <w:sz w:val="22"/>
          <w:szCs w:val="22"/>
        </w:rPr>
        <w:t>WiFi</w:t>
      </w:r>
      <w:proofErr w:type="spellEnd"/>
      <w:r w:rsidRPr="001E5BA2">
        <w:rPr>
          <w:rFonts w:ascii="Bookman Old Style" w:hAnsi="Bookman Old Style" w:cs="Arial"/>
          <w:sz w:val="22"/>
          <w:szCs w:val="22"/>
        </w:rPr>
        <w:t>.  Zwracamy się z prośbą o potwierdzenie, że Zamawiający będzie wspierał i współdziałał z Wykonawcą w uzyskaniu wszystkich niezbędnych zgód i pozwoleń jakie mogą być wymagane w zakresie w/w wymagań.  Wskazujemy, że ewentualna wymagana procedura uzgodnień (odbywająca się np. z udziałem konserwatora zabytków ) może powodować przedłużenie procesu wykonania prac określonych w Zakresie 1 (max., czas 4 miesiące) z przyczyn nie leżących po stronie Wykonawcy i pomimo dochowania przez niego należytej staranności.</w:t>
      </w:r>
    </w:p>
    <w:p w14:paraId="0E17A7D2" w14:textId="77777777" w:rsidR="00302A9D" w:rsidRPr="001E5BA2" w:rsidRDefault="00302A9D" w:rsidP="001E5BA2">
      <w:pPr>
        <w:spacing w:line="264" w:lineRule="auto"/>
        <w:ind w:hanging="11"/>
        <w:jc w:val="both"/>
        <w:rPr>
          <w:rFonts w:ascii="Bookman Old Style" w:hAnsi="Bookman Old Style" w:cs="Arial"/>
          <w:sz w:val="22"/>
          <w:szCs w:val="22"/>
        </w:rPr>
      </w:pPr>
    </w:p>
    <w:p w14:paraId="3C8DD617" w14:textId="77777777" w:rsidR="000E4CA3" w:rsidRPr="001E5BA2" w:rsidRDefault="004B61B4" w:rsidP="001E5BA2">
      <w:pPr>
        <w:spacing w:line="264" w:lineRule="auto"/>
        <w:ind w:hanging="11"/>
        <w:jc w:val="both"/>
        <w:rPr>
          <w:rFonts w:ascii="Bookman Old Style" w:hAnsi="Bookman Old Style" w:cs="Arial"/>
          <w:color w:val="FF0000"/>
          <w:sz w:val="22"/>
          <w:szCs w:val="22"/>
        </w:rPr>
      </w:pPr>
      <w:proofErr w:type="spellStart"/>
      <w:r w:rsidRPr="001E5BA2">
        <w:rPr>
          <w:rFonts w:ascii="Bookman Old Style" w:hAnsi="Bookman Old Style" w:cs="Arial"/>
          <w:color w:val="FF0000"/>
          <w:sz w:val="22"/>
          <w:szCs w:val="22"/>
        </w:rPr>
        <w:t>Zamaiający</w:t>
      </w:r>
      <w:proofErr w:type="spellEnd"/>
      <w:r w:rsidRPr="001E5BA2">
        <w:rPr>
          <w:rFonts w:ascii="Bookman Old Style" w:hAnsi="Bookman Old Style" w:cs="Arial"/>
          <w:color w:val="FF0000"/>
          <w:sz w:val="22"/>
          <w:szCs w:val="22"/>
        </w:rPr>
        <w:t xml:space="preserve"> potwierdza, że Zamawiający będzie wspierał i współdziałał z Wykonawcą w uzyskaniu wszystkich niezbędnych zgód i pozwoleń jakie mogą być wymagane w zakresie w/w wymagań.</w:t>
      </w:r>
    </w:p>
    <w:p w14:paraId="285B100A" w14:textId="77777777" w:rsidR="000E4CA3" w:rsidRPr="001E5BA2" w:rsidRDefault="000E4CA3" w:rsidP="001E5BA2">
      <w:pPr>
        <w:spacing w:line="264" w:lineRule="auto"/>
        <w:ind w:hanging="11"/>
        <w:jc w:val="both"/>
        <w:rPr>
          <w:rFonts w:ascii="Bookman Old Style" w:hAnsi="Bookman Old Style" w:cs="Arial"/>
          <w:sz w:val="22"/>
          <w:szCs w:val="22"/>
        </w:rPr>
      </w:pPr>
    </w:p>
    <w:p w14:paraId="488327C0" w14:textId="77777777" w:rsidR="00302A9D" w:rsidRPr="001E5BA2" w:rsidRDefault="00302A9D" w:rsidP="001E5BA2">
      <w:pPr>
        <w:spacing w:line="264" w:lineRule="auto"/>
        <w:ind w:hanging="11"/>
        <w:jc w:val="both"/>
        <w:rPr>
          <w:rFonts w:ascii="Bookman Old Style" w:hAnsi="Bookman Old Style" w:cs="Arial"/>
          <w:sz w:val="22"/>
          <w:szCs w:val="22"/>
        </w:rPr>
      </w:pPr>
    </w:p>
    <w:p w14:paraId="6A98BB9A" w14:textId="77777777" w:rsidR="00302A9D" w:rsidRPr="001E5BA2" w:rsidRDefault="00302A9D" w:rsidP="001E5BA2">
      <w:pPr>
        <w:spacing w:line="264" w:lineRule="auto"/>
        <w:ind w:hanging="11"/>
        <w:jc w:val="both"/>
        <w:rPr>
          <w:rFonts w:ascii="Bookman Old Style" w:hAnsi="Bookman Old Style" w:cs="Arial"/>
          <w:sz w:val="22"/>
          <w:szCs w:val="22"/>
        </w:rPr>
      </w:pPr>
      <w:r w:rsidRPr="001E5BA2">
        <w:rPr>
          <w:rFonts w:ascii="Bookman Old Style" w:hAnsi="Bookman Old Style" w:cs="Arial"/>
          <w:sz w:val="22"/>
          <w:szCs w:val="22"/>
        </w:rPr>
        <w:t xml:space="preserve">28. Dotyczy Załącznika nr 2 do SIWZ,  pkt. 6.3.3 Wymagania minimalne punktów dostępowych – w kontekście wymagania w brzmieniu: „Wymagane jest dostarczenie z punktami zestawu montażowego wraz z przewodami i </w:t>
      </w:r>
      <w:proofErr w:type="spellStart"/>
      <w:r w:rsidRPr="001E5BA2">
        <w:rPr>
          <w:rFonts w:ascii="Bookman Old Style" w:hAnsi="Bookman Old Style" w:cs="Arial"/>
          <w:sz w:val="22"/>
          <w:szCs w:val="22"/>
        </w:rPr>
        <w:t>patchcordami</w:t>
      </w:r>
      <w:proofErr w:type="spellEnd"/>
      <w:r w:rsidRPr="001E5BA2">
        <w:rPr>
          <w:rFonts w:ascii="Bookman Old Style" w:hAnsi="Bookman Old Style" w:cs="Arial"/>
          <w:sz w:val="22"/>
          <w:szCs w:val="22"/>
        </w:rPr>
        <w:t>, zasilaczami, antenami i innymi akcesoriami wymaganymi do uruchomienia i prawidłowego działania systemu” prosimy o wyjaśnienie na maksymalnie jakiej wysokości instalowane będą urządzenia pełniące rolę punktów dostępowych w miejscach jakie wyznaczył Zamawiający ?  Ile z tych urządzeń będzie instalowane na wysokości powyżej 3m ?</w:t>
      </w:r>
    </w:p>
    <w:p w14:paraId="0061EE66" w14:textId="77777777" w:rsidR="00302A9D" w:rsidRPr="001E5BA2" w:rsidRDefault="00302A9D" w:rsidP="001E5BA2">
      <w:pPr>
        <w:spacing w:line="264" w:lineRule="auto"/>
        <w:ind w:hanging="11"/>
        <w:jc w:val="both"/>
        <w:rPr>
          <w:rFonts w:ascii="Bookman Old Style" w:hAnsi="Bookman Old Style" w:cs="Arial"/>
          <w:sz w:val="22"/>
          <w:szCs w:val="22"/>
        </w:rPr>
      </w:pPr>
    </w:p>
    <w:p w14:paraId="48035E4D" w14:textId="77777777" w:rsidR="000E4CA3" w:rsidRPr="001E5BA2" w:rsidRDefault="00A37A60" w:rsidP="001E5BA2">
      <w:pPr>
        <w:spacing w:line="264" w:lineRule="auto"/>
        <w:ind w:hanging="11"/>
        <w:jc w:val="both"/>
        <w:rPr>
          <w:rFonts w:ascii="Bookman Old Style" w:hAnsi="Bookman Old Style" w:cs="Arial"/>
          <w:color w:val="FF0000"/>
          <w:sz w:val="22"/>
          <w:szCs w:val="22"/>
        </w:rPr>
      </w:pPr>
      <w:r w:rsidRPr="001E5BA2">
        <w:rPr>
          <w:rFonts w:ascii="Bookman Old Style" w:hAnsi="Bookman Old Style" w:cs="Arial"/>
          <w:color w:val="FF0000"/>
          <w:sz w:val="22"/>
          <w:szCs w:val="22"/>
        </w:rPr>
        <w:t xml:space="preserve">Wszystkie urządzenia </w:t>
      </w:r>
      <w:r w:rsidR="004B61B4" w:rsidRPr="001E5BA2">
        <w:rPr>
          <w:rFonts w:ascii="Bookman Old Style" w:hAnsi="Bookman Old Style" w:cs="Arial"/>
          <w:color w:val="FF0000"/>
          <w:sz w:val="22"/>
          <w:szCs w:val="22"/>
        </w:rPr>
        <w:t xml:space="preserve">instalowane będą </w:t>
      </w:r>
      <w:r w:rsidRPr="001E5BA2">
        <w:rPr>
          <w:rFonts w:ascii="Bookman Old Style" w:hAnsi="Bookman Old Style" w:cs="Arial"/>
          <w:color w:val="FF0000"/>
          <w:sz w:val="22"/>
          <w:szCs w:val="22"/>
        </w:rPr>
        <w:t xml:space="preserve">na wysokości </w:t>
      </w:r>
      <w:proofErr w:type="spellStart"/>
      <w:r w:rsidRPr="001E5BA2">
        <w:rPr>
          <w:rFonts w:ascii="Bookman Old Style" w:hAnsi="Bookman Old Style" w:cs="Arial"/>
          <w:color w:val="FF0000"/>
          <w:sz w:val="22"/>
          <w:szCs w:val="22"/>
        </w:rPr>
        <w:t>ponżej</w:t>
      </w:r>
      <w:proofErr w:type="spellEnd"/>
      <w:r w:rsidRPr="001E5BA2">
        <w:rPr>
          <w:rFonts w:ascii="Bookman Old Style" w:hAnsi="Bookman Old Style" w:cs="Arial"/>
          <w:color w:val="FF0000"/>
          <w:sz w:val="22"/>
          <w:szCs w:val="22"/>
        </w:rPr>
        <w:t xml:space="preserve"> 3 m.</w:t>
      </w:r>
    </w:p>
    <w:p w14:paraId="44457FFF" w14:textId="77777777" w:rsidR="000E4CA3" w:rsidRPr="001E5BA2" w:rsidRDefault="000E4CA3" w:rsidP="001E5BA2">
      <w:pPr>
        <w:spacing w:line="264" w:lineRule="auto"/>
        <w:ind w:hanging="11"/>
        <w:jc w:val="both"/>
        <w:rPr>
          <w:rFonts w:ascii="Bookman Old Style" w:hAnsi="Bookman Old Style" w:cs="Arial"/>
          <w:sz w:val="22"/>
          <w:szCs w:val="22"/>
        </w:rPr>
      </w:pPr>
    </w:p>
    <w:p w14:paraId="3D7C08AE" w14:textId="77777777" w:rsidR="00302A9D" w:rsidRPr="001E5BA2" w:rsidRDefault="00302A9D" w:rsidP="001E5BA2">
      <w:pPr>
        <w:spacing w:line="264" w:lineRule="auto"/>
        <w:ind w:hanging="11"/>
        <w:jc w:val="both"/>
        <w:rPr>
          <w:rFonts w:ascii="Bookman Old Style" w:hAnsi="Bookman Old Style" w:cs="Arial"/>
          <w:sz w:val="22"/>
          <w:szCs w:val="22"/>
        </w:rPr>
      </w:pPr>
    </w:p>
    <w:p w14:paraId="5A65CD1B" w14:textId="77777777" w:rsidR="00302A9D" w:rsidRPr="001E5BA2" w:rsidRDefault="00302A9D" w:rsidP="001E5BA2">
      <w:pPr>
        <w:spacing w:line="264" w:lineRule="auto"/>
        <w:ind w:hanging="11"/>
        <w:jc w:val="both"/>
        <w:rPr>
          <w:rFonts w:ascii="Bookman Old Style" w:hAnsi="Bookman Old Style" w:cs="Arial"/>
          <w:sz w:val="22"/>
          <w:szCs w:val="22"/>
        </w:rPr>
      </w:pPr>
      <w:r w:rsidRPr="001E5BA2">
        <w:rPr>
          <w:rFonts w:ascii="Bookman Old Style" w:hAnsi="Bookman Old Style" w:cs="Arial"/>
          <w:sz w:val="22"/>
          <w:szCs w:val="22"/>
        </w:rPr>
        <w:t xml:space="preserve">29. Dotyczy Załącznika nr 2 do SIWZ,  pkt. 6.3.3 Wymagania minimalne punktów dostępowych – w kontekście wymagania w pkt. 5 w brzmieniu:  „Punkt musi obsługiwać protokoły i funkcje sieciowe min. w zakresie: Virtual Server and DMZ” . Zwracamy się z prośbą o uchylenie w/w wymagania. Funkcjonalność DMZ z punktu widzenia roli jaką realizuje urządzenie klasy </w:t>
      </w:r>
      <w:proofErr w:type="spellStart"/>
      <w:r w:rsidRPr="001E5BA2">
        <w:rPr>
          <w:rFonts w:ascii="Bookman Old Style" w:hAnsi="Bookman Old Style" w:cs="Arial"/>
          <w:sz w:val="22"/>
          <w:szCs w:val="22"/>
        </w:rPr>
        <w:t>access</w:t>
      </w:r>
      <w:proofErr w:type="spellEnd"/>
      <w:r w:rsidRPr="001E5BA2">
        <w:rPr>
          <w:rFonts w:ascii="Bookman Old Style" w:hAnsi="Bookman Old Style" w:cs="Arial"/>
          <w:sz w:val="22"/>
          <w:szCs w:val="22"/>
        </w:rPr>
        <w:t xml:space="preserve">-point jak i funkcjonalności publicznego hot-spotu jakiej oczekuje Zamawiający jest nie zrozumiała i niczym nie uzasadniona. Urządzenie typu </w:t>
      </w:r>
      <w:proofErr w:type="spellStart"/>
      <w:r w:rsidRPr="001E5BA2">
        <w:rPr>
          <w:rFonts w:ascii="Bookman Old Style" w:hAnsi="Bookman Old Style" w:cs="Arial"/>
          <w:sz w:val="22"/>
          <w:szCs w:val="22"/>
        </w:rPr>
        <w:t>access</w:t>
      </w:r>
      <w:proofErr w:type="spellEnd"/>
      <w:r w:rsidRPr="001E5BA2">
        <w:rPr>
          <w:rFonts w:ascii="Bookman Old Style" w:hAnsi="Bookman Old Style" w:cs="Arial"/>
          <w:sz w:val="22"/>
          <w:szCs w:val="22"/>
        </w:rPr>
        <w:t>-point nie jest urządzeniem klasy firewall odpowiedzialnym za kreowanie różnych stref (wewnętrznej, zewnętrznej, DMZ) z wykorzystaniem różnych interfejsów LAN zatem wymóg ten całkowicie bezzasadny.</w:t>
      </w:r>
    </w:p>
    <w:p w14:paraId="0E7A731B" w14:textId="77777777" w:rsidR="000E4CA3" w:rsidRPr="001E5BA2" w:rsidRDefault="000E4CA3" w:rsidP="001E5BA2">
      <w:pPr>
        <w:spacing w:line="264" w:lineRule="auto"/>
        <w:ind w:hanging="11"/>
        <w:jc w:val="both"/>
        <w:rPr>
          <w:rFonts w:ascii="Bookman Old Style" w:hAnsi="Bookman Old Style" w:cs="Arial"/>
          <w:sz w:val="22"/>
          <w:szCs w:val="22"/>
        </w:rPr>
      </w:pPr>
    </w:p>
    <w:p w14:paraId="0A9E94AD" w14:textId="77777777" w:rsidR="000E4CA3" w:rsidRPr="001E5BA2" w:rsidRDefault="000E4CA3" w:rsidP="001E5BA2">
      <w:pPr>
        <w:spacing w:line="264" w:lineRule="auto"/>
        <w:ind w:hanging="11"/>
        <w:jc w:val="both"/>
        <w:rPr>
          <w:rFonts w:ascii="Bookman Old Style" w:hAnsi="Bookman Old Style" w:cs="Arial"/>
          <w:color w:val="FF0000"/>
          <w:sz w:val="22"/>
          <w:szCs w:val="22"/>
        </w:rPr>
      </w:pPr>
      <w:r w:rsidRPr="001E5BA2">
        <w:rPr>
          <w:rFonts w:ascii="Bookman Old Style" w:hAnsi="Bookman Old Style" w:cs="Arial"/>
          <w:color w:val="FF0000"/>
          <w:sz w:val="22"/>
          <w:szCs w:val="22"/>
        </w:rPr>
        <w:t>Zamawiający zezwala na dostarczenie urządzenia nie posiadającego w/w funkcjonalności.</w:t>
      </w:r>
    </w:p>
    <w:p w14:paraId="00BA575D" w14:textId="77777777" w:rsidR="00302A9D" w:rsidRPr="001E5BA2" w:rsidRDefault="00302A9D" w:rsidP="001E5BA2">
      <w:pPr>
        <w:spacing w:line="264" w:lineRule="auto"/>
        <w:ind w:hanging="11"/>
        <w:jc w:val="both"/>
        <w:rPr>
          <w:rFonts w:ascii="Bookman Old Style" w:hAnsi="Bookman Old Style" w:cs="Arial"/>
          <w:sz w:val="22"/>
          <w:szCs w:val="22"/>
        </w:rPr>
      </w:pPr>
    </w:p>
    <w:p w14:paraId="07B64C34" w14:textId="77777777" w:rsidR="00302A9D" w:rsidRPr="001E5BA2" w:rsidRDefault="00302A9D" w:rsidP="001E5BA2">
      <w:pPr>
        <w:spacing w:line="264" w:lineRule="auto"/>
        <w:ind w:hanging="11"/>
        <w:jc w:val="both"/>
        <w:rPr>
          <w:rFonts w:ascii="Bookman Old Style" w:hAnsi="Bookman Old Style" w:cs="Arial"/>
          <w:sz w:val="22"/>
          <w:szCs w:val="22"/>
        </w:rPr>
      </w:pPr>
    </w:p>
    <w:p w14:paraId="779609F5" w14:textId="77777777" w:rsidR="00302A9D" w:rsidRPr="001E5BA2" w:rsidRDefault="00302A9D" w:rsidP="001E5BA2">
      <w:pPr>
        <w:spacing w:line="264" w:lineRule="auto"/>
        <w:ind w:hanging="11"/>
        <w:jc w:val="both"/>
        <w:rPr>
          <w:rFonts w:ascii="Bookman Old Style" w:hAnsi="Bookman Old Style" w:cs="Arial"/>
          <w:sz w:val="22"/>
          <w:szCs w:val="22"/>
        </w:rPr>
      </w:pPr>
      <w:r w:rsidRPr="001E5BA2">
        <w:rPr>
          <w:rFonts w:ascii="Bookman Old Style" w:hAnsi="Bookman Old Style" w:cs="Arial"/>
          <w:sz w:val="22"/>
          <w:szCs w:val="22"/>
        </w:rPr>
        <w:lastRenderedPageBreak/>
        <w:t xml:space="preserve">30. Dotyczy Załącznika nr 2 do SIWZ,  pkt. 6.3.3 Wymagania minimalne punktów dostępowych – w kontekście wymagania w pkt. 2, podpunkt 7. </w:t>
      </w:r>
    </w:p>
    <w:p w14:paraId="5208E1A5" w14:textId="77777777" w:rsidR="00302A9D" w:rsidRPr="001E5BA2" w:rsidRDefault="00302A9D" w:rsidP="001E5BA2">
      <w:pPr>
        <w:spacing w:line="264" w:lineRule="auto"/>
        <w:ind w:hanging="11"/>
        <w:jc w:val="both"/>
        <w:rPr>
          <w:rFonts w:ascii="Bookman Old Style" w:hAnsi="Bookman Old Style" w:cs="Arial"/>
          <w:sz w:val="22"/>
          <w:szCs w:val="22"/>
        </w:rPr>
      </w:pPr>
      <w:r w:rsidRPr="001E5BA2">
        <w:rPr>
          <w:rFonts w:ascii="Bookman Old Style" w:hAnsi="Bookman Old Style" w:cs="Arial"/>
          <w:sz w:val="22"/>
          <w:szCs w:val="22"/>
        </w:rPr>
        <w:t xml:space="preserve">Czy Zamawiający zaakceptuje rozwiązanie gdzie funkcjonalność modułu transmisyjnego LTE/4G będzie realizowana na odrębnym, zewnętrznym urządzeniu podłączonym w bezpośrednim sąsiedztwie punktu dostępowego, spełniającym wymagania klasy IP67? Zwracamy uwagę, iż wymagania w zakresie jak przedstawił je Zamawiający (moduł LTE, wbudowany firewall) dla urządzenia typu </w:t>
      </w:r>
      <w:proofErr w:type="spellStart"/>
      <w:r w:rsidRPr="001E5BA2">
        <w:rPr>
          <w:rFonts w:ascii="Bookman Old Style" w:hAnsi="Bookman Old Style" w:cs="Arial"/>
          <w:sz w:val="22"/>
          <w:szCs w:val="22"/>
        </w:rPr>
        <w:t>access</w:t>
      </w:r>
      <w:proofErr w:type="spellEnd"/>
      <w:r w:rsidRPr="001E5BA2">
        <w:rPr>
          <w:rFonts w:ascii="Bookman Old Style" w:hAnsi="Bookman Old Style" w:cs="Arial"/>
          <w:sz w:val="22"/>
          <w:szCs w:val="22"/>
        </w:rPr>
        <w:t xml:space="preserve">-point są praktycznie nie spotykane u żadnego z czołowych producentów  rozwiązań  tego typu przewidzianych do instalacji na otwartym powietrzu. Podtrzymanie tego wymagania skutkować będzie koniecznością poszukiwania rozwiązania niszowego producenta z Dalekiego Wschodu o wątpliwych parametrach technicznych, praktycznie nie istniejącego dotychczas na rynku polskim. Ze względu na fakt, iż urządzenia te będą pełniły role publicznych </w:t>
      </w:r>
      <w:proofErr w:type="spellStart"/>
      <w:r w:rsidRPr="001E5BA2">
        <w:rPr>
          <w:rFonts w:ascii="Bookman Old Style" w:hAnsi="Bookman Old Style" w:cs="Arial"/>
          <w:sz w:val="22"/>
          <w:szCs w:val="22"/>
        </w:rPr>
        <w:t>access-pointów</w:t>
      </w:r>
      <w:proofErr w:type="spellEnd"/>
      <w:r w:rsidRPr="001E5BA2">
        <w:rPr>
          <w:rFonts w:ascii="Bookman Old Style" w:hAnsi="Bookman Old Style" w:cs="Arial"/>
          <w:sz w:val="22"/>
          <w:szCs w:val="22"/>
        </w:rPr>
        <w:t xml:space="preserve"> oraz będą pracowały w warunkach atmosferycznych  w reżimie całodobowym i zainstalowane będą w miejscach trudno dostępnych i wymagających specjalizowanego sprzętu do prac wysokościowych muszą spełniać wymagania w zakresie wysokich parametrów architektury rozwiązania </w:t>
      </w:r>
      <w:proofErr w:type="spellStart"/>
      <w:r w:rsidRPr="001E5BA2">
        <w:rPr>
          <w:rFonts w:ascii="Bookman Old Style" w:hAnsi="Bookman Old Style" w:cs="Arial"/>
          <w:sz w:val="22"/>
          <w:szCs w:val="22"/>
        </w:rPr>
        <w:t>WiFi</w:t>
      </w:r>
      <w:proofErr w:type="spellEnd"/>
      <w:r w:rsidRPr="001E5BA2">
        <w:rPr>
          <w:rFonts w:ascii="Bookman Old Style" w:hAnsi="Bookman Old Style" w:cs="Arial"/>
          <w:sz w:val="22"/>
          <w:szCs w:val="22"/>
        </w:rPr>
        <w:t xml:space="preserve"> praz parametrów MTBF (</w:t>
      </w:r>
      <w:proofErr w:type="spellStart"/>
      <w:r w:rsidRPr="001E5BA2">
        <w:rPr>
          <w:rFonts w:ascii="Bookman Old Style" w:hAnsi="Bookman Old Style" w:cs="Arial"/>
          <w:sz w:val="22"/>
          <w:szCs w:val="22"/>
        </w:rPr>
        <w:t>Mean</w:t>
      </w:r>
      <w:proofErr w:type="spellEnd"/>
      <w:r w:rsidRPr="001E5BA2">
        <w:rPr>
          <w:rFonts w:ascii="Bookman Old Style" w:hAnsi="Bookman Old Style" w:cs="Arial"/>
          <w:sz w:val="22"/>
          <w:szCs w:val="22"/>
        </w:rPr>
        <w:t xml:space="preserve"> Time </w:t>
      </w:r>
      <w:proofErr w:type="spellStart"/>
      <w:r w:rsidRPr="001E5BA2">
        <w:rPr>
          <w:rFonts w:ascii="Bookman Old Style" w:hAnsi="Bookman Old Style" w:cs="Arial"/>
          <w:sz w:val="22"/>
          <w:szCs w:val="22"/>
        </w:rPr>
        <w:t>Between</w:t>
      </w:r>
      <w:proofErr w:type="spellEnd"/>
      <w:r w:rsidRPr="001E5BA2">
        <w:rPr>
          <w:rFonts w:ascii="Bookman Old Style" w:hAnsi="Bookman Old Style" w:cs="Arial"/>
          <w:sz w:val="22"/>
          <w:szCs w:val="22"/>
        </w:rPr>
        <w:t xml:space="preserve"> </w:t>
      </w:r>
      <w:proofErr w:type="spellStart"/>
      <w:r w:rsidRPr="001E5BA2">
        <w:rPr>
          <w:rFonts w:ascii="Bookman Old Style" w:hAnsi="Bookman Old Style" w:cs="Arial"/>
          <w:sz w:val="22"/>
          <w:szCs w:val="22"/>
        </w:rPr>
        <w:t>Failures</w:t>
      </w:r>
      <w:proofErr w:type="spellEnd"/>
      <w:r w:rsidRPr="001E5BA2">
        <w:rPr>
          <w:rFonts w:ascii="Bookman Old Style" w:hAnsi="Bookman Old Style" w:cs="Arial"/>
          <w:sz w:val="22"/>
          <w:szCs w:val="22"/>
        </w:rPr>
        <w:t xml:space="preserve">) co skutkuje koniecznością wykorzystania rozwiązań producentów posiadających udokumentowane i wieloletnie doświadczenia w zakresie oferowania rozwiązań </w:t>
      </w:r>
      <w:proofErr w:type="spellStart"/>
      <w:r w:rsidRPr="001E5BA2">
        <w:rPr>
          <w:rFonts w:ascii="Bookman Old Style" w:hAnsi="Bookman Old Style" w:cs="Arial"/>
          <w:sz w:val="22"/>
          <w:szCs w:val="22"/>
        </w:rPr>
        <w:t>WiFi</w:t>
      </w:r>
      <w:proofErr w:type="spellEnd"/>
      <w:r w:rsidRPr="001E5BA2">
        <w:rPr>
          <w:rFonts w:ascii="Bookman Old Style" w:hAnsi="Bookman Old Style" w:cs="Arial"/>
          <w:sz w:val="22"/>
          <w:szCs w:val="22"/>
        </w:rPr>
        <w:t xml:space="preserve"> klasy </w:t>
      </w:r>
      <w:proofErr w:type="spellStart"/>
      <w:r w:rsidRPr="001E5BA2">
        <w:rPr>
          <w:rFonts w:ascii="Bookman Old Style" w:hAnsi="Bookman Old Style" w:cs="Arial"/>
          <w:sz w:val="22"/>
          <w:szCs w:val="22"/>
        </w:rPr>
        <w:t>outdoor</w:t>
      </w:r>
      <w:proofErr w:type="spellEnd"/>
      <w:r w:rsidRPr="001E5BA2">
        <w:rPr>
          <w:rFonts w:ascii="Bookman Old Style" w:hAnsi="Bookman Old Style" w:cs="Arial"/>
          <w:sz w:val="22"/>
          <w:szCs w:val="22"/>
        </w:rPr>
        <w:t>.</w:t>
      </w:r>
    </w:p>
    <w:p w14:paraId="39C54CE3" w14:textId="77777777" w:rsidR="000E4CA3" w:rsidRPr="001E5BA2" w:rsidRDefault="000E4CA3" w:rsidP="001E5BA2">
      <w:pPr>
        <w:spacing w:line="264" w:lineRule="auto"/>
        <w:ind w:hanging="11"/>
        <w:jc w:val="both"/>
        <w:rPr>
          <w:rFonts w:ascii="Bookman Old Style" w:hAnsi="Bookman Old Style" w:cs="Arial"/>
          <w:sz w:val="22"/>
          <w:szCs w:val="22"/>
        </w:rPr>
      </w:pPr>
    </w:p>
    <w:p w14:paraId="6123610D" w14:textId="77777777" w:rsidR="000E4CA3" w:rsidRPr="001E5BA2" w:rsidRDefault="000E4CA3" w:rsidP="001E5BA2">
      <w:pPr>
        <w:spacing w:line="264" w:lineRule="auto"/>
        <w:ind w:hanging="11"/>
        <w:jc w:val="both"/>
        <w:rPr>
          <w:rFonts w:ascii="Bookman Old Style" w:hAnsi="Bookman Old Style" w:cs="Arial"/>
          <w:color w:val="FF0000"/>
          <w:sz w:val="22"/>
          <w:szCs w:val="22"/>
        </w:rPr>
      </w:pPr>
      <w:r w:rsidRPr="001E5BA2">
        <w:rPr>
          <w:rFonts w:ascii="Bookman Old Style" w:hAnsi="Bookman Old Style" w:cs="Arial"/>
          <w:color w:val="FF0000"/>
          <w:sz w:val="22"/>
          <w:szCs w:val="22"/>
        </w:rPr>
        <w:t xml:space="preserve">Zamawiający zaakceptuje zaoferowane rozwiązanie pod warunkiem zapewnienia pracy całego zestawu urządzeń w realnych warunkach atmosferycznych występujących na naszej szerokości geograficznej. </w:t>
      </w:r>
    </w:p>
    <w:p w14:paraId="254F1F98" w14:textId="77777777" w:rsidR="00302A9D" w:rsidRPr="001E5BA2" w:rsidRDefault="00302A9D" w:rsidP="001E5BA2">
      <w:pPr>
        <w:spacing w:line="264" w:lineRule="auto"/>
        <w:ind w:hanging="11"/>
        <w:jc w:val="both"/>
        <w:rPr>
          <w:rFonts w:ascii="Bookman Old Style" w:hAnsi="Bookman Old Style" w:cs="Arial"/>
          <w:sz w:val="22"/>
          <w:szCs w:val="22"/>
        </w:rPr>
      </w:pPr>
    </w:p>
    <w:p w14:paraId="677BC4F6" w14:textId="77777777" w:rsidR="00302A9D" w:rsidRPr="001E5BA2" w:rsidRDefault="00302A9D" w:rsidP="001E5BA2">
      <w:pPr>
        <w:spacing w:line="264" w:lineRule="auto"/>
        <w:ind w:hanging="11"/>
        <w:jc w:val="both"/>
        <w:rPr>
          <w:rFonts w:ascii="Bookman Old Style" w:hAnsi="Bookman Old Style" w:cs="Arial"/>
          <w:sz w:val="22"/>
          <w:szCs w:val="22"/>
        </w:rPr>
      </w:pPr>
    </w:p>
    <w:p w14:paraId="123FFACB" w14:textId="77777777" w:rsidR="00302A9D" w:rsidRPr="001E5BA2" w:rsidRDefault="00302A9D" w:rsidP="001E5BA2">
      <w:pPr>
        <w:spacing w:line="264" w:lineRule="auto"/>
        <w:ind w:hanging="11"/>
        <w:jc w:val="both"/>
        <w:rPr>
          <w:rFonts w:ascii="Bookman Old Style" w:hAnsi="Bookman Old Style" w:cs="Arial"/>
          <w:sz w:val="22"/>
          <w:szCs w:val="22"/>
        </w:rPr>
      </w:pPr>
      <w:r w:rsidRPr="001E5BA2">
        <w:rPr>
          <w:rFonts w:ascii="Bookman Old Style" w:hAnsi="Bookman Old Style" w:cs="Arial"/>
          <w:sz w:val="22"/>
          <w:szCs w:val="22"/>
        </w:rPr>
        <w:t>31. Dotyczy Załącznika nr 2 do SIWZ,  pkt. 6.3.3 Wymagania minimalne punktów dostępowych – w kontekście wymagania w pkt. 3, podpunkt 10.    Zwracamy się z prośbą o usunięcie wymagania w zakresie WDS. Funkcjonalność pracy w tym trybie wydaje się niczym nie uzasadniona w świetle wymogu zapewnienia każdemu z urządzeń bezpośredniej komunikacji poprzez sieć LTE/4G przy czym znacząco zawęża portfolio dostępnych rozwiązań.</w:t>
      </w:r>
    </w:p>
    <w:p w14:paraId="3B850707" w14:textId="77777777" w:rsidR="00302A9D" w:rsidRPr="001E5BA2" w:rsidRDefault="00302A9D" w:rsidP="001E5BA2">
      <w:pPr>
        <w:spacing w:line="264" w:lineRule="auto"/>
        <w:ind w:hanging="11"/>
        <w:jc w:val="both"/>
        <w:rPr>
          <w:rFonts w:ascii="Bookman Old Style" w:hAnsi="Bookman Old Style" w:cs="Calibri"/>
          <w:sz w:val="22"/>
          <w:szCs w:val="22"/>
        </w:rPr>
      </w:pPr>
    </w:p>
    <w:p w14:paraId="796B63BE" w14:textId="77777777" w:rsidR="000E4CA3" w:rsidRPr="001E5BA2" w:rsidRDefault="000E4CA3" w:rsidP="001E5BA2">
      <w:pPr>
        <w:spacing w:line="264" w:lineRule="auto"/>
        <w:ind w:hanging="11"/>
        <w:jc w:val="both"/>
        <w:rPr>
          <w:rFonts w:ascii="Bookman Old Style" w:hAnsi="Bookman Old Style" w:cs="Arial"/>
          <w:color w:val="FF0000"/>
          <w:sz w:val="22"/>
          <w:szCs w:val="22"/>
        </w:rPr>
      </w:pPr>
      <w:r w:rsidRPr="001E5BA2">
        <w:rPr>
          <w:rFonts w:ascii="Bookman Old Style" w:hAnsi="Bookman Old Style" w:cs="Arial"/>
          <w:color w:val="FF0000"/>
          <w:sz w:val="22"/>
          <w:szCs w:val="22"/>
        </w:rPr>
        <w:t>Zamawiający zezwala na dostarczenie urządzenia nie posiadającego w/w funkcjonalności.</w:t>
      </w:r>
    </w:p>
    <w:p w14:paraId="27DE65D0" w14:textId="77777777" w:rsidR="000E4CA3" w:rsidRPr="001E5BA2" w:rsidRDefault="000E4CA3" w:rsidP="001E5BA2">
      <w:pPr>
        <w:spacing w:line="264" w:lineRule="auto"/>
        <w:ind w:hanging="11"/>
        <w:jc w:val="both"/>
        <w:rPr>
          <w:rFonts w:ascii="Bookman Old Style" w:hAnsi="Bookman Old Style" w:cs="Calibri"/>
          <w:sz w:val="22"/>
          <w:szCs w:val="22"/>
        </w:rPr>
      </w:pPr>
    </w:p>
    <w:p w14:paraId="19F4A4B9" w14:textId="77777777" w:rsidR="00302A9D" w:rsidRPr="001E5BA2" w:rsidRDefault="00302A9D" w:rsidP="001E5BA2">
      <w:pPr>
        <w:spacing w:line="264" w:lineRule="auto"/>
        <w:jc w:val="both"/>
        <w:rPr>
          <w:rFonts w:ascii="Bookman Old Style" w:hAnsi="Bookman Old Style" w:cs="Arial"/>
          <w:sz w:val="22"/>
          <w:szCs w:val="22"/>
        </w:rPr>
      </w:pPr>
    </w:p>
    <w:p w14:paraId="595FFD9C" w14:textId="77777777" w:rsidR="00302A9D" w:rsidRPr="001E5BA2" w:rsidRDefault="00302A9D" w:rsidP="001E5BA2">
      <w:pPr>
        <w:spacing w:line="264" w:lineRule="auto"/>
        <w:ind w:hanging="11"/>
        <w:jc w:val="both"/>
        <w:rPr>
          <w:rFonts w:ascii="Bookman Old Style" w:hAnsi="Bookman Old Style" w:cs="Arial"/>
          <w:sz w:val="22"/>
          <w:szCs w:val="22"/>
        </w:rPr>
      </w:pPr>
      <w:r w:rsidRPr="001E5BA2">
        <w:rPr>
          <w:rFonts w:ascii="Bookman Old Style" w:hAnsi="Bookman Old Style" w:cs="Arial"/>
          <w:sz w:val="22"/>
          <w:szCs w:val="22"/>
        </w:rPr>
        <w:t>32. Dotyczy Załącznika nr 2 do SIWZ,  pkt. 6.3.3 Wymagania minimalne punktów dostępowych – w kontekście wymagania w pkt. 3, podpunkt 7.     Czy Zamawiający zaakceptuje zmianę wymaganego pasma dla częstotliwości 2.4GHz z 300 na co najmniej 450Mbps ? Parametr ten stoi w znaczącej dysproporcji dla wymagania wynoszącego aż  1.7Gbps dla pasma 5Ghz. Typowe parametry dla rozwiązania klasy Wave2 zaczynają się od wielkości 450Mbps dla radia 2.4GHz.</w:t>
      </w:r>
    </w:p>
    <w:p w14:paraId="5291308C" w14:textId="77777777" w:rsidR="00302A9D" w:rsidRPr="001E5BA2" w:rsidRDefault="00302A9D" w:rsidP="001E5BA2">
      <w:pPr>
        <w:spacing w:line="264" w:lineRule="auto"/>
        <w:ind w:hanging="11"/>
        <w:jc w:val="both"/>
        <w:rPr>
          <w:rFonts w:ascii="Bookman Old Style" w:hAnsi="Bookman Old Style" w:cs="Arial"/>
          <w:sz w:val="22"/>
          <w:szCs w:val="22"/>
        </w:rPr>
      </w:pPr>
    </w:p>
    <w:p w14:paraId="270053C3" w14:textId="77777777" w:rsidR="000E4CA3" w:rsidRPr="001E5BA2" w:rsidRDefault="000E4CA3" w:rsidP="001E5BA2">
      <w:pPr>
        <w:spacing w:line="264" w:lineRule="auto"/>
        <w:ind w:hanging="11"/>
        <w:jc w:val="both"/>
        <w:rPr>
          <w:rFonts w:ascii="Bookman Old Style" w:hAnsi="Bookman Old Style" w:cs="Arial"/>
          <w:color w:val="FF0000"/>
          <w:sz w:val="22"/>
          <w:szCs w:val="22"/>
        </w:rPr>
      </w:pPr>
      <w:r w:rsidRPr="001E5BA2">
        <w:rPr>
          <w:rFonts w:ascii="Bookman Old Style" w:hAnsi="Bookman Old Style" w:cs="Arial"/>
          <w:color w:val="FF0000"/>
          <w:sz w:val="22"/>
          <w:szCs w:val="22"/>
        </w:rPr>
        <w:t>Zamawiający określił parametr</w:t>
      </w:r>
      <w:r w:rsidR="00671EC9" w:rsidRPr="001E5BA2">
        <w:rPr>
          <w:rFonts w:ascii="Bookman Old Style" w:hAnsi="Bookman Old Style" w:cs="Arial"/>
          <w:color w:val="FF0000"/>
          <w:sz w:val="22"/>
          <w:szCs w:val="22"/>
        </w:rPr>
        <w:t xml:space="preserve"> minimalny na poziomie 300 </w:t>
      </w:r>
      <w:proofErr w:type="spellStart"/>
      <w:r w:rsidR="00671EC9" w:rsidRPr="001E5BA2">
        <w:rPr>
          <w:rFonts w:ascii="Bookman Old Style" w:hAnsi="Bookman Old Style" w:cs="Arial"/>
          <w:color w:val="FF0000"/>
          <w:sz w:val="22"/>
          <w:szCs w:val="22"/>
        </w:rPr>
        <w:t>Mbps</w:t>
      </w:r>
      <w:proofErr w:type="spellEnd"/>
      <w:r w:rsidR="00671EC9" w:rsidRPr="001E5BA2">
        <w:rPr>
          <w:rFonts w:ascii="Bookman Old Style" w:hAnsi="Bookman Old Style" w:cs="Arial"/>
          <w:color w:val="FF0000"/>
          <w:sz w:val="22"/>
          <w:szCs w:val="22"/>
        </w:rPr>
        <w:t>.</w:t>
      </w:r>
      <w:r w:rsidRPr="001E5BA2">
        <w:rPr>
          <w:rFonts w:ascii="Bookman Old Style" w:hAnsi="Bookman Old Style" w:cs="Arial"/>
          <w:color w:val="FF0000"/>
          <w:sz w:val="22"/>
          <w:szCs w:val="22"/>
        </w:rPr>
        <w:t xml:space="preserve"> </w:t>
      </w:r>
      <w:proofErr w:type="spellStart"/>
      <w:r w:rsidR="00671EC9" w:rsidRPr="001E5BA2">
        <w:rPr>
          <w:rFonts w:ascii="Bookman Old Style" w:hAnsi="Bookman Old Style" w:cs="Arial"/>
          <w:color w:val="FF0000"/>
          <w:sz w:val="22"/>
          <w:szCs w:val="22"/>
        </w:rPr>
        <w:t>Tj</w:t>
      </w:r>
      <w:proofErr w:type="spellEnd"/>
      <w:r w:rsidR="00671EC9" w:rsidRPr="001E5BA2">
        <w:rPr>
          <w:rFonts w:ascii="Bookman Old Style" w:hAnsi="Bookman Old Style" w:cs="Arial"/>
          <w:color w:val="FF0000"/>
          <w:sz w:val="22"/>
          <w:szCs w:val="22"/>
        </w:rPr>
        <w:t>: z</w:t>
      </w:r>
      <w:r w:rsidRPr="001E5BA2">
        <w:rPr>
          <w:rFonts w:ascii="Bookman Old Style" w:hAnsi="Bookman Old Style" w:cs="Arial"/>
          <w:color w:val="FF0000"/>
          <w:sz w:val="22"/>
          <w:szCs w:val="22"/>
        </w:rPr>
        <w:t xml:space="preserve">aoferowanie urządzenia pracującego z prędkością </w:t>
      </w:r>
      <w:r w:rsidR="004978F6" w:rsidRPr="001E5BA2">
        <w:rPr>
          <w:rFonts w:ascii="Bookman Old Style" w:hAnsi="Bookman Old Style" w:cs="Arial"/>
          <w:color w:val="FF0000"/>
          <w:sz w:val="22"/>
          <w:szCs w:val="22"/>
        </w:rPr>
        <w:t>maksymalną</w:t>
      </w:r>
      <w:r w:rsidR="00671EC9" w:rsidRPr="001E5BA2">
        <w:rPr>
          <w:rFonts w:ascii="Bookman Old Style" w:hAnsi="Bookman Old Style" w:cs="Arial"/>
          <w:color w:val="FF0000"/>
          <w:sz w:val="22"/>
          <w:szCs w:val="22"/>
        </w:rPr>
        <w:t xml:space="preserve"> na poziomie</w:t>
      </w:r>
      <w:r w:rsidRPr="001E5BA2">
        <w:rPr>
          <w:rFonts w:ascii="Bookman Old Style" w:hAnsi="Bookman Old Style" w:cs="Arial"/>
          <w:color w:val="FF0000"/>
          <w:sz w:val="22"/>
          <w:szCs w:val="22"/>
        </w:rPr>
        <w:t xml:space="preserve"> 450Mbps nie spowoduje odrzucenia oferty</w:t>
      </w:r>
      <w:r w:rsidR="00671EC9" w:rsidRPr="001E5BA2">
        <w:rPr>
          <w:rFonts w:ascii="Bookman Old Style" w:hAnsi="Bookman Old Style" w:cs="Arial"/>
          <w:color w:val="FF0000"/>
          <w:sz w:val="22"/>
          <w:szCs w:val="22"/>
        </w:rPr>
        <w:t>,</w:t>
      </w:r>
      <w:r w:rsidRPr="001E5BA2">
        <w:rPr>
          <w:rFonts w:ascii="Bookman Old Style" w:hAnsi="Bookman Old Style" w:cs="Arial"/>
          <w:color w:val="FF0000"/>
          <w:sz w:val="22"/>
          <w:szCs w:val="22"/>
        </w:rPr>
        <w:t xml:space="preserve"> </w:t>
      </w:r>
      <w:r w:rsidR="00671EC9" w:rsidRPr="001E5BA2">
        <w:rPr>
          <w:rFonts w:ascii="Bookman Old Style" w:hAnsi="Bookman Old Style" w:cs="Arial"/>
          <w:color w:val="FF0000"/>
          <w:sz w:val="22"/>
          <w:szCs w:val="22"/>
        </w:rPr>
        <w:t>z</w:t>
      </w:r>
      <w:r w:rsidRPr="001E5BA2">
        <w:rPr>
          <w:rFonts w:ascii="Bookman Old Style" w:hAnsi="Bookman Old Style" w:cs="Arial"/>
          <w:color w:val="FF0000"/>
          <w:sz w:val="22"/>
          <w:szCs w:val="22"/>
        </w:rPr>
        <w:t xml:space="preserve">aoferowanie urządzenia pracującego z prędkością </w:t>
      </w:r>
      <w:r w:rsidR="004978F6" w:rsidRPr="001E5BA2">
        <w:rPr>
          <w:rFonts w:ascii="Bookman Old Style" w:hAnsi="Bookman Old Style" w:cs="Arial"/>
          <w:color w:val="FF0000"/>
          <w:sz w:val="22"/>
          <w:szCs w:val="22"/>
        </w:rPr>
        <w:t>maksymalną na poziomie</w:t>
      </w:r>
      <w:r w:rsidRPr="001E5BA2">
        <w:rPr>
          <w:rFonts w:ascii="Bookman Old Style" w:hAnsi="Bookman Old Style" w:cs="Arial"/>
          <w:color w:val="FF0000"/>
          <w:sz w:val="22"/>
          <w:szCs w:val="22"/>
        </w:rPr>
        <w:t xml:space="preserve"> 100 </w:t>
      </w:r>
      <w:proofErr w:type="spellStart"/>
      <w:r w:rsidRPr="001E5BA2">
        <w:rPr>
          <w:rFonts w:ascii="Bookman Old Style" w:hAnsi="Bookman Old Style" w:cs="Arial"/>
          <w:color w:val="FF0000"/>
          <w:sz w:val="22"/>
          <w:szCs w:val="22"/>
        </w:rPr>
        <w:t>Mbps</w:t>
      </w:r>
      <w:proofErr w:type="spellEnd"/>
      <w:r w:rsidRPr="001E5BA2">
        <w:rPr>
          <w:rFonts w:ascii="Bookman Old Style" w:hAnsi="Bookman Old Style" w:cs="Arial"/>
          <w:color w:val="FF0000"/>
          <w:sz w:val="22"/>
          <w:szCs w:val="22"/>
        </w:rPr>
        <w:t xml:space="preserve"> spowoduje odrzucenie oferty.</w:t>
      </w:r>
      <w:r w:rsidR="001F4E2D" w:rsidRPr="001E5BA2">
        <w:rPr>
          <w:rFonts w:ascii="Bookman Old Style" w:hAnsi="Bookman Old Style" w:cs="Arial"/>
          <w:color w:val="FF0000"/>
          <w:sz w:val="22"/>
          <w:szCs w:val="22"/>
        </w:rPr>
        <w:t xml:space="preserve"> </w:t>
      </w:r>
    </w:p>
    <w:p w14:paraId="529A1EB4" w14:textId="77777777" w:rsidR="00302A9D" w:rsidRPr="001E5BA2" w:rsidRDefault="00302A9D" w:rsidP="001E5BA2">
      <w:pPr>
        <w:spacing w:line="264" w:lineRule="auto"/>
        <w:ind w:hanging="11"/>
        <w:jc w:val="both"/>
        <w:rPr>
          <w:rFonts w:ascii="Bookman Old Style" w:hAnsi="Bookman Old Style" w:cs="Arial"/>
          <w:sz w:val="22"/>
          <w:szCs w:val="22"/>
        </w:rPr>
      </w:pPr>
    </w:p>
    <w:p w14:paraId="7D98C870" w14:textId="77777777" w:rsidR="004B61B4" w:rsidRPr="001E5BA2" w:rsidRDefault="004B61B4" w:rsidP="001E5BA2">
      <w:pPr>
        <w:spacing w:line="264" w:lineRule="auto"/>
        <w:ind w:hanging="11"/>
        <w:jc w:val="both"/>
        <w:rPr>
          <w:rFonts w:ascii="Bookman Old Style" w:hAnsi="Bookman Old Style" w:cs="Arial"/>
          <w:sz w:val="22"/>
          <w:szCs w:val="22"/>
        </w:rPr>
      </w:pPr>
    </w:p>
    <w:p w14:paraId="694E63DA" w14:textId="77777777" w:rsidR="00302A9D" w:rsidRPr="001E5BA2" w:rsidRDefault="00302A9D" w:rsidP="001E5BA2">
      <w:pPr>
        <w:spacing w:line="264" w:lineRule="auto"/>
        <w:ind w:hanging="11"/>
        <w:jc w:val="both"/>
        <w:rPr>
          <w:rFonts w:ascii="Bookman Old Style" w:hAnsi="Bookman Old Style" w:cs="Arial"/>
          <w:sz w:val="22"/>
          <w:szCs w:val="22"/>
        </w:rPr>
      </w:pPr>
      <w:r w:rsidRPr="001E5BA2">
        <w:rPr>
          <w:rFonts w:ascii="Bookman Old Style" w:hAnsi="Bookman Old Style" w:cs="Arial"/>
          <w:sz w:val="22"/>
          <w:szCs w:val="22"/>
        </w:rPr>
        <w:lastRenderedPageBreak/>
        <w:t xml:space="preserve">33. Dotyczy Załącznika nr 2 do SIWZ,  pkt. 6.3.3 Wymagania minimalne punktów dostępowych – w kontekście wymagania w pkt. 6 w brzmieniu: „Urządzenie musi posiadać wbudowany mechanizm testu połączenia zarówno warstwy fizycznej jak i logiczne”.       Zwracamy się z prośbą o usunięcie tego wymagania. Wymaganie to jest charakterystycznie dla rozwiązań </w:t>
      </w:r>
      <w:r w:rsidR="001F4E2D" w:rsidRPr="001E5BA2">
        <w:rPr>
          <w:rFonts w:ascii="Bookman Old Style" w:hAnsi="Bookman Old Style" w:cs="Arial"/>
          <w:sz w:val="22"/>
          <w:szCs w:val="22"/>
        </w:rPr>
        <w:t xml:space="preserve">klasy router a nie </w:t>
      </w:r>
      <w:proofErr w:type="spellStart"/>
      <w:r w:rsidR="001F4E2D" w:rsidRPr="001E5BA2">
        <w:rPr>
          <w:rFonts w:ascii="Bookman Old Style" w:hAnsi="Bookman Old Style" w:cs="Arial"/>
          <w:sz w:val="22"/>
          <w:szCs w:val="22"/>
        </w:rPr>
        <w:t>access</w:t>
      </w:r>
      <w:proofErr w:type="spellEnd"/>
      <w:r w:rsidR="001F4E2D" w:rsidRPr="001E5BA2">
        <w:rPr>
          <w:rFonts w:ascii="Bookman Old Style" w:hAnsi="Bookman Old Style" w:cs="Arial"/>
          <w:sz w:val="22"/>
          <w:szCs w:val="22"/>
        </w:rPr>
        <w:t>-point</w:t>
      </w:r>
      <w:r w:rsidRPr="001E5BA2">
        <w:rPr>
          <w:rFonts w:ascii="Bookman Old Style" w:hAnsi="Bookman Old Style" w:cs="Arial"/>
          <w:sz w:val="22"/>
          <w:szCs w:val="22"/>
        </w:rPr>
        <w:t xml:space="preserve"> i nie jest implementowane przez czołowych producentów rozwiązań </w:t>
      </w:r>
      <w:proofErr w:type="spellStart"/>
      <w:r w:rsidRPr="001E5BA2">
        <w:rPr>
          <w:rFonts w:ascii="Bookman Old Style" w:hAnsi="Bookman Old Style" w:cs="Arial"/>
          <w:sz w:val="22"/>
          <w:szCs w:val="22"/>
        </w:rPr>
        <w:t>WiFi</w:t>
      </w:r>
      <w:proofErr w:type="spellEnd"/>
      <w:r w:rsidRPr="001E5BA2">
        <w:rPr>
          <w:rFonts w:ascii="Bookman Old Style" w:hAnsi="Bookman Old Style" w:cs="Arial"/>
          <w:sz w:val="22"/>
          <w:szCs w:val="22"/>
        </w:rPr>
        <w:t xml:space="preserve"> za wyjątkiem niszowych producentów adaptujących niezarządzane centralnie rozwiązania klasy router do funkcji urządzenia </w:t>
      </w:r>
      <w:proofErr w:type="spellStart"/>
      <w:r w:rsidRPr="001E5BA2">
        <w:rPr>
          <w:rFonts w:ascii="Bookman Old Style" w:hAnsi="Bookman Old Style" w:cs="Arial"/>
          <w:sz w:val="22"/>
          <w:szCs w:val="22"/>
        </w:rPr>
        <w:t>WiFi</w:t>
      </w:r>
      <w:proofErr w:type="spellEnd"/>
      <w:r w:rsidRPr="001E5BA2">
        <w:rPr>
          <w:rFonts w:ascii="Bookman Old Style" w:hAnsi="Bookman Old Style" w:cs="Arial"/>
          <w:sz w:val="22"/>
          <w:szCs w:val="22"/>
        </w:rPr>
        <w:t>.</w:t>
      </w:r>
    </w:p>
    <w:p w14:paraId="7F598313" w14:textId="77777777" w:rsidR="0093676D" w:rsidRPr="001E5BA2" w:rsidRDefault="0093676D" w:rsidP="001E5BA2">
      <w:pPr>
        <w:spacing w:line="264" w:lineRule="auto"/>
        <w:ind w:hanging="11"/>
        <w:jc w:val="both"/>
        <w:rPr>
          <w:rFonts w:ascii="Bookman Old Style" w:hAnsi="Bookman Old Style" w:cs="Arial"/>
          <w:sz w:val="22"/>
          <w:szCs w:val="22"/>
        </w:rPr>
      </w:pPr>
    </w:p>
    <w:p w14:paraId="28066AC9" w14:textId="77777777" w:rsidR="004B61B4" w:rsidRPr="001E5BA2" w:rsidRDefault="004B61B4" w:rsidP="001E5BA2">
      <w:pPr>
        <w:spacing w:line="264" w:lineRule="auto"/>
        <w:ind w:hanging="11"/>
        <w:jc w:val="both"/>
        <w:rPr>
          <w:rFonts w:ascii="Bookman Old Style" w:hAnsi="Bookman Old Style" w:cs="Arial"/>
          <w:color w:val="FF0000"/>
          <w:sz w:val="22"/>
          <w:szCs w:val="22"/>
        </w:rPr>
      </w:pPr>
      <w:r w:rsidRPr="001E5BA2">
        <w:rPr>
          <w:rFonts w:ascii="Bookman Old Style" w:hAnsi="Bookman Old Style" w:cs="Arial"/>
          <w:color w:val="FF0000"/>
          <w:sz w:val="22"/>
          <w:szCs w:val="22"/>
        </w:rPr>
        <w:t>Zamawiający wprowadzi zmiany w SIWZ w tym zakresie.</w:t>
      </w:r>
    </w:p>
    <w:p w14:paraId="193B76AA" w14:textId="77777777" w:rsidR="00302A9D" w:rsidRPr="001E5BA2" w:rsidRDefault="00302A9D" w:rsidP="001E5BA2">
      <w:pPr>
        <w:spacing w:line="264" w:lineRule="auto"/>
        <w:ind w:hanging="11"/>
        <w:jc w:val="both"/>
        <w:rPr>
          <w:rFonts w:ascii="Bookman Old Style" w:hAnsi="Bookman Old Style" w:cs="Arial"/>
          <w:sz w:val="22"/>
          <w:szCs w:val="22"/>
        </w:rPr>
      </w:pPr>
    </w:p>
    <w:p w14:paraId="194422D7" w14:textId="77777777" w:rsidR="004B61B4" w:rsidRPr="001E5BA2" w:rsidRDefault="004B61B4" w:rsidP="001E5BA2">
      <w:pPr>
        <w:spacing w:line="264" w:lineRule="auto"/>
        <w:ind w:hanging="11"/>
        <w:jc w:val="both"/>
        <w:rPr>
          <w:rFonts w:ascii="Bookman Old Style" w:hAnsi="Bookman Old Style" w:cs="Arial"/>
          <w:sz w:val="22"/>
          <w:szCs w:val="22"/>
        </w:rPr>
      </w:pPr>
    </w:p>
    <w:p w14:paraId="65F945BB" w14:textId="77777777" w:rsidR="00302A9D" w:rsidRPr="001E5BA2" w:rsidRDefault="00302A9D" w:rsidP="001E5BA2">
      <w:pPr>
        <w:spacing w:line="264" w:lineRule="auto"/>
        <w:ind w:hanging="11"/>
        <w:jc w:val="both"/>
        <w:rPr>
          <w:rFonts w:ascii="Bookman Old Style" w:hAnsi="Bookman Old Style" w:cs="Arial"/>
          <w:sz w:val="22"/>
          <w:szCs w:val="22"/>
        </w:rPr>
      </w:pPr>
      <w:r w:rsidRPr="001E5BA2">
        <w:rPr>
          <w:rFonts w:ascii="Bookman Old Style" w:hAnsi="Bookman Old Style" w:cs="Arial"/>
          <w:sz w:val="22"/>
          <w:szCs w:val="22"/>
        </w:rPr>
        <w:t>34. Dotyczy Załącznika nr 2 do SIWZ,  pkt. 6.3.3 Wymagania minimalne punktów dostępowych – w kontekście wymagania w pkt. 5.   Czy Zamawiający zaakceptuje rozwiązanie w którym funkcjonalności opisane  w punkcie 5 zostaną zapewnione poprzez integracje punktu dostępowego z wykorzystaniem</w:t>
      </w:r>
      <w:r w:rsidR="0093676D" w:rsidRPr="001E5BA2">
        <w:rPr>
          <w:rFonts w:ascii="Bookman Old Style" w:hAnsi="Bookman Old Style" w:cs="Arial"/>
          <w:sz w:val="22"/>
          <w:szCs w:val="22"/>
        </w:rPr>
        <w:t xml:space="preserve"> </w:t>
      </w:r>
      <w:r w:rsidRPr="001E5BA2">
        <w:rPr>
          <w:rFonts w:ascii="Bookman Old Style" w:hAnsi="Bookman Old Style" w:cs="Arial"/>
          <w:sz w:val="22"/>
          <w:szCs w:val="22"/>
        </w:rPr>
        <w:t>komponentu scentralizowanego kontrolera sieci WLAN (pracującego w architekturze wysokodostępnej HA) jaki planuje zaoferować Wykonawca ?</w:t>
      </w:r>
    </w:p>
    <w:p w14:paraId="26F4F68B" w14:textId="77777777" w:rsidR="0093676D" w:rsidRPr="001E5BA2" w:rsidRDefault="0093676D" w:rsidP="001E5BA2">
      <w:pPr>
        <w:spacing w:line="264" w:lineRule="auto"/>
        <w:ind w:hanging="11"/>
        <w:jc w:val="both"/>
        <w:rPr>
          <w:rFonts w:ascii="Bookman Old Style" w:hAnsi="Bookman Old Style" w:cs="Arial"/>
          <w:sz w:val="22"/>
          <w:szCs w:val="22"/>
        </w:rPr>
      </w:pPr>
    </w:p>
    <w:p w14:paraId="1EA303A5" w14:textId="77777777" w:rsidR="0093676D" w:rsidRPr="001E5BA2" w:rsidRDefault="0093676D" w:rsidP="001E5BA2">
      <w:pPr>
        <w:spacing w:line="264" w:lineRule="auto"/>
        <w:ind w:hanging="11"/>
        <w:jc w:val="both"/>
        <w:rPr>
          <w:rFonts w:ascii="Bookman Old Style" w:hAnsi="Bookman Old Style" w:cs="Arial"/>
          <w:color w:val="FF0000"/>
          <w:sz w:val="22"/>
          <w:szCs w:val="22"/>
        </w:rPr>
      </w:pPr>
      <w:r w:rsidRPr="001E5BA2">
        <w:rPr>
          <w:rFonts w:ascii="Bookman Old Style" w:hAnsi="Bookman Old Style" w:cs="Arial"/>
          <w:color w:val="FF0000"/>
          <w:sz w:val="22"/>
          <w:szCs w:val="22"/>
        </w:rPr>
        <w:t>Zamawiający zaakceptuje w/w rozwiązanie.</w:t>
      </w:r>
    </w:p>
    <w:p w14:paraId="6ECF9FEA" w14:textId="77777777" w:rsidR="00302A9D" w:rsidRPr="001E5BA2" w:rsidRDefault="00302A9D" w:rsidP="001E5BA2">
      <w:pPr>
        <w:spacing w:line="264" w:lineRule="auto"/>
        <w:ind w:hanging="11"/>
        <w:jc w:val="both"/>
        <w:rPr>
          <w:rFonts w:ascii="Bookman Old Style" w:hAnsi="Bookman Old Style" w:cs="Arial"/>
          <w:sz w:val="22"/>
          <w:szCs w:val="22"/>
        </w:rPr>
      </w:pPr>
    </w:p>
    <w:p w14:paraId="2E36BF15" w14:textId="77777777" w:rsidR="00302A9D" w:rsidRPr="001E5BA2" w:rsidRDefault="00302A9D" w:rsidP="001E5BA2">
      <w:pPr>
        <w:spacing w:line="264" w:lineRule="auto"/>
        <w:ind w:hanging="11"/>
        <w:jc w:val="both"/>
        <w:rPr>
          <w:rFonts w:ascii="Bookman Old Style" w:hAnsi="Bookman Old Style" w:cs="Arial"/>
          <w:sz w:val="22"/>
          <w:szCs w:val="22"/>
        </w:rPr>
      </w:pPr>
    </w:p>
    <w:p w14:paraId="054D51D6" w14:textId="77777777" w:rsidR="00302A9D" w:rsidRPr="001E5BA2" w:rsidRDefault="00302A9D" w:rsidP="001E5BA2">
      <w:pPr>
        <w:spacing w:line="264" w:lineRule="auto"/>
        <w:ind w:hanging="11"/>
        <w:jc w:val="both"/>
        <w:rPr>
          <w:rFonts w:ascii="Bookman Old Style" w:hAnsi="Bookman Old Style" w:cs="Arial"/>
          <w:sz w:val="22"/>
          <w:szCs w:val="22"/>
        </w:rPr>
      </w:pPr>
      <w:r w:rsidRPr="001E5BA2">
        <w:rPr>
          <w:rFonts w:ascii="Bookman Old Style" w:hAnsi="Bookman Old Style" w:cs="Arial"/>
          <w:sz w:val="22"/>
          <w:szCs w:val="22"/>
        </w:rPr>
        <w:t xml:space="preserve">35. Dotyczy Załącznika nr 2 do SIWZ,  pkt. 6.3.3 Wymagania minimalne punktów dostępowych – w kontekście wymagania w pkt. 4, podpunkt 2,3. </w:t>
      </w:r>
    </w:p>
    <w:p w14:paraId="024943FB" w14:textId="77777777" w:rsidR="00302A9D" w:rsidRPr="001E5BA2" w:rsidRDefault="00302A9D" w:rsidP="001E5BA2">
      <w:pPr>
        <w:spacing w:line="264" w:lineRule="auto"/>
        <w:ind w:hanging="11"/>
        <w:jc w:val="both"/>
        <w:rPr>
          <w:rFonts w:ascii="Bookman Old Style" w:hAnsi="Bookman Old Style" w:cs="Arial"/>
          <w:sz w:val="22"/>
          <w:szCs w:val="22"/>
        </w:rPr>
      </w:pPr>
    </w:p>
    <w:p w14:paraId="4FC1A15D" w14:textId="77777777" w:rsidR="00302A9D" w:rsidRPr="001E5BA2" w:rsidRDefault="00302A9D" w:rsidP="001E5BA2">
      <w:pPr>
        <w:spacing w:line="264" w:lineRule="auto"/>
        <w:ind w:hanging="11"/>
        <w:jc w:val="both"/>
        <w:rPr>
          <w:rFonts w:ascii="Bookman Old Style" w:hAnsi="Bookman Old Style" w:cs="Arial"/>
          <w:sz w:val="22"/>
          <w:szCs w:val="22"/>
        </w:rPr>
      </w:pPr>
      <w:r w:rsidRPr="001E5BA2">
        <w:rPr>
          <w:rFonts w:ascii="Bookman Old Style" w:hAnsi="Bookman Old Style" w:cs="Arial"/>
          <w:sz w:val="22"/>
          <w:szCs w:val="22"/>
        </w:rPr>
        <w:t xml:space="preserve">Czy Zamawiający zaakceptuje rozwiązanie w którym funkcjonalności opisane  w/w podpunktach zostaną zapewnione poprzez integracje punktu dostępowego z wykorzystaniem komponentu scentralizowanego kontrolera sieci WLAN (pracującego w architekturze wysokodostępnej HA) jaki planuje zaoferować Wykonawca?   Jednocześnie zwracamy uwagę, iż architektura firewall klasy </w:t>
      </w:r>
      <w:proofErr w:type="spellStart"/>
      <w:r w:rsidRPr="001E5BA2">
        <w:rPr>
          <w:rFonts w:ascii="Bookman Old Style" w:hAnsi="Bookman Old Style" w:cs="Arial"/>
          <w:sz w:val="22"/>
          <w:szCs w:val="22"/>
        </w:rPr>
        <w:t>Stateful</w:t>
      </w:r>
      <w:proofErr w:type="spellEnd"/>
      <w:r w:rsidRPr="001E5BA2">
        <w:rPr>
          <w:rFonts w:ascii="Bookman Old Style" w:hAnsi="Bookman Old Style" w:cs="Arial"/>
          <w:sz w:val="22"/>
          <w:szCs w:val="22"/>
        </w:rPr>
        <w:t xml:space="preserve"> </w:t>
      </w:r>
      <w:proofErr w:type="spellStart"/>
      <w:r w:rsidRPr="001E5BA2">
        <w:rPr>
          <w:rFonts w:ascii="Bookman Old Style" w:hAnsi="Bookman Old Style" w:cs="Arial"/>
          <w:sz w:val="22"/>
          <w:szCs w:val="22"/>
        </w:rPr>
        <w:t>Packet</w:t>
      </w:r>
      <w:proofErr w:type="spellEnd"/>
      <w:r w:rsidRPr="001E5BA2">
        <w:rPr>
          <w:rFonts w:ascii="Bookman Old Style" w:hAnsi="Bookman Old Style" w:cs="Arial"/>
          <w:sz w:val="22"/>
          <w:szCs w:val="22"/>
        </w:rPr>
        <w:t xml:space="preserve"> </w:t>
      </w:r>
      <w:proofErr w:type="spellStart"/>
      <w:r w:rsidRPr="001E5BA2">
        <w:rPr>
          <w:rFonts w:ascii="Bookman Old Style" w:hAnsi="Bookman Old Style" w:cs="Arial"/>
          <w:sz w:val="22"/>
          <w:szCs w:val="22"/>
        </w:rPr>
        <w:t>Inspection</w:t>
      </w:r>
      <w:proofErr w:type="spellEnd"/>
      <w:r w:rsidRPr="001E5BA2">
        <w:rPr>
          <w:rFonts w:ascii="Bookman Old Style" w:hAnsi="Bookman Old Style" w:cs="Arial"/>
          <w:sz w:val="22"/>
          <w:szCs w:val="22"/>
        </w:rPr>
        <w:t xml:space="preserve"> czyli </w:t>
      </w:r>
      <w:proofErr w:type="spellStart"/>
      <w:r w:rsidRPr="001E5BA2">
        <w:rPr>
          <w:rFonts w:ascii="Bookman Old Style" w:hAnsi="Bookman Old Style" w:cs="Arial"/>
          <w:sz w:val="22"/>
          <w:szCs w:val="22"/>
        </w:rPr>
        <w:t>firewalla</w:t>
      </w:r>
      <w:proofErr w:type="spellEnd"/>
      <w:r w:rsidRPr="001E5BA2">
        <w:rPr>
          <w:rFonts w:ascii="Bookman Old Style" w:hAnsi="Bookman Old Style" w:cs="Arial"/>
          <w:sz w:val="22"/>
          <w:szCs w:val="22"/>
        </w:rPr>
        <w:t xml:space="preserve"> warstwy 4 nie pozwala obecnie skutecznie zabezpieczyć urządzenia jak i korzystających z niego użytkowników. Rozwiązaniem takim jest implementacja rozwiązania </w:t>
      </w:r>
      <w:proofErr w:type="spellStart"/>
      <w:r w:rsidRPr="001E5BA2">
        <w:rPr>
          <w:rFonts w:ascii="Bookman Old Style" w:hAnsi="Bookman Old Style" w:cs="Arial"/>
          <w:sz w:val="22"/>
          <w:szCs w:val="22"/>
        </w:rPr>
        <w:t>firwall</w:t>
      </w:r>
      <w:proofErr w:type="spellEnd"/>
      <w:r w:rsidRPr="001E5BA2">
        <w:rPr>
          <w:rFonts w:ascii="Bookman Old Style" w:hAnsi="Bookman Old Style" w:cs="Arial"/>
          <w:sz w:val="22"/>
          <w:szCs w:val="22"/>
        </w:rPr>
        <w:t xml:space="preserve"> klasy NGFW   (nowej generacji) zapewniającym szczegółową kontrolę aplikacji, funkcjonalność </w:t>
      </w:r>
      <w:proofErr w:type="spellStart"/>
      <w:r w:rsidRPr="001E5BA2">
        <w:rPr>
          <w:rFonts w:ascii="Bookman Old Style" w:hAnsi="Bookman Old Style" w:cs="Arial"/>
          <w:sz w:val="22"/>
          <w:szCs w:val="22"/>
        </w:rPr>
        <w:t>Intrusion</w:t>
      </w:r>
      <w:proofErr w:type="spellEnd"/>
      <w:r w:rsidRPr="001E5BA2">
        <w:rPr>
          <w:rFonts w:ascii="Bookman Old Style" w:hAnsi="Bookman Old Style" w:cs="Arial"/>
          <w:sz w:val="22"/>
          <w:szCs w:val="22"/>
        </w:rPr>
        <w:t xml:space="preserve"> </w:t>
      </w:r>
      <w:proofErr w:type="spellStart"/>
      <w:r w:rsidRPr="001E5BA2">
        <w:rPr>
          <w:rFonts w:ascii="Bookman Old Style" w:hAnsi="Bookman Old Style" w:cs="Arial"/>
          <w:sz w:val="22"/>
          <w:szCs w:val="22"/>
        </w:rPr>
        <w:t>Prevention</w:t>
      </w:r>
      <w:proofErr w:type="spellEnd"/>
      <w:r w:rsidRPr="001E5BA2">
        <w:rPr>
          <w:rFonts w:ascii="Bookman Old Style" w:hAnsi="Bookman Old Style" w:cs="Arial"/>
          <w:sz w:val="22"/>
          <w:szCs w:val="22"/>
        </w:rPr>
        <w:t xml:space="preserve">, ochroną antywirusową, blokadę komunikacji z sieciami </w:t>
      </w:r>
      <w:proofErr w:type="spellStart"/>
      <w:r w:rsidRPr="001E5BA2">
        <w:rPr>
          <w:rFonts w:ascii="Bookman Old Style" w:hAnsi="Bookman Old Style" w:cs="Arial"/>
          <w:sz w:val="22"/>
          <w:szCs w:val="22"/>
        </w:rPr>
        <w:t>Botnet</w:t>
      </w:r>
      <w:proofErr w:type="spellEnd"/>
      <w:r w:rsidRPr="001E5BA2">
        <w:rPr>
          <w:rFonts w:ascii="Bookman Old Style" w:hAnsi="Bookman Old Style" w:cs="Arial"/>
          <w:sz w:val="22"/>
          <w:szCs w:val="22"/>
        </w:rPr>
        <w:t xml:space="preserve">  i element szczególnie istotny w przypadku publicznych </w:t>
      </w:r>
      <w:proofErr w:type="spellStart"/>
      <w:r w:rsidRPr="001E5BA2">
        <w:rPr>
          <w:rFonts w:ascii="Bookman Old Style" w:hAnsi="Bookman Old Style" w:cs="Arial"/>
          <w:sz w:val="22"/>
          <w:szCs w:val="22"/>
        </w:rPr>
        <w:t>hotspotów</w:t>
      </w:r>
      <w:proofErr w:type="spellEnd"/>
      <w:r w:rsidRPr="001E5BA2">
        <w:rPr>
          <w:rFonts w:ascii="Bookman Old Style" w:hAnsi="Bookman Old Style" w:cs="Arial"/>
          <w:sz w:val="22"/>
          <w:szCs w:val="22"/>
        </w:rPr>
        <w:t xml:space="preserve"> czyli filtracje i klasyfikacje adresów URL.</w:t>
      </w:r>
    </w:p>
    <w:p w14:paraId="52585AEE" w14:textId="77777777" w:rsidR="0093676D" w:rsidRPr="001E5BA2" w:rsidRDefault="0093676D" w:rsidP="001E5BA2">
      <w:pPr>
        <w:spacing w:line="264" w:lineRule="auto"/>
        <w:ind w:hanging="11"/>
        <w:jc w:val="both"/>
        <w:rPr>
          <w:rFonts w:ascii="Bookman Old Style" w:hAnsi="Bookman Old Style" w:cs="Arial"/>
          <w:sz w:val="22"/>
          <w:szCs w:val="22"/>
        </w:rPr>
      </w:pPr>
    </w:p>
    <w:p w14:paraId="22A54DC1" w14:textId="77777777" w:rsidR="0093676D" w:rsidRPr="001E5BA2" w:rsidRDefault="0093676D" w:rsidP="001E5BA2">
      <w:pPr>
        <w:spacing w:line="264" w:lineRule="auto"/>
        <w:ind w:hanging="11"/>
        <w:jc w:val="both"/>
        <w:rPr>
          <w:rFonts w:ascii="Bookman Old Style" w:hAnsi="Bookman Old Style" w:cs="Arial"/>
          <w:color w:val="FF0000"/>
          <w:sz w:val="22"/>
          <w:szCs w:val="22"/>
        </w:rPr>
      </w:pPr>
      <w:r w:rsidRPr="001E5BA2">
        <w:rPr>
          <w:rFonts w:ascii="Bookman Old Style" w:hAnsi="Bookman Old Style" w:cs="Arial"/>
          <w:color w:val="FF0000"/>
          <w:sz w:val="22"/>
          <w:szCs w:val="22"/>
        </w:rPr>
        <w:t>Zamawiający zaakceptuje w/w rozwiązanie.</w:t>
      </w:r>
    </w:p>
    <w:p w14:paraId="3AA4B12B" w14:textId="77777777" w:rsidR="0093676D" w:rsidRPr="001E5BA2" w:rsidRDefault="0093676D" w:rsidP="001E5BA2">
      <w:pPr>
        <w:spacing w:line="264" w:lineRule="auto"/>
        <w:ind w:hanging="11"/>
        <w:jc w:val="both"/>
        <w:rPr>
          <w:rFonts w:ascii="Bookman Old Style" w:hAnsi="Bookman Old Style" w:cs="Arial"/>
          <w:sz w:val="22"/>
          <w:szCs w:val="22"/>
        </w:rPr>
      </w:pPr>
    </w:p>
    <w:p w14:paraId="5B2D801B" w14:textId="77777777" w:rsidR="00302A9D" w:rsidRPr="001E5BA2" w:rsidRDefault="00302A9D" w:rsidP="001E5BA2">
      <w:pPr>
        <w:spacing w:line="264" w:lineRule="auto"/>
        <w:ind w:hanging="11"/>
        <w:jc w:val="both"/>
        <w:rPr>
          <w:rFonts w:ascii="Bookman Old Style" w:hAnsi="Bookman Old Style" w:cs="Arial"/>
          <w:sz w:val="22"/>
          <w:szCs w:val="22"/>
        </w:rPr>
      </w:pPr>
    </w:p>
    <w:p w14:paraId="7B988291" w14:textId="77777777" w:rsidR="00302A9D" w:rsidRPr="001E5BA2" w:rsidRDefault="00302A9D" w:rsidP="001E5BA2">
      <w:pPr>
        <w:spacing w:line="264" w:lineRule="auto"/>
        <w:ind w:hanging="11"/>
        <w:jc w:val="both"/>
        <w:rPr>
          <w:rFonts w:ascii="Bookman Old Style" w:hAnsi="Bookman Old Style" w:cs="Arial"/>
          <w:sz w:val="22"/>
          <w:szCs w:val="22"/>
        </w:rPr>
      </w:pPr>
      <w:r w:rsidRPr="001E5BA2">
        <w:rPr>
          <w:rFonts w:ascii="Bookman Old Style" w:hAnsi="Bookman Old Style" w:cs="Arial"/>
          <w:sz w:val="22"/>
          <w:szCs w:val="22"/>
        </w:rPr>
        <w:t xml:space="preserve">36. Dotyczy Załącznika nr 2 do SIWZ,  pkt. 6.3.3 Wymagania minimalne punktów dostępowych – w kontekście wymagania w pkt. 4, podpunkt 5.    Czy Zamawiający potwierdza, że wymaganie w zakresie URL </w:t>
      </w:r>
      <w:proofErr w:type="spellStart"/>
      <w:r w:rsidRPr="001E5BA2">
        <w:rPr>
          <w:rFonts w:ascii="Bookman Old Style" w:hAnsi="Bookman Old Style" w:cs="Arial"/>
          <w:sz w:val="22"/>
          <w:szCs w:val="22"/>
        </w:rPr>
        <w:t>Filteringu</w:t>
      </w:r>
      <w:proofErr w:type="spellEnd"/>
      <w:r w:rsidRPr="001E5BA2">
        <w:rPr>
          <w:rFonts w:ascii="Bookman Old Style" w:hAnsi="Bookman Old Style" w:cs="Arial"/>
          <w:sz w:val="22"/>
          <w:szCs w:val="22"/>
        </w:rPr>
        <w:t xml:space="preserve"> dotyczy funkcjonalności klasyfikacji stron URL ze względu na poszczególne grupy tematyczne a nie ze względu na prymitywna filtracje nazw domenowych lub wyrażeń regularnych w adresach URI ?  Zwracamy uwagę że część rozwiązań opisywanych jako URL </w:t>
      </w:r>
      <w:proofErr w:type="spellStart"/>
      <w:r w:rsidRPr="001E5BA2">
        <w:rPr>
          <w:rFonts w:ascii="Bookman Old Style" w:hAnsi="Bookman Old Style" w:cs="Arial"/>
          <w:sz w:val="22"/>
          <w:szCs w:val="22"/>
        </w:rPr>
        <w:t>Filtering</w:t>
      </w:r>
      <w:proofErr w:type="spellEnd"/>
      <w:r w:rsidRPr="001E5BA2">
        <w:rPr>
          <w:rFonts w:ascii="Bookman Old Style" w:hAnsi="Bookman Old Style" w:cs="Arial"/>
          <w:sz w:val="22"/>
          <w:szCs w:val="22"/>
        </w:rPr>
        <w:t xml:space="preserve"> pozwala na bardzo prymitywną filtracje tylko w oparciu o filtracje adresów URI bez identyfikowania i przynależności adresów domenowych do poszczególnych kategorii powstałych na bazie klasyfikacji ze względu na treści. W przypadku rozwiązań publicznych hot-spotów rozwiązanie na bazie filtracji URI wydają  się całkowicie nie wystarczające z punktu widzenia kontroli nad użytkownikiem końcowym i ryzyka </w:t>
      </w:r>
      <w:r w:rsidRPr="001E5BA2">
        <w:rPr>
          <w:rFonts w:ascii="Bookman Old Style" w:hAnsi="Bookman Old Style" w:cs="Arial"/>
          <w:sz w:val="22"/>
          <w:szCs w:val="22"/>
        </w:rPr>
        <w:lastRenderedPageBreak/>
        <w:t xml:space="preserve">związanego z koniecznością przekazania przedstawicielom wymiaru sprawiedliwości i służbom specjalnym informacji w przypadku zaistnienia podejrzenia popełnienia przestępstwa w wyniku wykorzystania publicznego dostępu do sieci </w:t>
      </w:r>
      <w:proofErr w:type="spellStart"/>
      <w:r w:rsidRPr="001E5BA2">
        <w:rPr>
          <w:rFonts w:ascii="Bookman Old Style" w:hAnsi="Bookman Old Style" w:cs="Arial"/>
          <w:sz w:val="22"/>
          <w:szCs w:val="22"/>
        </w:rPr>
        <w:t>internet</w:t>
      </w:r>
      <w:proofErr w:type="spellEnd"/>
      <w:r w:rsidRPr="001E5BA2">
        <w:rPr>
          <w:rFonts w:ascii="Bookman Old Style" w:hAnsi="Bookman Old Style" w:cs="Arial"/>
          <w:sz w:val="22"/>
          <w:szCs w:val="22"/>
        </w:rPr>
        <w:t>.</w:t>
      </w:r>
    </w:p>
    <w:p w14:paraId="24D5F10F" w14:textId="77777777" w:rsidR="00302A9D" w:rsidRPr="001E5BA2" w:rsidRDefault="00302A9D" w:rsidP="001E5BA2">
      <w:pPr>
        <w:spacing w:line="264" w:lineRule="auto"/>
        <w:ind w:hanging="11"/>
        <w:jc w:val="both"/>
        <w:rPr>
          <w:rFonts w:ascii="Bookman Old Style" w:hAnsi="Bookman Old Style" w:cs="Arial"/>
          <w:sz w:val="22"/>
          <w:szCs w:val="22"/>
        </w:rPr>
      </w:pPr>
    </w:p>
    <w:p w14:paraId="3E8D9402" w14:textId="77777777" w:rsidR="0093676D" w:rsidRPr="001E5BA2" w:rsidRDefault="0093676D" w:rsidP="001E5BA2">
      <w:pPr>
        <w:spacing w:line="264" w:lineRule="auto"/>
        <w:ind w:hanging="11"/>
        <w:jc w:val="both"/>
        <w:rPr>
          <w:rFonts w:ascii="Bookman Old Style" w:hAnsi="Bookman Old Style" w:cs="Arial"/>
          <w:color w:val="FF0000"/>
          <w:sz w:val="22"/>
          <w:szCs w:val="22"/>
        </w:rPr>
      </w:pPr>
      <w:r w:rsidRPr="001E5BA2">
        <w:rPr>
          <w:rFonts w:ascii="Bookman Old Style" w:hAnsi="Bookman Old Style" w:cs="Arial"/>
          <w:color w:val="FF0000"/>
          <w:sz w:val="22"/>
          <w:szCs w:val="22"/>
        </w:rPr>
        <w:t>Zamawiający potwierdza w/w zapis.</w:t>
      </w:r>
    </w:p>
    <w:p w14:paraId="5873D61C" w14:textId="77777777" w:rsidR="00302A9D" w:rsidRPr="001E5BA2" w:rsidRDefault="00302A9D" w:rsidP="001E5BA2">
      <w:pPr>
        <w:spacing w:line="264" w:lineRule="auto"/>
        <w:ind w:hanging="11"/>
        <w:jc w:val="both"/>
        <w:rPr>
          <w:rFonts w:ascii="Bookman Old Style" w:hAnsi="Bookman Old Style" w:cs="Arial"/>
          <w:sz w:val="22"/>
          <w:szCs w:val="22"/>
        </w:rPr>
      </w:pPr>
    </w:p>
    <w:p w14:paraId="6EE9D1A7" w14:textId="77777777" w:rsidR="004978F6" w:rsidRPr="001E5BA2" w:rsidRDefault="004978F6" w:rsidP="001E5BA2">
      <w:pPr>
        <w:spacing w:line="264" w:lineRule="auto"/>
        <w:ind w:hanging="11"/>
        <w:jc w:val="both"/>
        <w:rPr>
          <w:rFonts w:ascii="Bookman Old Style" w:hAnsi="Bookman Old Style" w:cs="Arial"/>
          <w:sz w:val="22"/>
          <w:szCs w:val="22"/>
        </w:rPr>
      </w:pPr>
    </w:p>
    <w:p w14:paraId="1B1CD993" w14:textId="77777777" w:rsidR="00302A9D" w:rsidRPr="001E5BA2" w:rsidRDefault="00302A9D" w:rsidP="001E5BA2">
      <w:pPr>
        <w:spacing w:line="264" w:lineRule="auto"/>
        <w:ind w:hanging="11"/>
        <w:jc w:val="both"/>
        <w:rPr>
          <w:rFonts w:ascii="Bookman Old Style" w:hAnsi="Bookman Old Style" w:cs="Arial"/>
          <w:sz w:val="22"/>
          <w:szCs w:val="22"/>
        </w:rPr>
      </w:pPr>
      <w:r w:rsidRPr="001E5BA2">
        <w:rPr>
          <w:rFonts w:ascii="Bookman Old Style" w:hAnsi="Bookman Old Style" w:cs="Arial"/>
          <w:sz w:val="22"/>
          <w:szCs w:val="22"/>
        </w:rPr>
        <w:t xml:space="preserve">37. Dotyczy Załącznika nr 2 do SIWZ,  pkt. 6.3.3 Wymagania minimalne punktów dostępowych – w kontekście wymagania w pkt. 4 (podpunkt 2-6) , pkt. 5,  ze szczególnym uwzględnieniem wymagań opisanych w pkt.  11 dotyczących zapewnienia możliwości zdalnego zarządzania   zwracamy się z prośbą o dopuszczenie  rozwiązania  punktów dostępowych zapewniających możliwość scentralizowanego zarządzania z wykorzystaniem  funkcjonalności redundantnego kontrolera zarządzającego rozwiązaniem WLAN.    Zwracamy uwagę że przy skali rozwiązania jakie specyfikuje Zamawiający zarzadzanie taką ilością urządzeń z jednoczesną kontrolą dostępu do </w:t>
      </w:r>
      <w:proofErr w:type="spellStart"/>
      <w:r w:rsidRPr="001E5BA2">
        <w:rPr>
          <w:rFonts w:ascii="Bookman Old Style" w:hAnsi="Bookman Old Style" w:cs="Arial"/>
          <w:sz w:val="22"/>
          <w:szCs w:val="22"/>
        </w:rPr>
        <w:t>internetu</w:t>
      </w:r>
      <w:proofErr w:type="spellEnd"/>
      <w:r w:rsidRPr="001E5BA2">
        <w:rPr>
          <w:rFonts w:ascii="Bookman Old Style" w:hAnsi="Bookman Old Style" w:cs="Arial"/>
          <w:sz w:val="22"/>
          <w:szCs w:val="22"/>
        </w:rPr>
        <w:t xml:space="preserve"> przez użytkowników jest praktycznie nie wykonywalne.  Bez zastosowania scentralizowanej architektury zarządzani siecią WLAN nie istnieje możliwość   monitorowania i logowania aktywności użytkowników korzystających z publicznych, ogólnodostępnych rozwiązań typu hot-spot.  Jest to szczególnie istotne jeśli w wyniku korzystania z publicznej sieci WLAN dojdzie do próby popełnienia przestępstwa przesz korzystających z takiej sieci użytkowników. Zgodnie z obowiązującymi przepisami zarówno Policja jak i pozostałe organy państwowe w tym służby specjalne mają prawo wystąpić do usługodawcy z żądaniem dostarczenia szczegółowych danych o aktywności użytkowników jak i zasobach z jakich w </w:t>
      </w:r>
      <w:proofErr w:type="spellStart"/>
      <w:r w:rsidRPr="001E5BA2">
        <w:rPr>
          <w:rFonts w:ascii="Bookman Old Style" w:hAnsi="Bookman Old Style" w:cs="Arial"/>
          <w:sz w:val="22"/>
          <w:szCs w:val="22"/>
        </w:rPr>
        <w:t>internecie</w:t>
      </w:r>
      <w:proofErr w:type="spellEnd"/>
      <w:r w:rsidRPr="001E5BA2">
        <w:rPr>
          <w:rFonts w:ascii="Bookman Old Style" w:hAnsi="Bookman Old Style" w:cs="Arial"/>
          <w:sz w:val="22"/>
          <w:szCs w:val="22"/>
        </w:rPr>
        <w:t xml:space="preserve"> korzystał podejrzany. Dostarczenie takich informacji bez posiadania scentralizowanego rozwiązania  w postaci redundantnego kontrolera WLAN z zaimplementowaną, aktywną funkcjonalnością co najmniej w zakresie kontroli aplikacji jak i szczegółowej filtracji URL z wykorzystaniem klasyfikacji URL a nie prymitywnych filtracji per domena czy wyrażenie regularne, zdolnego do zarządzania wszystkimi urządzeniami dostępowymi jest praktycznie niewykonalne.</w:t>
      </w:r>
    </w:p>
    <w:p w14:paraId="3CD39114" w14:textId="77777777" w:rsidR="00302A9D" w:rsidRPr="001E5BA2" w:rsidRDefault="00302A9D" w:rsidP="001E5BA2">
      <w:pPr>
        <w:spacing w:line="264" w:lineRule="auto"/>
        <w:ind w:hanging="11"/>
        <w:jc w:val="both"/>
        <w:rPr>
          <w:rFonts w:ascii="Bookman Old Style" w:hAnsi="Bookman Old Style" w:cs="Arial"/>
          <w:sz w:val="22"/>
          <w:szCs w:val="22"/>
        </w:rPr>
      </w:pPr>
    </w:p>
    <w:p w14:paraId="1B717A58" w14:textId="77777777" w:rsidR="00606D58" w:rsidRPr="001E5BA2" w:rsidRDefault="00606D58" w:rsidP="001E5BA2">
      <w:pPr>
        <w:spacing w:line="264" w:lineRule="auto"/>
        <w:ind w:hanging="11"/>
        <w:jc w:val="both"/>
        <w:rPr>
          <w:rFonts w:ascii="Bookman Old Style" w:hAnsi="Bookman Old Style" w:cs="Arial"/>
          <w:color w:val="FF0000"/>
          <w:sz w:val="22"/>
          <w:szCs w:val="22"/>
        </w:rPr>
      </w:pPr>
      <w:r w:rsidRPr="001E5BA2">
        <w:rPr>
          <w:rFonts w:ascii="Bookman Old Style" w:hAnsi="Bookman Old Style" w:cs="Arial"/>
          <w:color w:val="FF0000"/>
          <w:sz w:val="22"/>
          <w:szCs w:val="22"/>
        </w:rPr>
        <w:t>Zamawiający zaakceptuje w/w rozwiązanie.</w:t>
      </w:r>
    </w:p>
    <w:p w14:paraId="6B6F3FC8" w14:textId="77777777" w:rsidR="00302A9D" w:rsidRPr="001E5BA2" w:rsidRDefault="00302A9D" w:rsidP="001E5BA2">
      <w:pPr>
        <w:spacing w:line="264" w:lineRule="auto"/>
        <w:ind w:hanging="11"/>
        <w:jc w:val="both"/>
        <w:rPr>
          <w:rFonts w:ascii="Bookman Old Style" w:hAnsi="Bookman Old Style" w:cs="Arial"/>
          <w:sz w:val="22"/>
          <w:szCs w:val="22"/>
        </w:rPr>
      </w:pPr>
    </w:p>
    <w:p w14:paraId="25EED63E" w14:textId="77777777" w:rsidR="00302A9D" w:rsidRPr="001E5BA2" w:rsidRDefault="00302A9D" w:rsidP="001E5BA2">
      <w:pPr>
        <w:spacing w:line="264" w:lineRule="auto"/>
        <w:ind w:hanging="11"/>
        <w:jc w:val="both"/>
        <w:rPr>
          <w:rFonts w:ascii="Bookman Old Style" w:hAnsi="Bookman Old Style" w:cs="Arial"/>
          <w:sz w:val="22"/>
          <w:szCs w:val="22"/>
        </w:rPr>
      </w:pPr>
      <w:bookmarkStart w:id="5" w:name="_Toc495352796"/>
      <w:bookmarkStart w:id="6" w:name="_Toc494749705"/>
    </w:p>
    <w:p w14:paraId="569DC24B" w14:textId="77777777" w:rsidR="00302A9D" w:rsidRPr="001E5BA2" w:rsidRDefault="00302A9D" w:rsidP="001E5BA2">
      <w:pPr>
        <w:spacing w:line="264" w:lineRule="auto"/>
        <w:ind w:hanging="11"/>
        <w:jc w:val="both"/>
        <w:rPr>
          <w:rFonts w:ascii="Bookman Old Style" w:hAnsi="Bookman Old Style" w:cs="Arial"/>
          <w:sz w:val="22"/>
          <w:szCs w:val="22"/>
        </w:rPr>
      </w:pPr>
      <w:r w:rsidRPr="001E5BA2">
        <w:rPr>
          <w:rFonts w:ascii="Bookman Old Style" w:hAnsi="Bookman Old Style" w:cs="Arial"/>
          <w:sz w:val="22"/>
          <w:szCs w:val="22"/>
        </w:rPr>
        <w:t>38. Dotyczy Załącznika nr 2 do SIWZ, pkt. 7 Zakres 2. Dostawa Systemów EOD, Szyn Danych lokalnych i centralnej wraz z zestawem konektorów oraz Portalu Usług Elektronicznych</w:t>
      </w:r>
      <w:bookmarkEnd w:id="5"/>
      <w:r w:rsidRPr="001E5BA2">
        <w:rPr>
          <w:rFonts w:ascii="Bookman Old Style" w:hAnsi="Bookman Old Style" w:cs="Arial"/>
          <w:sz w:val="22"/>
          <w:szCs w:val="22"/>
        </w:rPr>
        <w:t xml:space="preserve"> </w:t>
      </w:r>
      <w:bookmarkEnd w:id="6"/>
      <w:r w:rsidRPr="001E5BA2">
        <w:rPr>
          <w:rFonts w:ascii="Bookman Old Style" w:hAnsi="Bookman Old Style" w:cs="Arial"/>
          <w:sz w:val="22"/>
          <w:szCs w:val="22"/>
        </w:rPr>
        <w:t xml:space="preserve">, </w:t>
      </w:r>
      <w:bookmarkStart w:id="7" w:name="_Toc495352797"/>
      <w:r w:rsidRPr="001E5BA2">
        <w:rPr>
          <w:rFonts w:ascii="Bookman Old Style" w:hAnsi="Bookman Old Style" w:cs="Arial"/>
          <w:sz w:val="22"/>
          <w:szCs w:val="22"/>
        </w:rPr>
        <w:t>7.1 System EOD (EZD PUW)</w:t>
      </w:r>
      <w:bookmarkEnd w:id="7"/>
      <w:r w:rsidRPr="001E5BA2">
        <w:rPr>
          <w:rFonts w:ascii="Bookman Old Style" w:hAnsi="Bookman Old Style" w:cs="Arial"/>
          <w:sz w:val="22"/>
          <w:szCs w:val="22"/>
        </w:rPr>
        <w:t xml:space="preserve">  EZD PUW – pozyskanie i wdrożenie systemu nie jest przedmiotem zamówienia. Zamieszczona dokumentacja interfejsu EZD służy jedynie zdefiniowaniu parametrów i zasad wymiany danych pomiędzy portalem E-usług i systemem EZD PUW.</w:t>
      </w:r>
    </w:p>
    <w:p w14:paraId="7D3392CE" w14:textId="77777777" w:rsidR="00302A9D" w:rsidRPr="001E5BA2" w:rsidRDefault="00302A9D" w:rsidP="001E5BA2">
      <w:pPr>
        <w:spacing w:line="264" w:lineRule="auto"/>
        <w:ind w:hanging="11"/>
        <w:jc w:val="both"/>
        <w:rPr>
          <w:rFonts w:ascii="Bookman Old Style" w:hAnsi="Bookman Old Style" w:cs="Arial"/>
          <w:sz w:val="22"/>
          <w:szCs w:val="22"/>
        </w:rPr>
      </w:pPr>
      <w:r w:rsidRPr="001E5BA2">
        <w:rPr>
          <w:rFonts w:ascii="Bookman Old Style" w:hAnsi="Bookman Old Style" w:cs="Arial"/>
          <w:sz w:val="22"/>
          <w:szCs w:val="22"/>
        </w:rPr>
        <w:t xml:space="preserve">i </w:t>
      </w:r>
      <w:bookmarkStart w:id="8" w:name="_Toc495352800"/>
      <w:r w:rsidRPr="001E5BA2">
        <w:rPr>
          <w:rFonts w:ascii="Bookman Old Style" w:hAnsi="Bookman Old Style" w:cs="Arial"/>
          <w:sz w:val="22"/>
          <w:szCs w:val="22"/>
        </w:rPr>
        <w:t>7.4. Wdrożenie EOD, integracji i Lokalnych Szyn Danych</w:t>
      </w:r>
      <w:bookmarkEnd w:id="8"/>
    </w:p>
    <w:p w14:paraId="3E93E7B1" w14:textId="77777777" w:rsidR="00302A9D" w:rsidRPr="001E5BA2" w:rsidRDefault="00302A9D" w:rsidP="001E5BA2">
      <w:pPr>
        <w:spacing w:line="264" w:lineRule="auto"/>
        <w:ind w:hanging="11"/>
        <w:jc w:val="both"/>
        <w:rPr>
          <w:rFonts w:ascii="Bookman Old Style" w:hAnsi="Bookman Old Style" w:cs="Arial"/>
          <w:sz w:val="22"/>
          <w:szCs w:val="22"/>
        </w:rPr>
      </w:pPr>
      <w:r w:rsidRPr="001E5BA2">
        <w:rPr>
          <w:rFonts w:ascii="Bookman Old Style" w:hAnsi="Bookman Old Style" w:cs="Arial"/>
          <w:sz w:val="22"/>
          <w:szCs w:val="22"/>
        </w:rPr>
        <w:t>Wdrożenie ma na celu przeprowadzenie procesu umożliwiającego każdemu z partnerów korzystanie z lokalnej infrastruktury systemowej.</w:t>
      </w:r>
    </w:p>
    <w:p w14:paraId="4B2C38B5" w14:textId="77777777" w:rsidR="00302A9D" w:rsidRPr="001E5BA2" w:rsidRDefault="00302A9D" w:rsidP="001E5BA2">
      <w:pPr>
        <w:spacing w:line="264" w:lineRule="auto"/>
        <w:ind w:hanging="11"/>
        <w:jc w:val="both"/>
        <w:rPr>
          <w:rFonts w:ascii="Bookman Old Style" w:hAnsi="Bookman Old Style" w:cs="Arial"/>
          <w:sz w:val="22"/>
          <w:szCs w:val="22"/>
        </w:rPr>
      </w:pPr>
      <w:r w:rsidRPr="001E5BA2">
        <w:rPr>
          <w:rFonts w:ascii="Bookman Old Style" w:hAnsi="Bookman Old Style" w:cs="Arial"/>
          <w:sz w:val="22"/>
          <w:szCs w:val="22"/>
        </w:rPr>
        <w:t>i</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361"/>
        <w:gridCol w:w="6046"/>
      </w:tblGrid>
      <w:tr w:rsidR="00302A9D" w:rsidRPr="001E5BA2" w14:paraId="5C15C17F" w14:textId="77777777" w:rsidTr="00D3169A">
        <w:tc>
          <w:tcPr>
            <w:tcW w:w="1361"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A885590" w14:textId="77777777" w:rsidR="00302A9D" w:rsidRPr="001E5BA2" w:rsidRDefault="00302A9D" w:rsidP="001E5BA2">
            <w:pPr>
              <w:spacing w:line="264" w:lineRule="auto"/>
              <w:ind w:hanging="11"/>
              <w:jc w:val="both"/>
              <w:rPr>
                <w:rFonts w:ascii="Bookman Old Style" w:hAnsi="Bookman Old Style" w:cs="Arial"/>
                <w:bCs/>
                <w:sz w:val="22"/>
                <w:szCs w:val="22"/>
              </w:rPr>
            </w:pPr>
            <w:r w:rsidRPr="001E5BA2">
              <w:rPr>
                <w:rFonts w:ascii="Bookman Old Style" w:hAnsi="Bookman Old Style" w:cs="Arial"/>
                <w:bCs/>
                <w:sz w:val="22"/>
                <w:szCs w:val="22"/>
              </w:rPr>
              <w:t>Zakres 2</w:t>
            </w:r>
          </w:p>
        </w:tc>
        <w:tc>
          <w:tcPr>
            <w:tcW w:w="6046" w:type="dxa"/>
            <w:tcBorders>
              <w:top w:val="single" w:sz="4" w:space="0" w:color="BFBFBF"/>
              <w:left w:val="single" w:sz="4" w:space="0" w:color="BFBFBF"/>
              <w:bottom w:val="single" w:sz="4" w:space="0" w:color="BFBFBF"/>
              <w:right w:val="single" w:sz="4" w:space="0" w:color="BFBFBF"/>
            </w:tcBorders>
            <w:shd w:val="clear" w:color="auto" w:fill="auto"/>
            <w:hideMark/>
          </w:tcPr>
          <w:p w14:paraId="5B475F09" w14:textId="77777777" w:rsidR="00302A9D" w:rsidRPr="001E5BA2" w:rsidRDefault="00302A9D" w:rsidP="001E5BA2">
            <w:pPr>
              <w:spacing w:line="264" w:lineRule="auto"/>
              <w:ind w:hanging="11"/>
              <w:jc w:val="both"/>
              <w:rPr>
                <w:rFonts w:ascii="Bookman Old Style" w:hAnsi="Bookman Old Style" w:cs="Arial"/>
                <w:bCs/>
                <w:sz w:val="22"/>
                <w:szCs w:val="22"/>
              </w:rPr>
            </w:pPr>
            <w:r w:rsidRPr="001E5BA2">
              <w:rPr>
                <w:rFonts w:ascii="Bookman Old Style" w:hAnsi="Bookman Old Style" w:cs="Arial"/>
                <w:bCs/>
                <w:sz w:val="22"/>
                <w:szCs w:val="22"/>
              </w:rPr>
              <w:t>Dostawa Systemów EOD (z wyłączeniem dostawy EZD PUW) oraz Szyny Danych wraz z zestawem konektorów u każdego z partnerów projektu na poziomie lokalnym. Dostawa portalu Usług elektronicznych oraz Szyny Danych na poziomie centralnym</w:t>
            </w:r>
          </w:p>
        </w:tc>
      </w:tr>
    </w:tbl>
    <w:p w14:paraId="49AD0E30" w14:textId="77777777" w:rsidR="00302A9D" w:rsidRPr="001E5BA2" w:rsidRDefault="00302A9D" w:rsidP="001E5BA2">
      <w:pPr>
        <w:spacing w:line="264" w:lineRule="auto"/>
        <w:ind w:hanging="11"/>
        <w:jc w:val="both"/>
        <w:rPr>
          <w:rFonts w:ascii="Bookman Old Style" w:hAnsi="Bookman Old Style" w:cs="Arial"/>
          <w:sz w:val="22"/>
          <w:szCs w:val="22"/>
        </w:rPr>
      </w:pPr>
    </w:p>
    <w:p w14:paraId="0F06143E" w14:textId="77777777" w:rsidR="00302A9D" w:rsidRPr="001E5BA2" w:rsidRDefault="00302A9D" w:rsidP="001E5BA2">
      <w:pPr>
        <w:spacing w:line="264" w:lineRule="auto"/>
        <w:ind w:hanging="11"/>
        <w:jc w:val="both"/>
        <w:rPr>
          <w:rFonts w:ascii="Bookman Old Style" w:hAnsi="Bookman Old Style" w:cs="Arial"/>
          <w:sz w:val="22"/>
          <w:szCs w:val="22"/>
        </w:rPr>
      </w:pPr>
      <w:r w:rsidRPr="001E5BA2">
        <w:rPr>
          <w:rFonts w:ascii="Bookman Old Style" w:hAnsi="Bookman Old Style" w:cs="Arial"/>
          <w:sz w:val="22"/>
          <w:szCs w:val="22"/>
        </w:rPr>
        <w:lastRenderedPageBreak/>
        <w:t xml:space="preserve">Prosimy o doprecyzowanie zakresu projektu w kontekście dostawy i wdrożenia EOD. Obecne zapisy nie pozwalają na jednoznaczne określenie czy system EOD jest przedmiotem wdrożenia czy też nie. Jeżeli jest prosimy o udostępnienie wymagań serwerowych dla systemu EZD PUW. </w:t>
      </w:r>
    </w:p>
    <w:p w14:paraId="774348F7" w14:textId="77777777" w:rsidR="00606D58" w:rsidRPr="001E5BA2" w:rsidRDefault="00606D58" w:rsidP="001E5BA2">
      <w:pPr>
        <w:spacing w:line="264" w:lineRule="auto"/>
        <w:ind w:hanging="11"/>
        <w:jc w:val="both"/>
        <w:rPr>
          <w:rFonts w:ascii="Bookman Old Style" w:hAnsi="Bookman Old Style" w:cs="Arial"/>
          <w:sz w:val="22"/>
          <w:szCs w:val="22"/>
        </w:rPr>
      </w:pPr>
    </w:p>
    <w:p w14:paraId="6B531FA4" w14:textId="5DB5E88C" w:rsidR="00606D58" w:rsidRPr="001E5BA2" w:rsidRDefault="00606D58" w:rsidP="001E5BA2">
      <w:pPr>
        <w:spacing w:line="264" w:lineRule="auto"/>
        <w:ind w:hanging="11"/>
        <w:jc w:val="both"/>
        <w:rPr>
          <w:rFonts w:ascii="Bookman Old Style" w:hAnsi="Bookman Old Style" w:cs="Arial"/>
          <w:color w:val="FF0000"/>
          <w:sz w:val="22"/>
          <w:szCs w:val="22"/>
        </w:rPr>
      </w:pPr>
      <w:r w:rsidRPr="001E5BA2">
        <w:rPr>
          <w:rFonts w:ascii="Bookman Old Style" w:hAnsi="Bookman Old Style" w:cs="Arial"/>
          <w:color w:val="FF0000"/>
          <w:sz w:val="22"/>
          <w:szCs w:val="22"/>
        </w:rPr>
        <w:t xml:space="preserve">Zamawiający pozyska i uruchomi System EZD PUW we własnym zakresie, na serwerach dostarczonych przez Wykonawcę. W zakresie Wykonawcy będzie integracja Systemu EZD PUW za pomocą </w:t>
      </w:r>
      <w:r w:rsidR="001F4E2D" w:rsidRPr="001E5BA2">
        <w:rPr>
          <w:rFonts w:ascii="Bookman Old Style" w:hAnsi="Bookman Old Style" w:cs="Arial"/>
          <w:color w:val="FF0000"/>
          <w:sz w:val="22"/>
          <w:szCs w:val="22"/>
        </w:rPr>
        <w:t xml:space="preserve">zestawu konektorów </w:t>
      </w:r>
      <w:r w:rsidRPr="001E5BA2">
        <w:rPr>
          <w:rFonts w:ascii="Bookman Old Style" w:hAnsi="Bookman Old Style" w:cs="Arial"/>
          <w:color w:val="FF0000"/>
          <w:sz w:val="22"/>
          <w:szCs w:val="22"/>
        </w:rPr>
        <w:t>zgodnie ze standardem opisanym w „Załącznik nr 8 do SIWZ - E</w:t>
      </w:r>
      <w:r w:rsidR="00DC723B" w:rsidRPr="001E5BA2">
        <w:rPr>
          <w:rFonts w:ascii="Bookman Old Style" w:hAnsi="Bookman Old Style" w:cs="Arial"/>
          <w:color w:val="FF0000"/>
          <w:sz w:val="22"/>
          <w:szCs w:val="22"/>
        </w:rPr>
        <w:t>ZD API” z</w:t>
      </w:r>
      <w:r w:rsidRPr="001E5BA2">
        <w:rPr>
          <w:rFonts w:ascii="Bookman Old Style" w:hAnsi="Bookman Old Style" w:cs="Arial"/>
          <w:color w:val="FF0000"/>
          <w:sz w:val="22"/>
          <w:szCs w:val="22"/>
        </w:rPr>
        <w:t xml:space="preserve"> portalem e-usług</w:t>
      </w:r>
      <w:r w:rsidR="00A33577" w:rsidRPr="00A33577">
        <w:rPr>
          <w:rFonts w:ascii="Bookman Old Style" w:hAnsi="Bookman Old Style" w:cs="Arial"/>
          <w:color w:val="FF0000"/>
          <w:sz w:val="22"/>
          <w:szCs w:val="22"/>
        </w:rPr>
        <w:t xml:space="preserve">, umożliwiającym dokonywanie e-płatności oraz komunikowanie się z platformą </w:t>
      </w:r>
      <w:proofErr w:type="spellStart"/>
      <w:r w:rsidR="00A33577" w:rsidRPr="00A33577">
        <w:rPr>
          <w:rFonts w:ascii="Bookman Old Style" w:hAnsi="Bookman Old Style" w:cs="Arial"/>
          <w:color w:val="FF0000"/>
          <w:sz w:val="22"/>
          <w:szCs w:val="22"/>
        </w:rPr>
        <w:t>epuap</w:t>
      </w:r>
      <w:proofErr w:type="spellEnd"/>
      <w:r w:rsidRPr="001E5BA2">
        <w:rPr>
          <w:rFonts w:ascii="Bookman Old Style" w:hAnsi="Bookman Old Style" w:cs="Arial"/>
          <w:color w:val="FF0000"/>
          <w:sz w:val="22"/>
          <w:szCs w:val="22"/>
        </w:rPr>
        <w:t>.</w:t>
      </w:r>
    </w:p>
    <w:p w14:paraId="6EF1D6C7" w14:textId="77777777" w:rsidR="00302A9D" w:rsidRPr="001E5BA2" w:rsidRDefault="00302A9D" w:rsidP="001E5BA2">
      <w:pPr>
        <w:spacing w:line="264" w:lineRule="auto"/>
        <w:ind w:hanging="11"/>
        <w:jc w:val="both"/>
        <w:rPr>
          <w:rFonts w:ascii="Bookman Old Style" w:hAnsi="Bookman Old Style" w:cs="Arial"/>
          <w:sz w:val="22"/>
          <w:szCs w:val="22"/>
        </w:rPr>
      </w:pPr>
    </w:p>
    <w:p w14:paraId="4EC98867" w14:textId="77777777" w:rsidR="00302A9D" w:rsidRPr="001E5BA2" w:rsidRDefault="00302A9D" w:rsidP="001E5BA2">
      <w:pPr>
        <w:spacing w:line="264" w:lineRule="auto"/>
        <w:ind w:hanging="11"/>
        <w:jc w:val="both"/>
        <w:rPr>
          <w:rFonts w:ascii="Bookman Old Style" w:hAnsi="Bookman Old Style" w:cs="Arial"/>
          <w:sz w:val="22"/>
          <w:szCs w:val="22"/>
        </w:rPr>
      </w:pPr>
    </w:p>
    <w:p w14:paraId="2482B7DA" w14:textId="77777777" w:rsidR="00302A9D" w:rsidRPr="001E5BA2" w:rsidRDefault="00302A9D" w:rsidP="001E5BA2">
      <w:pPr>
        <w:spacing w:line="264" w:lineRule="auto"/>
        <w:ind w:hanging="11"/>
        <w:jc w:val="both"/>
        <w:rPr>
          <w:rFonts w:ascii="Bookman Old Style" w:hAnsi="Bookman Old Style" w:cs="Arial"/>
          <w:sz w:val="22"/>
          <w:szCs w:val="22"/>
        </w:rPr>
      </w:pPr>
      <w:bookmarkStart w:id="9" w:name="_Toc495352799"/>
      <w:r w:rsidRPr="001E5BA2">
        <w:rPr>
          <w:rFonts w:ascii="Bookman Old Style" w:hAnsi="Bookman Old Style" w:cs="Arial"/>
          <w:sz w:val="22"/>
          <w:szCs w:val="22"/>
        </w:rPr>
        <w:t>39. Dotyczy Załącznika nr 2 do SIWZ, pkt. 7.3. Usługi udostępnione dla poziomu centralnego</w:t>
      </w:r>
      <w:bookmarkEnd w:id="9"/>
    </w:p>
    <w:p w14:paraId="45D3F745" w14:textId="77777777" w:rsidR="00302A9D" w:rsidRPr="001E5BA2" w:rsidRDefault="00302A9D" w:rsidP="001E5BA2">
      <w:pPr>
        <w:spacing w:line="264" w:lineRule="auto"/>
        <w:ind w:hanging="11"/>
        <w:jc w:val="both"/>
        <w:rPr>
          <w:rFonts w:ascii="Bookman Old Style" w:hAnsi="Bookman Old Style" w:cs="Arial"/>
          <w:sz w:val="22"/>
          <w:szCs w:val="22"/>
        </w:rPr>
      </w:pPr>
      <w:r w:rsidRPr="001E5BA2">
        <w:rPr>
          <w:rFonts w:ascii="Bookman Old Style" w:hAnsi="Bookman Old Style" w:cs="Arial"/>
          <w:sz w:val="22"/>
          <w:szCs w:val="22"/>
        </w:rPr>
        <w:t xml:space="preserve">W celu dostarczenia zaawansowanych usług elektronicznych dla mieszkańców i przedsiębiorców obszaru Wielkich Jezior Mazurskich konieczne jest dostarczenie usług integracji EOD i SD na potrzeby Portalu Usług Elektronicznych. </w:t>
      </w:r>
    </w:p>
    <w:p w14:paraId="6FC1DA12" w14:textId="77777777" w:rsidR="00302A9D" w:rsidRPr="001E5BA2" w:rsidRDefault="00302A9D" w:rsidP="001E5BA2">
      <w:pPr>
        <w:spacing w:line="264" w:lineRule="auto"/>
        <w:ind w:hanging="11"/>
        <w:jc w:val="both"/>
        <w:rPr>
          <w:rFonts w:ascii="Bookman Old Style" w:hAnsi="Bookman Old Style" w:cs="Arial"/>
          <w:sz w:val="22"/>
          <w:szCs w:val="22"/>
        </w:rPr>
      </w:pPr>
      <w:r w:rsidRPr="001E5BA2">
        <w:rPr>
          <w:rFonts w:ascii="Bookman Old Style" w:hAnsi="Bookman Old Style" w:cs="Arial"/>
          <w:sz w:val="22"/>
          <w:szCs w:val="22"/>
        </w:rPr>
        <w:t xml:space="preserve">Czy przedmiotem projektu jest  integracja SD z Portalem Usług Elektronicznych? Czy tylko przygotowanie portalu do integracji z istniejącymi systemami SD? Jeżeli integracja jest przedmiotem projektu wnosimy o wykaz partnerów projektu z podziałem na posiadane/wdrożone moduły SD. Ponadto prosimy o informację czy SD partnerów projektu są przygotowane do integracji z Portalem Usług Publicznych (udostępniają API). </w:t>
      </w:r>
    </w:p>
    <w:p w14:paraId="7AD7D3BB" w14:textId="77777777" w:rsidR="00835E94" w:rsidRPr="001E5BA2" w:rsidRDefault="00835E94" w:rsidP="001E5BA2">
      <w:pPr>
        <w:spacing w:line="264" w:lineRule="auto"/>
        <w:ind w:hanging="11"/>
        <w:jc w:val="both"/>
        <w:rPr>
          <w:rFonts w:ascii="Bookman Old Style" w:hAnsi="Bookman Old Style" w:cs="Arial"/>
          <w:sz w:val="22"/>
          <w:szCs w:val="22"/>
        </w:rPr>
      </w:pPr>
    </w:p>
    <w:p w14:paraId="44E29C0D" w14:textId="77777777" w:rsidR="00835E94" w:rsidRPr="001E5BA2" w:rsidRDefault="001F4E2D" w:rsidP="001E5BA2">
      <w:pPr>
        <w:spacing w:line="264" w:lineRule="auto"/>
        <w:ind w:hanging="11"/>
        <w:jc w:val="both"/>
        <w:rPr>
          <w:rFonts w:ascii="Bookman Old Style" w:hAnsi="Bookman Old Style" w:cs="Arial"/>
          <w:color w:val="FF0000"/>
          <w:sz w:val="22"/>
          <w:szCs w:val="22"/>
        </w:rPr>
      </w:pPr>
      <w:r w:rsidRPr="001E5BA2">
        <w:rPr>
          <w:rFonts w:ascii="Bookman Old Style" w:hAnsi="Bookman Old Style" w:cs="Arial"/>
          <w:color w:val="FF0000"/>
          <w:sz w:val="22"/>
          <w:szCs w:val="22"/>
        </w:rPr>
        <w:t>Nie dotyczy. Przedmiotem zamówienia nie jest integracja z SD</w:t>
      </w:r>
    </w:p>
    <w:p w14:paraId="448986F3" w14:textId="77777777" w:rsidR="00302A9D" w:rsidRPr="001E5BA2" w:rsidRDefault="00302A9D" w:rsidP="001E5BA2">
      <w:pPr>
        <w:spacing w:line="264" w:lineRule="auto"/>
        <w:ind w:hanging="11"/>
        <w:jc w:val="both"/>
        <w:rPr>
          <w:rFonts w:ascii="Bookman Old Style" w:hAnsi="Bookman Old Style" w:cs="Arial"/>
          <w:sz w:val="22"/>
          <w:szCs w:val="22"/>
        </w:rPr>
      </w:pPr>
      <w:r w:rsidRPr="001E5BA2">
        <w:rPr>
          <w:rFonts w:ascii="Bookman Old Style" w:hAnsi="Bookman Old Style" w:cs="Arial"/>
          <w:sz w:val="22"/>
          <w:szCs w:val="22"/>
        </w:rPr>
        <w:t xml:space="preserve"> </w:t>
      </w:r>
    </w:p>
    <w:p w14:paraId="6B0AE527" w14:textId="77777777" w:rsidR="00302A9D" w:rsidRPr="001E5BA2" w:rsidRDefault="00302A9D" w:rsidP="001E5BA2">
      <w:pPr>
        <w:spacing w:line="264" w:lineRule="auto"/>
        <w:ind w:hanging="11"/>
        <w:jc w:val="both"/>
        <w:rPr>
          <w:rFonts w:ascii="Bookman Old Style" w:hAnsi="Bookman Old Style" w:cs="Arial"/>
          <w:sz w:val="22"/>
          <w:szCs w:val="22"/>
        </w:rPr>
      </w:pPr>
    </w:p>
    <w:p w14:paraId="1C05F0F2" w14:textId="77777777" w:rsidR="00302A9D" w:rsidRPr="001E5BA2" w:rsidRDefault="00302A9D" w:rsidP="001E5BA2">
      <w:pPr>
        <w:spacing w:line="264" w:lineRule="auto"/>
        <w:ind w:hanging="11"/>
        <w:jc w:val="both"/>
        <w:rPr>
          <w:rFonts w:ascii="Bookman Old Style" w:hAnsi="Bookman Old Style" w:cs="Arial"/>
          <w:sz w:val="22"/>
          <w:szCs w:val="22"/>
        </w:rPr>
      </w:pPr>
      <w:bookmarkStart w:id="10" w:name="_Toc495352801"/>
      <w:r w:rsidRPr="001E5BA2">
        <w:rPr>
          <w:rFonts w:ascii="Bookman Old Style" w:hAnsi="Bookman Old Style" w:cs="Arial"/>
          <w:sz w:val="22"/>
          <w:szCs w:val="22"/>
        </w:rPr>
        <w:t>40. Dotyczy Załącznika nr 2 do SIWZ pkt. 8 Zakres 3. Dostarczenie i wdrożenie formularzy elektronicznych</w:t>
      </w:r>
      <w:bookmarkEnd w:id="10"/>
    </w:p>
    <w:p w14:paraId="2AF93D6C" w14:textId="77777777" w:rsidR="00302A9D" w:rsidRPr="001E5BA2" w:rsidRDefault="00302A9D" w:rsidP="001E5BA2">
      <w:pPr>
        <w:spacing w:line="264" w:lineRule="auto"/>
        <w:ind w:hanging="11"/>
        <w:jc w:val="both"/>
        <w:rPr>
          <w:rFonts w:ascii="Bookman Old Style" w:hAnsi="Bookman Old Style" w:cs="Arial"/>
          <w:sz w:val="22"/>
          <w:szCs w:val="22"/>
        </w:rPr>
      </w:pPr>
      <w:r w:rsidRPr="001E5BA2">
        <w:rPr>
          <w:rFonts w:ascii="Bookman Old Style" w:hAnsi="Bookman Old Style" w:cs="Arial"/>
          <w:sz w:val="22"/>
          <w:szCs w:val="22"/>
        </w:rPr>
        <w:t xml:space="preserve">Prosimy o udostępnienie istniejących formularzy w formacie pdf lub </w:t>
      </w:r>
      <w:proofErr w:type="spellStart"/>
      <w:r w:rsidRPr="001E5BA2">
        <w:rPr>
          <w:rFonts w:ascii="Bookman Old Style" w:hAnsi="Bookman Old Style" w:cs="Arial"/>
          <w:sz w:val="22"/>
          <w:szCs w:val="22"/>
        </w:rPr>
        <w:t>doc</w:t>
      </w:r>
      <w:proofErr w:type="spellEnd"/>
      <w:r w:rsidRPr="001E5BA2">
        <w:rPr>
          <w:rFonts w:ascii="Bookman Old Style" w:hAnsi="Bookman Old Style" w:cs="Arial"/>
          <w:sz w:val="22"/>
          <w:szCs w:val="22"/>
        </w:rPr>
        <w:t xml:space="preserve"> na potrzeby oszacowania kosztów wytworzenia formularzy elektronicznych. Ponadto prosimy o wskazanie w których formularzach mają być zastosowane walidacje pól oraz pola auto wyliczalne. Jeżeli nie jest możliwe udostępnienie formularzy wnosimy o informację ile średnio stron A4 i pól posiada danych formularz.</w:t>
      </w:r>
    </w:p>
    <w:p w14:paraId="36B612FB" w14:textId="77777777" w:rsidR="00835E94" w:rsidRPr="001E5BA2" w:rsidRDefault="00835E94" w:rsidP="001E5BA2">
      <w:pPr>
        <w:spacing w:line="264" w:lineRule="auto"/>
        <w:ind w:hanging="11"/>
        <w:jc w:val="both"/>
        <w:rPr>
          <w:rFonts w:ascii="Bookman Old Style" w:hAnsi="Bookman Old Style" w:cs="Arial"/>
          <w:sz w:val="22"/>
          <w:szCs w:val="22"/>
        </w:rPr>
      </w:pPr>
    </w:p>
    <w:p w14:paraId="0202EA40" w14:textId="77777777" w:rsidR="00835E94" w:rsidRPr="001E5BA2" w:rsidRDefault="00835E94" w:rsidP="001E5BA2">
      <w:pPr>
        <w:spacing w:line="264" w:lineRule="auto"/>
        <w:ind w:hanging="11"/>
        <w:jc w:val="both"/>
        <w:rPr>
          <w:rFonts w:ascii="Bookman Old Style" w:hAnsi="Bookman Old Style" w:cs="Calibri"/>
          <w:color w:val="FF0000"/>
          <w:sz w:val="22"/>
          <w:szCs w:val="22"/>
        </w:rPr>
      </w:pPr>
      <w:r w:rsidRPr="001E5BA2">
        <w:rPr>
          <w:rFonts w:ascii="Bookman Old Style" w:hAnsi="Bookman Old Style" w:cs="Arial"/>
          <w:color w:val="FF0000"/>
          <w:sz w:val="22"/>
          <w:szCs w:val="22"/>
        </w:rPr>
        <w:t xml:space="preserve">Dostarczenie wszystkich formularzy w formacie elektronicznym na dzień dzisiejszy nie jest możliwe, należy </w:t>
      </w:r>
      <w:r w:rsidR="004978F6" w:rsidRPr="001E5BA2">
        <w:rPr>
          <w:rFonts w:ascii="Bookman Old Style" w:hAnsi="Bookman Old Style" w:cs="Arial"/>
          <w:color w:val="FF0000"/>
          <w:sz w:val="22"/>
          <w:szCs w:val="22"/>
        </w:rPr>
        <w:t>posłużyć się wzorami dostępnymi w CRWD.</w:t>
      </w:r>
      <w:r w:rsidRPr="001E5BA2">
        <w:rPr>
          <w:rFonts w:ascii="Bookman Old Style" w:hAnsi="Bookman Old Style" w:cs="Calibri"/>
          <w:color w:val="FF0000"/>
          <w:sz w:val="22"/>
          <w:szCs w:val="22"/>
        </w:rPr>
        <w:t xml:space="preserve"> </w:t>
      </w:r>
    </w:p>
    <w:p w14:paraId="44E13C2B" w14:textId="77777777" w:rsidR="004978F6" w:rsidRPr="001E5BA2" w:rsidRDefault="004978F6" w:rsidP="001E5BA2">
      <w:pPr>
        <w:spacing w:line="264" w:lineRule="auto"/>
        <w:ind w:hanging="11"/>
        <w:jc w:val="both"/>
        <w:rPr>
          <w:rFonts w:ascii="Bookman Old Style" w:hAnsi="Bookman Old Style" w:cs="Calibri"/>
          <w:color w:val="FF0000"/>
          <w:sz w:val="22"/>
          <w:szCs w:val="22"/>
        </w:rPr>
      </w:pPr>
    </w:p>
    <w:p w14:paraId="0FCE09D4" w14:textId="77777777" w:rsidR="00302A9D" w:rsidRPr="001E5BA2" w:rsidRDefault="00302A9D" w:rsidP="001E5BA2">
      <w:pPr>
        <w:spacing w:line="264" w:lineRule="auto"/>
        <w:ind w:hanging="11"/>
        <w:jc w:val="both"/>
        <w:rPr>
          <w:rFonts w:ascii="Bookman Old Style" w:hAnsi="Bookman Old Style" w:cs="Arial"/>
          <w:sz w:val="22"/>
          <w:szCs w:val="22"/>
        </w:rPr>
      </w:pPr>
    </w:p>
    <w:p w14:paraId="6E5BCA14" w14:textId="77777777" w:rsidR="00302A9D" w:rsidRPr="001E5BA2" w:rsidRDefault="00302A9D" w:rsidP="001E5BA2">
      <w:pPr>
        <w:spacing w:line="264" w:lineRule="auto"/>
        <w:ind w:hanging="11"/>
        <w:jc w:val="both"/>
        <w:rPr>
          <w:rFonts w:ascii="Bookman Old Style" w:hAnsi="Bookman Old Style" w:cs="Arial"/>
          <w:sz w:val="22"/>
          <w:szCs w:val="22"/>
        </w:rPr>
      </w:pPr>
      <w:r w:rsidRPr="001E5BA2">
        <w:rPr>
          <w:rFonts w:ascii="Bookman Old Style" w:hAnsi="Bookman Old Style" w:cs="Arial"/>
          <w:sz w:val="22"/>
          <w:szCs w:val="22"/>
        </w:rPr>
        <w:t>41. Dotyczy Załączniku nr 2 do SIWZ, pkt.   7.4,  9.8, Zamawiający pisze: „</w:t>
      </w:r>
      <w:r w:rsidRPr="001E5BA2">
        <w:rPr>
          <w:rFonts w:ascii="Bookman Old Style" w:hAnsi="Bookman Old Style" w:cs="Arial"/>
          <w:i/>
          <w:sz w:val="22"/>
          <w:szCs w:val="22"/>
        </w:rPr>
        <w:t xml:space="preserve">Wykonawca musi działać w oparciu o system zarządzania jakością zgodny z wymaganiami ISO 9001 wydany przez jednostkę akredytowaną w zakresie projektowania, wdrażania i utrzymywania oprogramowania wspomagającego pracę jednostek administracji publicznej lub równoważny oraz w oparciu o system zarządzania jakością zgodny z wymaganiami ISO/IEC 27001 wydany przez jednostkę akredytowaną w zakresie projektowania, wdrażania i utrzymywania oprogramowania wspomagającego pracę jednostek administracji publicznej lub równoważny." </w:t>
      </w:r>
      <w:r w:rsidRPr="001E5BA2">
        <w:rPr>
          <w:rFonts w:ascii="Bookman Old Style" w:hAnsi="Bookman Old Style" w:cs="Arial"/>
          <w:sz w:val="22"/>
          <w:szCs w:val="22"/>
        </w:rPr>
        <w:t xml:space="preserve">Wykonawca zwraca uwagę,  iż zapisy z wymaganiami ISO odnoszą się do warstwy oprogramowania, natomiast nie są wymagane co do IaaS (Lokalizacji Centralnej).  Czy intencją Zamawiającego jest by dostarczona przez Wykonawcę platforma IaaS również </w:t>
      </w:r>
      <w:r w:rsidRPr="001E5BA2">
        <w:rPr>
          <w:rFonts w:ascii="Bookman Old Style" w:hAnsi="Bookman Old Style" w:cs="Arial"/>
          <w:sz w:val="22"/>
          <w:szCs w:val="22"/>
        </w:rPr>
        <w:lastRenderedPageBreak/>
        <w:t>musi byś posadowiona w obiektach posiadających certyfikaty ISO 9001, oraz ISO/IEC 27001?</w:t>
      </w:r>
    </w:p>
    <w:p w14:paraId="526446B8" w14:textId="77777777" w:rsidR="00835E94" w:rsidRPr="001E5BA2" w:rsidRDefault="00835E94" w:rsidP="001E5BA2">
      <w:pPr>
        <w:spacing w:line="264" w:lineRule="auto"/>
        <w:ind w:hanging="11"/>
        <w:jc w:val="both"/>
        <w:rPr>
          <w:rFonts w:ascii="Bookman Old Style" w:hAnsi="Bookman Old Style" w:cs="Arial"/>
          <w:sz w:val="22"/>
          <w:szCs w:val="22"/>
        </w:rPr>
      </w:pPr>
    </w:p>
    <w:p w14:paraId="6BF9D895" w14:textId="77777777" w:rsidR="00835E94" w:rsidRPr="001E5BA2" w:rsidRDefault="004978F6" w:rsidP="001E5BA2">
      <w:pPr>
        <w:spacing w:line="264" w:lineRule="auto"/>
        <w:ind w:hanging="11"/>
        <w:jc w:val="both"/>
        <w:rPr>
          <w:rFonts w:ascii="Bookman Old Style" w:hAnsi="Bookman Old Style" w:cs="Arial"/>
          <w:color w:val="FF0000"/>
          <w:sz w:val="22"/>
          <w:szCs w:val="22"/>
        </w:rPr>
      </w:pPr>
      <w:r w:rsidRPr="001E5BA2">
        <w:rPr>
          <w:rFonts w:ascii="Bookman Old Style" w:hAnsi="Bookman Old Style" w:cs="Arial"/>
          <w:color w:val="FF0000"/>
          <w:sz w:val="22"/>
          <w:szCs w:val="22"/>
        </w:rPr>
        <w:t>W</w:t>
      </w:r>
      <w:r w:rsidR="0001774E" w:rsidRPr="001E5BA2">
        <w:rPr>
          <w:rFonts w:ascii="Bookman Old Style" w:hAnsi="Bookman Old Style" w:cs="Arial"/>
          <w:color w:val="FF0000"/>
          <w:sz w:val="22"/>
          <w:szCs w:val="22"/>
        </w:rPr>
        <w:t xml:space="preserve"> ramach usługi serwisu Wykonawca będzie musiał ś</w:t>
      </w:r>
      <w:r w:rsidRPr="001E5BA2">
        <w:rPr>
          <w:rFonts w:ascii="Bookman Old Style" w:hAnsi="Bookman Old Style" w:cs="Arial"/>
          <w:color w:val="FF0000"/>
          <w:sz w:val="22"/>
          <w:szCs w:val="22"/>
        </w:rPr>
        <w:t>wiadczyć usługę wsparcia</w:t>
      </w:r>
      <w:r w:rsidR="0001774E" w:rsidRPr="001E5BA2">
        <w:rPr>
          <w:rFonts w:ascii="Bookman Old Style" w:hAnsi="Bookman Old Style" w:cs="Arial"/>
          <w:color w:val="FF0000"/>
          <w:sz w:val="22"/>
          <w:szCs w:val="22"/>
        </w:rPr>
        <w:t xml:space="preserve"> dla oprogramowania,</w:t>
      </w:r>
      <w:r w:rsidR="00835E94" w:rsidRPr="001E5BA2">
        <w:rPr>
          <w:rFonts w:ascii="Bookman Old Style" w:hAnsi="Bookman Old Style" w:cs="Arial"/>
          <w:color w:val="FF0000"/>
          <w:sz w:val="22"/>
          <w:szCs w:val="22"/>
        </w:rPr>
        <w:t xml:space="preserve"> w tym zakresie należy rozumieć postawione wymagania.</w:t>
      </w:r>
    </w:p>
    <w:p w14:paraId="6AF6C0DD" w14:textId="77777777" w:rsidR="004978F6" w:rsidRPr="001E5BA2" w:rsidRDefault="004978F6" w:rsidP="001E5BA2">
      <w:pPr>
        <w:spacing w:line="264" w:lineRule="auto"/>
        <w:ind w:hanging="11"/>
        <w:jc w:val="both"/>
        <w:rPr>
          <w:rFonts w:ascii="Bookman Old Style" w:hAnsi="Bookman Old Style" w:cs="Arial"/>
          <w:color w:val="FF0000"/>
          <w:sz w:val="22"/>
          <w:szCs w:val="22"/>
        </w:rPr>
      </w:pPr>
    </w:p>
    <w:p w14:paraId="1751DE7E" w14:textId="77777777" w:rsidR="00302A9D" w:rsidRPr="001E5BA2" w:rsidRDefault="00302A9D" w:rsidP="001E5BA2">
      <w:pPr>
        <w:spacing w:line="264" w:lineRule="auto"/>
        <w:ind w:hanging="11"/>
        <w:jc w:val="both"/>
        <w:rPr>
          <w:rFonts w:ascii="Bookman Old Style" w:hAnsi="Bookman Old Style" w:cs="Arial"/>
          <w:sz w:val="22"/>
          <w:szCs w:val="22"/>
        </w:rPr>
      </w:pPr>
    </w:p>
    <w:p w14:paraId="3AD13328" w14:textId="77777777" w:rsidR="00302A9D" w:rsidRPr="001E5BA2" w:rsidRDefault="00302A9D" w:rsidP="001E5BA2">
      <w:pPr>
        <w:spacing w:line="264" w:lineRule="auto"/>
        <w:ind w:hanging="11"/>
        <w:jc w:val="both"/>
        <w:rPr>
          <w:rFonts w:ascii="Bookman Old Style" w:hAnsi="Bookman Old Style" w:cs="Arial"/>
          <w:sz w:val="22"/>
          <w:szCs w:val="22"/>
        </w:rPr>
      </w:pPr>
      <w:r w:rsidRPr="001E5BA2">
        <w:rPr>
          <w:rFonts w:ascii="Bookman Old Style" w:hAnsi="Bookman Old Style" w:cs="Arial"/>
          <w:sz w:val="22"/>
          <w:szCs w:val="22"/>
        </w:rPr>
        <w:t xml:space="preserve">42. Dotyczy Załącznika nr 2 do SIWZ, pkt.  7.4, 9.8 </w:t>
      </w:r>
      <w:proofErr w:type="spellStart"/>
      <w:r w:rsidRPr="001E5BA2">
        <w:rPr>
          <w:rFonts w:ascii="Bookman Old Style" w:hAnsi="Bookman Old Style" w:cs="Arial"/>
          <w:sz w:val="22"/>
          <w:szCs w:val="22"/>
        </w:rPr>
        <w:t>SzOPZ</w:t>
      </w:r>
      <w:proofErr w:type="spellEnd"/>
      <w:r w:rsidRPr="001E5BA2">
        <w:rPr>
          <w:rFonts w:ascii="Bookman Old Style" w:hAnsi="Bookman Old Style" w:cs="Arial"/>
          <w:sz w:val="22"/>
          <w:szCs w:val="22"/>
        </w:rPr>
        <w:t xml:space="preserve"> na </w:t>
      </w:r>
      <w:proofErr w:type="spellStart"/>
      <w:r w:rsidRPr="001E5BA2">
        <w:rPr>
          <w:rFonts w:ascii="Bookman Old Style" w:hAnsi="Bookman Old Style" w:cs="Arial"/>
          <w:sz w:val="22"/>
          <w:szCs w:val="22"/>
        </w:rPr>
        <w:t>str</w:t>
      </w:r>
      <w:proofErr w:type="spellEnd"/>
      <w:r w:rsidRPr="001E5BA2">
        <w:rPr>
          <w:rFonts w:ascii="Bookman Old Style" w:hAnsi="Bookman Old Style" w:cs="Arial"/>
          <w:sz w:val="22"/>
          <w:szCs w:val="22"/>
        </w:rPr>
        <w:t>: 46 ma brzmienie:</w:t>
      </w:r>
    </w:p>
    <w:p w14:paraId="06A465E5" w14:textId="77777777" w:rsidR="00302A9D" w:rsidRPr="001E5BA2" w:rsidRDefault="00302A9D" w:rsidP="001E5BA2">
      <w:pPr>
        <w:spacing w:line="264" w:lineRule="auto"/>
        <w:ind w:hanging="11"/>
        <w:jc w:val="both"/>
        <w:rPr>
          <w:rFonts w:ascii="Bookman Old Style" w:hAnsi="Bookman Old Style" w:cs="Arial"/>
          <w:sz w:val="22"/>
          <w:szCs w:val="22"/>
        </w:rPr>
      </w:pPr>
    </w:p>
    <w:p w14:paraId="6BE5A5EE" w14:textId="77777777" w:rsidR="00302A9D" w:rsidRPr="001E5BA2" w:rsidRDefault="00302A9D" w:rsidP="001E5BA2">
      <w:pPr>
        <w:spacing w:line="264" w:lineRule="auto"/>
        <w:ind w:hanging="11"/>
        <w:jc w:val="both"/>
        <w:rPr>
          <w:rFonts w:ascii="Bookman Old Style" w:hAnsi="Bookman Old Style" w:cs="Arial"/>
          <w:sz w:val="22"/>
          <w:szCs w:val="22"/>
        </w:rPr>
      </w:pPr>
      <w:r w:rsidRPr="001E5BA2">
        <w:rPr>
          <w:rFonts w:ascii="Bookman Old Style" w:hAnsi="Bookman Old Style" w:cs="Arial"/>
          <w:sz w:val="22"/>
          <w:szCs w:val="22"/>
        </w:rPr>
        <w:t>„Wykonawca musi działać w oparciu o system zarządzania jakością zgodny z wymaganiami ISO 9001 wydany przez jednostkę akredytowaną w zakresie projektow</w:t>
      </w:r>
      <w:r w:rsidR="0001774E" w:rsidRPr="001E5BA2">
        <w:rPr>
          <w:rFonts w:ascii="Bookman Old Style" w:hAnsi="Bookman Old Style" w:cs="Arial"/>
          <w:sz w:val="22"/>
          <w:szCs w:val="22"/>
        </w:rPr>
        <w:t xml:space="preserve">ania, wdrażania i utrzymywania </w:t>
      </w:r>
      <w:r w:rsidRPr="001E5BA2">
        <w:rPr>
          <w:rFonts w:ascii="Bookman Old Style" w:hAnsi="Bookman Old Style" w:cs="Arial"/>
          <w:sz w:val="22"/>
          <w:szCs w:val="22"/>
        </w:rPr>
        <w:t xml:space="preserve">oprogramowania wspomagającego pracę jednostek administracji publicznej lub równoważny oraz w oparciu o system zarządzania jakością zgodny z wymaganiami ISO/IEC 27001 wydany przez jednostkę akredytowaną w zakresie projektowania, wdrażania i utrzymywania oprogramowania </w:t>
      </w:r>
    </w:p>
    <w:p w14:paraId="641B8DF3" w14:textId="77777777" w:rsidR="00302A9D" w:rsidRPr="001E5BA2" w:rsidRDefault="00302A9D" w:rsidP="001E5BA2">
      <w:pPr>
        <w:spacing w:line="264" w:lineRule="auto"/>
        <w:ind w:hanging="11"/>
        <w:jc w:val="both"/>
        <w:rPr>
          <w:rFonts w:ascii="Bookman Old Style" w:hAnsi="Bookman Old Style" w:cs="Arial"/>
          <w:sz w:val="22"/>
          <w:szCs w:val="22"/>
        </w:rPr>
      </w:pPr>
      <w:r w:rsidRPr="001E5BA2">
        <w:rPr>
          <w:rFonts w:ascii="Bookman Old Style" w:hAnsi="Bookman Old Style" w:cs="Arial"/>
          <w:sz w:val="22"/>
          <w:szCs w:val="22"/>
        </w:rPr>
        <w:t xml:space="preserve">wspomagającego pracę jednostek administracji publicznej lub równoważny. W przytoczonym punkcie Zamawiający wymaga certyfikatów ISO w zakresie projektowania, wdrażania i utrzymywania oprogramowania Czy poprawną interpretacja jest iż wspomniane certyfikaty wymagane są również w stosunku do </w:t>
      </w:r>
      <w:proofErr w:type="spellStart"/>
      <w:r w:rsidRPr="001E5BA2">
        <w:rPr>
          <w:rFonts w:ascii="Bookman Old Style" w:hAnsi="Bookman Old Style" w:cs="Arial"/>
          <w:sz w:val="22"/>
          <w:szCs w:val="22"/>
        </w:rPr>
        <w:t>DataCenter</w:t>
      </w:r>
      <w:proofErr w:type="spellEnd"/>
      <w:r w:rsidRPr="001E5BA2">
        <w:rPr>
          <w:rFonts w:ascii="Bookman Old Style" w:hAnsi="Bookman Old Style" w:cs="Arial"/>
          <w:sz w:val="22"/>
          <w:szCs w:val="22"/>
        </w:rPr>
        <w:t xml:space="preserve"> w którym zlokalizowany jest IaaS Wykonawcy (w SIWZ opisane jako Lokalizacja Centralna) ?</w:t>
      </w:r>
    </w:p>
    <w:p w14:paraId="10219219" w14:textId="77777777" w:rsidR="00302A9D" w:rsidRPr="001E5BA2" w:rsidRDefault="00302A9D" w:rsidP="001E5BA2">
      <w:pPr>
        <w:spacing w:line="264" w:lineRule="auto"/>
        <w:ind w:hanging="11"/>
        <w:jc w:val="both"/>
        <w:rPr>
          <w:rFonts w:ascii="Bookman Old Style" w:hAnsi="Bookman Old Style" w:cs="Arial"/>
          <w:sz w:val="22"/>
          <w:szCs w:val="22"/>
        </w:rPr>
      </w:pPr>
      <w:r w:rsidRPr="001E5BA2">
        <w:rPr>
          <w:rFonts w:ascii="Bookman Old Style" w:hAnsi="Bookman Old Style" w:cs="Arial"/>
          <w:sz w:val="22"/>
          <w:szCs w:val="22"/>
        </w:rPr>
        <w:t>Czy Zamawiający wymaga dostarczenia wymienionych certyfikatów ISO ?</w:t>
      </w:r>
    </w:p>
    <w:p w14:paraId="72EE955B" w14:textId="77777777" w:rsidR="00302A9D" w:rsidRPr="001E5BA2" w:rsidRDefault="00302A9D" w:rsidP="001E5BA2">
      <w:pPr>
        <w:spacing w:line="264" w:lineRule="auto"/>
        <w:ind w:hanging="11"/>
        <w:jc w:val="both"/>
        <w:rPr>
          <w:rFonts w:ascii="Bookman Old Style" w:hAnsi="Bookman Old Style" w:cs="Arial"/>
          <w:sz w:val="22"/>
          <w:szCs w:val="22"/>
        </w:rPr>
      </w:pPr>
    </w:p>
    <w:p w14:paraId="45E4C0D0" w14:textId="77777777" w:rsidR="00302A9D" w:rsidRPr="001E5BA2" w:rsidRDefault="0001774E" w:rsidP="001E5BA2">
      <w:pPr>
        <w:spacing w:line="264" w:lineRule="auto"/>
        <w:ind w:hanging="11"/>
        <w:jc w:val="both"/>
        <w:rPr>
          <w:rFonts w:ascii="Bookman Old Style" w:hAnsi="Bookman Old Style" w:cs="Arial"/>
          <w:color w:val="FF0000"/>
          <w:sz w:val="22"/>
          <w:szCs w:val="22"/>
        </w:rPr>
      </w:pPr>
      <w:r w:rsidRPr="001E5BA2">
        <w:rPr>
          <w:rFonts w:ascii="Bookman Old Style" w:hAnsi="Bookman Old Style" w:cs="Arial"/>
          <w:color w:val="FF0000"/>
          <w:sz w:val="22"/>
          <w:szCs w:val="22"/>
        </w:rPr>
        <w:t>Zamawiający nie wymaga dostarczenia certyfikatów, jednakże zastrzega sobie prawo do kontroli wy tym zakresie w każdym momencie po i przed podpisaniem umowy.</w:t>
      </w:r>
    </w:p>
    <w:p w14:paraId="73C5D608" w14:textId="77777777" w:rsidR="00302A9D" w:rsidRPr="001E5BA2" w:rsidRDefault="00302A9D" w:rsidP="001E5BA2">
      <w:pPr>
        <w:spacing w:line="264" w:lineRule="auto"/>
        <w:ind w:hanging="11"/>
        <w:jc w:val="both"/>
        <w:rPr>
          <w:rFonts w:ascii="Bookman Old Style" w:hAnsi="Bookman Old Style" w:cs="Arial"/>
          <w:sz w:val="22"/>
          <w:szCs w:val="22"/>
        </w:rPr>
      </w:pPr>
    </w:p>
    <w:p w14:paraId="07B0F562" w14:textId="77777777" w:rsidR="004978F6" w:rsidRPr="001E5BA2" w:rsidRDefault="004978F6" w:rsidP="001E5BA2">
      <w:pPr>
        <w:spacing w:line="264" w:lineRule="auto"/>
        <w:ind w:hanging="11"/>
        <w:jc w:val="both"/>
        <w:rPr>
          <w:rFonts w:ascii="Bookman Old Style" w:hAnsi="Bookman Old Style" w:cs="Arial"/>
          <w:sz w:val="22"/>
          <w:szCs w:val="22"/>
        </w:rPr>
      </w:pPr>
    </w:p>
    <w:p w14:paraId="2AC26979" w14:textId="77777777" w:rsidR="00302A9D" w:rsidRPr="001E5BA2" w:rsidRDefault="00302A9D" w:rsidP="001E5BA2">
      <w:pPr>
        <w:spacing w:line="264" w:lineRule="auto"/>
        <w:ind w:hanging="11"/>
        <w:jc w:val="both"/>
        <w:rPr>
          <w:rFonts w:ascii="Bookman Old Style" w:hAnsi="Bookman Old Style" w:cs="Arial"/>
          <w:sz w:val="22"/>
          <w:szCs w:val="22"/>
        </w:rPr>
      </w:pPr>
      <w:r w:rsidRPr="001E5BA2">
        <w:rPr>
          <w:rFonts w:ascii="Bookman Old Style" w:hAnsi="Bookman Old Style" w:cs="Arial"/>
          <w:sz w:val="22"/>
          <w:szCs w:val="22"/>
        </w:rPr>
        <w:t>43. Dotyczy Załącznika nr 2 do SIWZ, pkt.  2.1  Zarys rozwiązania, Tabela 1. Ramowy wykaz dostarczanych rozwiązań do poszczególnych Partnerów Projektu  na str. 5 Zamawiający wskazuje dla poszczególnych lokalizacji ilości przełączników 48 portowych.</w:t>
      </w:r>
    </w:p>
    <w:p w14:paraId="7F551B9F" w14:textId="77777777" w:rsidR="00F80F1B" w:rsidRDefault="00302A9D" w:rsidP="001E5BA2">
      <w:pPr>
        <w:spacing w:line="264" w:lineRule="auto"/>
        <w:ind w:hanging="11"/>
        <w:jc w:val="both"/>
        <w:rPr>
          <w:rFonts w:ascii="Bookman Old Style" w:hAnsi="Bookman Old Style" w:cs="Arial"/>
          <w:sz w:val="22"/>
          <w:szCs w:val="22"/>
        </w:rPr>
      </w:pPr>
      <w:r w:rsidRPr="001E5BA2">
        <w:rPr>
          <w:rFonts w:ascii="Bookman Old Style" w:hAnsi="Bookman Old Style" w:cs="Arial"/>
          <w:sz w:val="22"/>
          <w:szCs w:val="22"/>
        </w:rPr>
        <w:t xml:space="preserve">Dla lokalizacji Urząd Miejski w Węgorzewie, Urząd Miasta i Gminy Mikołajki, Urząd Miasta i Gminy Ryn, Urząd Miejski w Orzyszu, Urząd Gminy Miłki, oraz  Urząd Gminy Pozezdrze wskazano po jednym przełączniku 48 port co uniemożliwia zbudowanie architektury HA (wysokiej dostępności) dla serwerów do których będą się łączyć PC i urządzenia peryferyjne.  </w:t>
      </w:r>
    </w:p>
    <w:p w14:paraId="698E9332" w14:textId="77777777" w:rsidR="00B57166" w:rsidRDefault="00B57166" w:rsidP="001E5BA2">
      <w:pPr>
        <w:spacing w:line="264" w:lineRule="auto"/>
        <w:ind w:hanging="11"/>
        <w:jc w:val="both"/>
        <w:rPr>
          <w:rFonts w:ascii="Bookman Old Style" w:hAnsi="Bookman Old Style" w:cs="Arial"/>
          <w:sz w:val="22"/>
          <w:szCs w:val="22"/>
        </w:rPr>
      </w:pPr>
    </w:p>
    <w:p w14:paraId="67D5313B" w14:textId="77777777" w:rsidR="00B57166" w:rsidRDefault="00302A9D" w:rsidP="001E5BA2">
      <w:pPr>
        <w:spacing w:line="264" w:lineRule="auto"/>
        <w:ind w:hanging="11"/>
        <w:jc w:val="both"/>
        <w:rPr>
          <w:rFonts w:ascii="Bookman Old Style" w:hAnsi="Bookman Old Style" w:cs="Arial"/>
          <w:sz w:val="22"/>
          <w:szCs w:val="22"/>
        </w:rPr>
      </w:pPr>
      <w:r w:rsidRPr="001E5BA2">
        <w:rPr>
          <w:rFonts w:ascii="Bookman Old Style" w:hAnsi="Bookman Old Style" w:cs="Arial"/>
          <w:sz w:val="22"/>
          <w:szCs w:val="22"/>
        </w:rPr>
        <w:t xml:space="preserve">Czy Zamawiający wymaga dostarczenia rozwiązań wysokiej dostępności w wszystkich lokalizacjach ? </w:t>
      </w:r>
      <w:r w:rsidR="00F80F1B">
        <w:rPr>
          <w:rFonts w:ascii="Bookman Old Style" w:hAnsi="Bookman Old Style" w:cs="Arial"/>
          <w:sz w:val="22"/>
          <w:szCs w:val="22"/>
        </w:rPr>
        <w:t xml:space="preserve"> </w:t>
      </w:r>
    </w:p>
    <w:p w14:paraId="7F11ACB4" w14:textId="472B6BD9" w:rsidR="00F80F1B" w:rsidRPr="00B57166" w:rsidRDefault="00F80F1B" w:rsidP="001E5BA2">
      <w:pPr>
        <w:spacing w:line="264" w:lineRule="auto"/>
        <w:ind w:hanging="11"/>
        <w:jc w:val="both"/>
        <w:rPr>
          <w:rFonts w:ascii="Bookman Old Style" w:hAnsi="Bookman Old Style" w:cs="Arial"/>
          <w:color w:val="FF0000"/>
          <w:sz w:val="22"/>
          <w:szCs w:val="22"/>
        </w:rPr>
      </w:pPr>
      <w:r w:rsidRPr="00B57166">
        <w:rPr>
          <w:rFonts w:ascii="Bookman Old Style" w:hAnsi="Bookman Old Style" w:cs="Arial"/>
          <w:color w:val="FF0000"/>
          <w:sz w:val="22"/>
          <w:szCs w:val="22"/>
        </w:rPr>
        <w:t>TAK</w:t>
      </w:r>
    </w:p>
    <w:p w14:paraId="14897221" w14:textId="77777777" w:rsidR="00B57166" w:rsidRDefault="00B57166" w:rsidP="001E5BA2">
      <w:pPr>
        <w:spacing w:line="264" w:lineRule="auto"/>
        <w:ind w:hanging="11"/>
        <w:jc w:val="both"/>
        <w:rPr>
          <w:rFonts w:ascii="Bookman Old Style" w:hAnsi="Bookman Old Style" w:cs="Arial"/>
          <w:sz w:val="22"/>
          <w:szCs w:val="22"/>
        </w:rPr>
      </w:pPr>
    </w:p>
    <w:p w14:paraId="123FA099" w14:textId="77777777" w:rsidR="00B57166" w:rsidRDefault="00302A9D" w:rsidP="001E5BA2">
      <w:pPr>
        <w:spacing w:line="264" w:lineRule="auto"/>
        <w:ind w:hanging="11"/>
        <w:jc w:val="both"/>
        <w:rPr>
          <w:rFonts w:ascii="Bookman Old Style" w:hAnsi="Bookman Old Style" w:cs="Arial"/>
          <w:sz w:val="22"/>
          <w:szCs w:val="22"/>
        </w:rPr>
      </w:pPr>
      <w:r w:rsidRPr="001E5BA2">
        <w:rPr>
          <w:rFonts w:ascii="Bookman Old Style" w:hAnsi="Bookman Old Style" w:cs="Arial"/>
          <w:sz w:val="22"/>
          <w:szCs w:val="22"/>
        </w:rPr>
        <w:t>Czy intencją Zamawiającego w przedstawionej tabeli jest minimalna ilość portów na</w:t>
      </w:r>
      <w:r w:rsidR="0001774E" w:rsidRPr="001E5BA2">
        <w:rPr>
          <w:rFonts w:ascii="Bookman Old Style" w:hAnsi="Bookman Old Style" w:cs="Arial"/>
          <w:sz w:val="22"/>
          <w:szCs w:val="22"/>
        </w:rPr>
        <w:t xml:space="preserve"> </w:t>
      </w:r>
      <w:r w:rsidRPr="001E5BA2">
        <w:rPr>
          <w:rFonts w:ascii="Bookman Old Style" w:hAnsi="Bookman Old Style" w:cs="Arial"/>
          <w:sz w:val="22"/>
          <w:szCs w:val="22"/>
        </w:rPr>
        <w:t>przełączników dla urządzeń końcowych/peryferyjnych Zamawiającego ?</w:t>
      </w:r>
      <w:r w:rsidR="00F80F1B">
        <w:rPr>
          <w:rFonts w:ascii="Bookman Old Style" w:hAnsi="Bookman Old Style" w:cs="Arial"/>
          <w:sz w:val="22"/>
          <w:szCs w:val="22"/>
        </w:rPr>
        <w:t xml:space="preserve"> </w:t>
      </w:r>
    </w:p>
    <w:p w14:paraId="641B5EAA" w14:textId="6677853F" w:rsidR="00302A9D" w:rsidRPr="00B57166" w:rsidRDefault="00F80F1B" w:rsidP="001E5BA2">
      <w:pPr>
        <w:spacing w:line="264" w:lineRule="auto"/>
        <w:ind w:hanging="11"/>
        <w:jc w:val="both"/>
        <w:rPr>
          <w:rFonts w:ascii="Bookman Old Style" w:hAnsi="Bookman Old Style" w:cs="Arial"/>
          <w:color w:val="FF0000"/>
          <w:sz w:val="22"/>
          <w:szCs w:val="22"/>
        </w:rPr>
      </w:pPr>
      <w:r w:rsidRPr="00B57166">
        <w:rPr>
          <w:rFonts w:ascii="Bookman Old Style" w:hAnsi="Bookman Old Style" w:cs="Arial"/>
          <w:color w:val="FF0000"/>
          <w:sz w:val="22"/>
          <w:szCs w:val="22"/>
        </w:rPr>
        <w:t>TAK</w:t>
      </w:r>
    </w:p>
    <w:p w14:paraId="090B818B" w14:textId="77777777" w:rsidR="00302A9D" w:rsidRPr="001E5BA2" w:rsidRDefault="00302A9D" w:rsidP="001E5BA2">
      <w:pPr>
        <w:spacing w:line="264" w:lineRule="auto"/>
        <w:ind w:hanging="11"/>
        <w:jc w:val="both"/>
        <w:rPr>
          <w:rFonts w:ascii="Bookman Old Style" w:hAnsi="Bookman Old Style" w:cs="Arial"/>
          <w:sz w:val="22"/>
          <w:szCs w:val="22"/>
        </w:rPr>
      </w:pPr>
    </w:p>
    <w:p w14:paraId="1975668C" w14:textId="77777777" w:rsidR="00156050" w:rsidRPr="001E5BA2" w:rsidRDefault="00156050" w:rsidP="001E5BA2">
      <w:pPr>
        <w:spacing w:line="264" w:lineRule="auto"/>
        <w:jc w:val="both"/>
        <w:rPr>
          <w:rFonts w:ascii="Bookman Old Style" w:hAnsi="Bookman Old Style" w:cs="Segoe UI Light"/>
          <w:color w:val="00B0F0"/>
          <w:sz w:val="22"/>
          <w:szCs w:val="22"/>
        </w:rPr>
      </w:pPr>
      <w:r w:rsidRPr="001E5BA2">
        <w:rPr>
          <w:rFonts w:ascii="Bookman Old Style" w:hAnsi="Bookman Old Style" w:cs="Arial"/>
          <w:color w:val="FF0000"/>
          <w:sz w:val="22"/>
          <w:szCs w:val="22"/>
        </w:rPr>
        <w:t>Intencją Zamawiającego, zgodnie z pkt „</w:t>
      </w:r>
      <w:r w:rsidRPr="001E5BA2">
        <w:rPr>
          <w:rFonts w:ascii="Bookman Old Style" w:hAnsi="Bookman Old Style" w:cs="Segoe UI Light"/>
          <w:color w:val="FF0000"/>
          <w:sz w:val="22"/>
          <w:szCs w:val="22"/>
        </w:rPr>
        <w:t xml:space="preserve">WSZL20” pkt 6.1.1, jest stworzenie bezpiecznego i szybkiego środowiska do pracy systemów informatycznych Zamawiającego. Podane w tabeli ilości przełączników są minimalną ilością dostarczaną w ramach projektu. Zgodnie z pkt WSZL20 to na Wykonawcy ciąży obowiązek zapewnienia odpowiedniego poziomu bezpieczeństwa. Jeżeli Wykonawca uzna, że zawarta w tabeli liczba wystarczy, nie musi uwzględniać w ofercie </w:t>
      </w:r>
      <w:r w:rsidRPr="001E5BA2">
        <w:rPr>
          <w:rFonts w:ascii="Bookman Old Style" w:hAnsi="Bookman Old Style" w:cs="Segoe UI Light"/>
          <w:color w:val="FF0000"/>
          <w:sz w:val="22"/>
          <w:szCs w:val="22"/>
        </w:rPr>
        <w:lastRenderedPageBreak/>
        <w:t>dodatkowych przełączników, jeśli uzna</w:t>
      </w:r>
      <w:r w:rsidR="00DC723B" w:rsidRPr="001E5BA2">
        <w:rPr>
          <w:rFonts w:ascii="Bookman Old Style" w:hAnsi="Bookman Old Style" w:cs="Segoe UI Light"/>
          <w:color w:val="FF0000"/>
          <w:sz w:val="22"/>
          <w:szCs w:val="22"/>
        </w:rPr>
        <w:t>,</w:t>
      </w:r>
      <w:r w:rsidRPr="001E5BA2">
        <w:rPr>
          <w:rFonts w:ascii="Bookman Old Style" w:hAnsi="Bookman Old Style" w:cs="Segoe UI Light"/>
          <w:color w:val="FF0000"/>
          <w:sz w:val="22"/>
          <w:szCs w:val="22"/>
        </w:rPr>
        <w:t xml:space="preserve"> że należy w ofercie uwzględnić więcej przełączników [np. FC czy </w:t>
      </w:r>
      <w:proofErr w:type="spellStart"/>
      <w:r w:rsidRPr="001E5BA2">
        <w:rPr>
          <w:rFonts w:ascii="Bookman Old Style" w:hAnsi="Bookman Old Style" w:cs="Segoe UI Light"/>
          <w:color w:val="FF0000"/>
          <w:sz w:val="22"/>
          <w:szCs w:val="22"/>
        </w:rPr>
        <w:t>FCoE</w:t>
      </w:r>
      <w:proofErr w:type="spellEnd"/>
      <w:r w:rsidRPr="001E5BA2">
        <w:rPr>
          <w:rFonts w:ascii="Bookman Old Style" w:hAnsi="Bookman Old Style" w:cs="Segoe UI Light"/>
          <w:color w:val="FF0000"/>
          <w:sz w:val="22"/>
          <w:szCs w:val="22"/>
        </w:rPr>
        <w:t xml:space="preserve"> wyłącznie do podłączenia serwerów z macierzami lub serwerów z siecią LAN, itp..] to Zamawiający dopuści takie rozwiązanie.</w:t>
      </w:r>
    </w:p>
    <w:p w14:paraId="47EBD36A" w14:textId="77777777" w:rsidR="00156050" w:rsidRPr="001E5BA2" w:rsidRDefault="00156050" w:rsidP="001E5BA2">
      <w:pPr>
        <w:spacing w:line="264" w:lineRule="auto"/>
        <w:jc w:val="both"/>
        <w:rPr>
          <w:rFonts w:ascii="Bookman Old Style" w:hAnsi="Bookman Old Style" w:cs="Segoe UI Light"/>
          <w:sz w:val="22"/>
          <w:szCs w:val="22"/>
        </w:rPr>
      </w:pPr>
    </w:p>
    <w:p w14:paraId="3D1A5915" w14:textId="77777777" w:rsidR="00302A9D" w:rsidRPr="001E5BA2" w:rsidRDefault="00302A9D" w:rsidP="001E5BA2">
      <w:pPr>
        <w:spacing w:line="264" w:lineRule="auto"/>
        <w:ind w:hanging="11"/>
        <w:jc w:val="both"/>
        <w:rPr>
          <w:rFonts w:ascii="Bookman Old Style" w:hAnsi="Bookman Old Style" w:cs="Arial"/>
          <w:sz w:val="22"/>
          <w:szCs w:val="22"/>
        </w:rPr>
      </w:pPr>
    </w:p>
    <w:p w14:paraId="36D850B9" w14:textId="77777777" w:rsidR="00302A9D" w:rsidRPr="001E5BA2" w:rsidRDefault="00302A9D" w:rsidP="001E5BA2">
      <w:pPr>
        <w:spacing w:line="264" w:lineRule="auto"/>
        <w:ind w:hanging="11"/>
        <w:jc w:val="both"/>
        <w:rPr>
          <w:rFonts w:ascii="Bookman Old Style" w:hAnsi="Bookman Old Style" w:cs="Arial"/>
          <w:sz w:val="22"/>
          <w:szCs w:val="22"/>
        </w:rPr>
      </w:pPr>
      <w:r w:rsidRPr="001E5BA2">
        <w:rPr>
          <w:rFonts w:ascii="Bookman Old Style" w:hAnsi="Bookman Old Style" w:cs="Arial"/>
          <w:sz w:val="22"/>
          <w:szCs w:val="22"/>
        </w:rPr>
        <w:t xml:space="preserve">44. Dotyczy Załącznika nr 2 do SIWZ, pkt.   pkt 2.1 Zarys rozwiązania, Tabela 1. Ramowy wykaz dostarczanych rozwiązań do  poszczególnych Partnerów Projektu  na str. 5 Zamawiający wskazał na dostarczenie "Motor bazy danych </w:t>
      </w:r>
      <w:proofErr w:type="spellStart"/>
      <w:r w:rsidRPr="001E5BA2">
        <w:rPr>
          <w:rFonts w:ascii="Bookman Old Style" w:hAnsi="Bookman Old Style" w:cs="Arial"/>
          <w:sz w:val="22"/>
          <w:szCs w:val="22"/>
        </w:rPr>
        <w:t>Microsoft®SQL</w:t>
      </w:r>
      <w:proofErr w:type="spellEnd"/>
      <w:r w:rsidRPr="001E5BA2">
        <w:rPr>
          <w:rFonts w:ascii="Bookman Old Style" w:hAnsi="Bookman Old Style" w:cs="Arial"/>
          <w:sz w:val="22"/>
          <w:szCs w:val="22"/>
        </w:rPr>
        <w:t xml:space="preserve"> Express / lub równoważny funkcjonalnie kompatybilny z systemem EOD". </w:t>
      </w:r>
    </w:p>
    <w:p w14:paraId="239D97BC" w14:textId="77777777" w:rsidR="00302A9D" w:rsidRPr="001E5BA2" w:rsidRDefault="00302A9D" w:rsidP="001E5BA2">
      <w:pPr>
        <w:spacing w:line="264" w:lineRule="auto"/>
        <w:ind w:hanging="11"/>
        <w:jc w:val="both"/>
        <w:rPr>
          <w:rFonts w:ascii="Bookman Old Style" w:hAnsi="Bookman Old Style" w:cs="Arial"/>
          <w:sz w:val="22"/>
          <w:szCs w:val="22"/>
        </w:rPr>
      </w:pPr>
      <w:r w:rsidRPr="001E5BA2">
        <w:rPr>
          <w:rFonts w:ascii="Bookman Old Style" w:hAnsi="Bookman Old Style" w:cs="Arial"/>
          <w:sz w:val="22"/>
          <w:szCs w:val="22"/>
        </w:rPr>
        <w:t>Czy Zamawiający dysponuje licencjami Windows Serwer um</w:t>
      </w:r>
      <w:r w:rsidR="004351F2" w:rsidRPr="001E5BA2">
        <w:rPr>
          <w:rFonts w:ascii="Bookman Old Style" w:hAnsi="Bookman Old Style" w:cs="Arial"/>
          <w:sz w:val="22"/>
          <w:szCs w:val="22"/>
        </w:rPr>
        <w:t xml:space="preserve">ożliwiającymi uruchomienie </w:t>
      </w:r>
      <w:proofErr w:type="spellStart"/>
      <w:r w:rsidRPr="001E5BA2">
        <w:rPr>
          <w:rFonts w:ascii="Bookman Old Style" w:hAnsi="Bookman Old Style" w:cs="Arial"/>
          <w:sz w:val="22"/>
          <w:szCs w:val="22"/>
        </w:rPr>
        <w:t>Microsoft®SQL</w:t>
      </w:r>
      <w:proofErr w:type="spellEnd"/>
      <w:r w:rsidRPr="001E5BA2">
        <w:rPr>
          <w:rFonts w:ascii="Bookman Old Style" w:hAnsi="Bookman Old Style" w:cs="Arial"/>
          <w:sz w:val="22"/>
          <w:szCs w:val="22"/>
        </w:rPr>
        <w:t xml:space="preserve"> Express czy dostarczenie licencji leży po stronie Wykonawcy ?</w:t>
      </w:r>
    </w:p>
    <w:p w14:paraId="6FD2C88F" w14:textId="77777777" w:rsidR="00597D53" w:rsidRPr="001E5BA2" w:rsidRDefault="00597D53" w:rsidP="001E5BA2">
      <w:pPr>
        <w:spacing w:line="264" w:lineRule="auto"/>
        <w:ind w:hanging="11"/>
        <w:jc w:val="both"/>
        <w:rPr>
          <w:rFonts w:ascii="Bookman Old Style" w:hAnsi="Bookman Old Style" w:cs="Arial"/>
          <w:sz w:val="22"/>
          <w:szCs w:val="22"/>
        </w:rPr>
      </w:pPr>
    </w:p>
    <w:p w14:paraId="0464F7CF" w14:textId="77777777" w:rsidR="00597D53" w:rsidRPr="001E5BA2" w:rsidRDefault="00597D53" w:rsidP="001E5BA2">
      <w:pPr>
        <w:spacing w:line="264" w:lineRule="auto"/>
        <w:ind w:hanging="11"/>
        <w:jc w:val="both"/>
        <w:rPr>
          <w:rFonts w:ascii="Bookman Old Style" w:hAnsi="Bookman Old Style" w:cs="Arial"/>
          <w:color w:val="FF0000"/>
          <w:sz w:val="22"/>
          <w:szCs w:val="22"/>
        </w:rPr>
      </w:pPr>
      <w:r w:rsidRPr="001E5BA2">
        <w:rPr>
          <w:rFonts w:ascii="Bookman Old Style" w:hAnsi="Bookman Old Style" w:cs="Arial"/>
          <w:color w:val="FF0000"/>
          <w:sz w:val="22"/>
          <w:szCs w:val="22"/>
        </w:rPr>
        <w:t>Dostarczenie licencji jest częścią projektu i leży po stronie Wykonawcy.</w:t>
      </w:r>
    </w:p>
    <w:p w14:paraId="30837C5E" w14:textId="77777777" w:rsidR="00302A9D" w:rsidRPr="001E5BA2" w:rsidRDefault="00302A9D" w:rsidP="001E5BA2">
      <w:pPr>
        <w:spacing w:line="264" w:lineRule="auto"/>
        <w:ind w:hanging="11"/>
        <w:jc w:val="both"/>
        <w:rPr>
          <w:rFonts w:ascii="Bookman Old Style" w:hAnsi="Bookman Old Style" w:cs="Arial"/>
          <w:sz w:val="22"/>
          <w:szCs w:val="22"/>
        </w:rPr>
      </w:pPr>
    </w:p>
    <w:p w14:paraId="3F46F685" w14:textId="77777777" w:rsidR="00302A9D" w:rsidRPr="001E5BA2" w:rsidRDefault="00302A9D" w:rsidP="001E5BA2">
      <w:pPr>
        <w:spacing w:line="264" w:lineRule="auto"/>
        <w:ind w:hanging="11"/>
        <w:jc w:val="both"/>
        <w:rPr>
          <w:rFonts w:ascii="Bookman Old Style" w:hAnsi="Bookman Old Style" w:cs="Arial"/>
          <w:sz w:val="22"/>
          <w:szCs w:val="22"/>
        </w:rPr>
      </w:pPr>
    </w:p>
    <w:p w14:paraId="206C1406" w14:textId="77777777" w:rsidR="00302A9D" w:rsidRPr="001E5BA2" w:rsidRDefault="00302A9D" w:rsidP="001E5BA2">
      <w:pPr>
        <w:spacing w:line="264" w:lineRule="auto"/>
        <w:ind w:hanging="11"/>
        <w:jc w:val="both"/>
        <w:rPr>
          <w:rFonts w:ascii="Bookman Old Style" w:hAnsi="Bookman Old Style" w:cs="Arial"/>
          <w:sz w:val="22"/>
          <w:szCs w:val="22"/>
        </w:rPr>
      </w:pPr>
      <w:r w:rsidRPr="001E5BA2">
        <w:rPr>
          <w:rFonts w:ascii="Bookman Old Style" w:hAnsi="Bookman Old Style" w:cs="Arial"/>
          <w:sz w:val="22"/>
          <w:szCs w:val="22"/>
        </w:rPr>
        <w:t>45. Dotyczy Załącznika nr 2 do SIWZ, pkt.  3 Określenie Przedmiotu Zamówienia w Tabela 3 Ramowe zestawienie zakresu  przedmiotu zamówienia na str. 12 , Zakres 2 - Dostawa Systemów EOD (z wyłączeniem dostawy EZD PUW) oraz Szyny Danych wraz z zestawem konektorów u każdego z partnerów projektu na poziomie lokalnym. Dostawa portalu  Usług elektronicznych oraz Szyny Danych na poziomie centralnym.</w:t>
      </w:r>
    </w:p>
    <w:p w14:paraId="6D48FD7F" w14:textId="77777777" w:rsidR="00302A9D" w:rsidRPr="001E5BA2" w:rsidRDefault="00302A9D" w:rsidP="001E5BA2">
      <w:pPr>
        <w:spacing w:line="264" w:lineRule="auto"/>
        <w:ind w:hanging="11"/>
        <w:jc w:val="both"/>
        <w:rPr>
          <w:rFonts w:ascii="Bookman Old Style" w:hAnsi="Bookman Old Style" w:cs="Arial"/>
          <w:sz w:val="22"/>
          <w:szCs w:val="22"/>
        </w:rPr>
      </w:pPr>
      <w:r w:rsidRPr="001E5BA2">
        <w:rPr>
          <w:rFonts w:ascii="Bookman Old Style" w:hAnsi="Bookman Old Style" w:cs="Arial"/>
          <w:sz w:val="22"/>
          <w:szCs w:val="22"/>
        </w:rPr>
        <w:t>oraz pkt 7.1 System EOD (EZD PUW) na str. 44   oraz pkt 6.1.1,    Wymagania ogólne dot. dostarczanego sprzętu , Tabela 5 Wymagania ogólne dot. dostarczanego sprzętu na str. 18 , kod: WSZL19</w:t>
      </w:r>
    </w:p>
    <w:p w14:paraId="2431F0BE" w14:textId="77777777" w:rsidR="00302A9D" w:rsidRPr="001E5BA2" w:rsidRDefault="00302A9D" w:rsidP="001E5BA2">
      <w:pPr>
        <w:spacing w:line="264" w:lineRule="auto"/>
        <w:ind w:hanging="11"/>
        <w:jc w:val="both"/>
        <w:rPr>
          <w:rFonts w:ascii="Bookman Old Style" w:hAnsi="Bookman Old Style" w:cs="Arial"/>
          <w:sz w:val="22"/>
          <w:szCs w:val="22"/>
        </w:rPr>
      </w:pPr>
      <w:r w:rsidRPr="001E5BA2">
        <w:rPr>
          <w:rFonts w:ascii="Bookman Old Style" w:hAnsi="Bookman Old Style" w:cs="Arial"/>
          <w:sz w:val="22"/>
          <w:szCs w:val="22"/>
        </w:rPr>
        <w:t>"Zamawiający wymaga uruchomienia na serwerach fizycznych maszyn wirtualnych realizujących następujące zadania: Kontroler AD, serwer pocztowy, serwer EZD + innych niezbędnych do pracy całości komponentów [np. DNS, DHCP, NTP] w oparciu o oprogramowanie do wirtualizacji o parametrach minimalnych określonych w rozdziale 6.1.8"</w:t>
      </w:r>
      <w:r w:rsidR="004978F6" w:rsidRPr="001E5BA2">
        <w:rPr>
          <w:rFonts w:ascii="Bookman Old Style" w:hAnsi="Bookman Old Style" w:cs="Arial"/>
          <w:sz w:val="22"/>
          <w:szCs w:val="22"/>
        </w:rPr>
        <w:t xml:space="preserve"> </w:t>
      </w:r>
      <w:r w:rsidRPr="001E5BA2">
        <w:rPr>
          <w:rFonts w:ascii="Bookman Old Style" w:hAnsi="Bookman Old Style" w:cs="Arial"/>
          <w:sz w:val="22"/>
          <w:szCs w:val="22"/>
        </w:rPr>
        <w:t>z zamówienia wyłączono dostawę EZD PUW autorstwa Podlaskiego Urzędu Wojewódzkiego w Białymstoku wraz z dokumentacją Załącznik nr 8 do SIWZ. Wykonawca nie znajduje informacji wymagań sprzętowych/wydajnościowych dla systemu EZD PUW. Czy Zamawiający wymaga zasobów pozwalających na uruchomienie systemu EZD PUW na dostarczanej infrastrukturze?</w:t>
      </w:r>
    </w:p>
    <w:p w14:paraId="2AED6963" w14:textId="77777777" w:rsidR="00302A9D" w:rsidRPr="001E5BA2" w:rsidRDefault="00302A9D" w:rsidP="001E5BA2">
      <w:pPr>
        <w:spacing w:line="264" w:lineRule="auto"/>
        <w:ind w:hanging="11"/>
        <w:jc w:val="both"/>
        <w:rPr>
          <w:rFonts w:ascii="Bookman Old Style" w:hAnsi="Bookman Old Style" w:cs="Arial"/>
          <w:sz w:val="22"/>
          <w:szCs w:val="22"/>
        </w:rPr>
      </w:pPr>
      <w:r w:rsidRPr="001E5BA2">
        <w:rPr>
          <w:rFonts w:ascii="Bookman Old Style" w:hAnsi="Bookman Old Style" w:cs="Arial"/>
          <w:sz w:val="22"/>
          <w:szCs w:val="22"/>
        </w:rPr>
        <w:t>Jeśli zasoby są wymagane prosimy o wskazanie rekomendacji producenta.</w:t>
      </w:r>
    </w:p>
    <w:p w14:paraId="70F0D5ED" w14:textId="77777777" w:rsidR="00302A9D" w:rsidRPr="001E5BA2" w:rsidRDefault="00302A9D" w:rsidP="001E5BA2">
      <w:pPr>
        <w:spacing w:line="264" w:lineRule="auto"/>
        <w:ind w:hanging="11"/>
        <w:jc w:val="both"/>
        <w:rPr>
          <w:rFonts w:ascii="Bookman Old Style" w:hAnsi="Bookman Old Style" w:cs="Arial"/>
          <w:sz w:val="22"/>
          <w:szCs w:val="22"/>
        </w:rPr>
      </w:pPr>
      <w:r w:rsidRPr="001E5BA2">
        <w:rPr>
          <w:rFonts w:ascii="Bookman Old Style" w:hAnsi="Bookman Old Style" w:cs="Arial"/>
          <w:sz w:val="22"/>
          <w:szCs w:val="22"/>
        </w:rPr>
        <w:t>Czy Zamawiający wraz z systemem  EZD PUW zapewnia również licencje w zakresie systemu operacyjnego i bazy danych zapewniających prace przedmiotowego systemu ?</w:t>
      </w:r>
    </w:p>
    <w:p w14:paraId="624BD291" w14:textId="77777777" w:rsidR="00597D53" w:rsidRPr="001E5BA2" w:rsidRDefault="00597D53" w:rsidP="001E5BA2">
      <w:pPr>
        <w:spacing w:line="264" w:lineRule="auto"/>
        <w:ind w:hanging="11"/>
        <w:jc w:val="both"/>
        <w:rPr>
          <w:rFonts w:ascii="Bookman Old Style" w:hAnsi="Bookman Old Style" w:cs="Arial"/>
          <w:sz w:val="22"/>
          <w:szCs w:val="22"/>
        </w:rPr>
      </w:pPr>
    </w:p>
    <w:p w14:paraId="11D9ED0E" w14:textId="77777777" w:rsidR="00597D53" w:rsidRPr="001E5BA2" w:rsidRDefault="00597D53" w:rsidP="001E5BA2">
      <w:pPr>
        <w:spacing w:line="264" w:lineRule="auto"/>
        <w:ind w:hanging="11"/>
        <w:jc w:val="both"/>
        <w:rPr>
          <w:rFonts w:ascii="Bookman Old Style" w:hAnsi="Bookman Old Style" w:cs="Arial"/>
          <w:color w:val="FF0000"/>
          <w:sz w:val="22"/>
          <w:szCs w:val="22"/>
        </w:rPr>
      </w:pPr>
      <w:r w:rsidRPr="001E5BA2">
        <w:rPr>
          <w:rFonts w:ascii="Bookman Old Style" w:hAnsi="Bookman Old Style" w:cs="Arial"/>
          <w:color w:val="FF0000"/>
          <w:sz w:val="22"/>
          <w:szCs w:val="22"/>
        </w:rPr>
        <w:t xml:space="preserve">Zamawiający wymaga uruchomienia EZD PUW na infrastrukturze dostarczonej przez Wykonawcę w ramach tego postępowania. Do zadań Wykonawcy należy również dostarczenie licencji na systemy operacyjne. </w:t>
      </w:r>
    </w:p>
    <w:p w14:paraId="7067E688" w14:textId="77777777" w:rsidR="00597D53" w:rsidRPr="001E5BA2" w:rsidRDefault="00597D53" w:rsidP="001E5BA2">
      <w:pPr>
        <w:spacing w:line="264" w:lineRule="auto"/>
        <w:ind w:hanging="11"/>
        <w:jc w:val="both"/>
        <w:rPr>
          <w:rFonts w:ascii="Bookman Old Style" w:hAnsi="Bookman Old Style" w:cs="Arial"/>
          <w:color w:val="FF0000"/>
          <w:sz w:val="22"/>
          <w:szCs w:val="22"/>
        </w:rPr>
      </w:pPr>
    </w:p>
    <w:p w14:paraId="5D03F54D" w14:textId="09FA2508" w:rsidR="00597D53" w:rsidRPr="001E5BA2" w:rsidRDefault="00597D53" w:rsidP="001E5BA2">
      <w:pPr>
        <w:spacing w:line="264" w:lineRule="auto"/>
        <w:ind w:hanging="11"/>
        <w:jc w:val="both"/>
        <w:rPr>
          <w:rFonts w:ascii="Bookman Old Style" w:hAnsi="Bookman Old Style" w:cs="Arial"/>
          <w:color w:val="FF0000"/>
          <w:sz w:val="22"/>
          <w:szCs w:val="22"/>
        </w:rPr>
      </w:pPr>
      <w:r w:rsidRPr="001E5BA2">
        <w:rPr>
          <w:rFonts w:ascii="Bookman Old Style" w:hAnsi="Bookman Old Style" w:cs="Arial"/>
          <w:color w:val="FF0000"/>
          <w:sz w:val="22"/>
          <w:szCs w:val="22"/>
        </w:rPr>
        <w:t xml:space="preserve">Wymagania </w:t>
      </w:r>
      <w:r w:rsidR="00A33577">
        <w:rPr>
          <w:rFonts w:ascii="Bookman Old Style" w:hAnsi="Bookman Old Style" w:cs="Arial"/>
          <w:color w:val="FF0000"/>
          <w:sz w:val="22"/>
          <w:szCs w:val="22"/>
        </w:rPr>
        <w:t>minimalne</w:t>
      </w:r>
      <w:r w:rsidRPr="001E5BA2">
        <w:rPr>
          <w:rFonts w:ascii="Bookman Old Style" w:hAnsi="Bookman Old Style" w:cs="Arial"/>
          <w:color w:val="FF0000"/>
          <w:sz w:val="22"/>
          <w:szCs w:val="22"/>
        </w:rPr>
        <w:t xml:space="preserve"> do pracy EZD PUW:</w:t>
      </w:r>
    </w:p>
    <w:p w14:paraId="7BE67B96" w14:textId="77777777" w:rsidR="00597D53" w:rsidRPr="001E5BA2" w:rsidRDefault="00597D53" w:rsidP="001E5BA2">
      <w:pPr>
        <w:spacing w:line="264" w:lineRule="auto"/>
        <w:ind w:hanging="11"/>
        <w:jc w:val="both"/>
        <w:rPr>
          <w:rFonts w:ascii="Bookman Old Style" w:hAnsi="Bookman Old Style" w:cs="Arial"/>
          <w:color w:val="FF0000"/>
          <w:sz w:val="22"/>
          <w:szCs w:val="22"/>
        </w:rPr>
      </w:pPr>
    </w:p>
    <w:p w14:paraId="542029EB" w14:textId="04BE81C7" w:rsidR="004F5FBB" w:rsidRPr="001E5BA2" w:rsidRDefault="004B61B4" w:rsidP="001E5BA2">
      <w:pPr>
        <w:spacing w:line="264" w:lineRule="auto"/>
        <w:jc w:val="both"/>
        <w:rPr>
          <w:rFonts w:ascii="Bookman Old Style" w:hAnsi="Bookman Old Style"/>
          <w:color w:val="FF0000"/>
          <w:sz w:val="22"/>
          <w:szCs w:val="22"/>
        </w:rPr>
      </w:pPr>
      <w:r w:rsidRPr="001E5BA2">
        <w:rPr>
          <w:rFonts w:ascii="Bookman Old Style" w:hAnsi="Bookman Old Style"/>
          <w:color w:val="FF0000"/>
          <w:sz w:val="22"/>
          <w:szCs w:val="22"/>
        </w:rPr>
        <w:t xml:space="preserve">dla </w:t>
      </w:r>
      <w:r w:rsidR="00ED459A" w:rsidRPr="001E5BA2">
        <w:rPr>
          <w:rFonts w:ascii="Bookman Old Style" w:hAnsi="Bookman Old Style"/>
          <w:color w:val="FF0000"/>
          <w:sz w:val="22"/>
          <w:szCs w:val="22"/>
        </w:rPr>
        <w:t>serwer</w:t>
      </w:r>
      <w:r w:rsidRPr="001E5BA2">
        <w:rPr>
          <w:rFonts w:ascii="Bookman Old Style" w:hAnsi="Bookman Old Style"/>
          <w:color w:val="FF0000"/>
          <w:sz w:val="22"/>
          <w:szCs w:val="22"/>
        </w:rPr>
        <w:t>a</w:t>
      </w:r>
      <w:r w:rsidR="00ED459A" w:rsidRPr="001E5BA2">
        <w:rPr>
          <w:rFonts w:ascii="Bookman Old Style" w:hAnsi="Bookman Old Style"/>
          <w:color w:val="FF0000"/>
          <w:sz w:val="22"/>
          <w:szCs w:val="22"/>
        </w:rPr>
        <w:t xml:space="preserve"> aplikacji</w:t>
      </w:r>
      <w:r w:rsidR="004F5FBB" w:rsidRPr="001E5BA2">
        <w:rPr>
          <w:rFonts w:ascii="Bookman Old Style" w:hAnsi="Bookman Old Style"/>
          <w:color w:val="FF0000"/>
          <w:sz w:val="22"/>
          <w:szCs w:val="22"/>
        </w:rPr>
        <w:t>:</w:t>
      </w:r>
    </w:p>
    <w:p w14:paraId="70F50318" w14:textId="77777777" w:rsidR="00ED459A" w:rsidRPr="000736CD" w:rsidRDefault="00ED459A" w:rsidP="001E5BA2">
      <w:pPr>
        <w:spacing w:line="264" w:lineRule="auto"/>
        <w:jc w:val="both"/>
        <w:rPr>
          <w:rFonts w:ascii="Bookman Old Style" w:hAnsi="Bookman Old Style"/>
          <w:color w:val="FF0000"/>
          <w:sz w:val="22"/>
          <w:szCs w:val="22"/>
        </w:rPr>
      </w:pPr>
      <w:r w:rsidRPr="000736CD">
        <w:rPr>
          <w:rFonts w:ascii="Bookman Old Style" w:hAnsi="Bookman Old Style"/>
          <w:color w:val="FF0000"/>
          <w:sz w:val="22"/>
          <w:szCs w:val="22"/>
        </w:rPr>
        <w:t xml:space="preserve">- min 2 </w:t>
      </w:r>
      <w:proofErr w:type="spellStart"/>
      <w:r w:rsidRPr="000736CD">
        <w:rPr>
          <w:rFonts w:ascii="Bookman Old Style" w:hAnsi="Bookman Old Style"/>
          <w:color w:val="FF0000"/>
          <w:sz w:val="22"/>
          <w:szCs w:val="22"/>
        </w:rPr>
        <w:t>core</w:t>
      </w:r>
      <w:proofErr w:type="spellEnd"/>
      <w:r w:rsidRPr="000736CD">
        <w:rPr>
          <w:rFonts w:ascii="Bookman Old Style" w:hAnsi="Bookman Old Style"/>
          <w:color w:val="FF0000"/>
          <w:sz w:val="22"/>
          <w:szCs w:val="22"/>
        </w:rPr>
        <w:t xml:space="preserve"> 2 GHz</w:t>
      </w:r>
    </w:p>
    <w:p w14:paraId="191DDD47" w14:textId="77777777" w:rsidR="00302A9D" w:rsidRPr="000736CD" w:rsidRDefault="004F5FBB" w:rsidP="001E5BA2">
      <w:pPr>
        <w:spacing w:line="264" w:lineRule="auto"/>
        <w:jc w:val="both"/>
        <w:rPr>
          <w:rFonts w:ascii="Bookman Old Style" w:hAnsi="Bookman Old Style"/>
          <w:color w:val="FF0000"/>
          <w:sz w:val="22"/>
          <w:szCs w:val="22"/>
        </w:rPr>
      </w:pPr>
      <w:r w:rsidRPr="000736CD">
        <w:rPr>
          <w:rFonts w:ascii="Bookman Old Style" w:hAnsi="Bookman Old Style"/>
          <w:color w:val="FF0000"/>
          <w:sz w:val="22"/>
          <w:szCs w:val="22"/>
        </w:rPr>
        <w:t xml:space="preserve">- </w:t>
      </w:r>
      <w:r w:rsidR="004B61B4" w:rsidRPr="000736CD">
        <w:rPr>
          <w:rFonts w:ascii="Bookman Old Style" w:hAnsi="Bookman Old Style"/>
          <w:color w:val="FF0000"/>
          <w:sz w:val="22"/>
          <w:szCs w:val="22"/>
        </w:rPr>
        <w:t xml:space="preserve">min </w:t>
      </w:r>
      <w:r w:rsidRPr="000736CD">
        <w:rPr>
          <w:rFonts w:ascii="Bookman Old Style" w:hAnsi="Bookman Old Style"/>
          <w:color w:val="FF0000"/>
          <w:sz w:val="22"/>
          <w:szCs w:val="22"/>
        </w:rPr>
        <w:t>RAM 4 GB,</w:t>
      </w:r>
    </w:p>
    <w:p w14:paraId="29BEA909" w14:textId="77777777" w:rsidR="00ED459A" w:rsidRPr="001E5BA2" w:rsidRDefault="00ED459A" w:rsidP="001E5BA2">
      <w:pPr>
        <w:spacing w:line="264" w:lineRule="auto"/>
        <w:jc w:val="both"/>
        <w:rPr>
          <w:rFonts w:ascii="Bookman Old Style" w:hAnsi="Bookman Old Style"/>
          <w:color w:val="FF0000"/>
          <w:sz w:val="22"/>
          <w:szCs w:val="22"/>
        </w:rPr>
      </w:pPr>
      <w:r w:rsidRPr="001E5BA2">
        <w:rPr>
          <w:rFonts w:ascii="Bookman Old Style" w:hAnsi="Bookman Old Style"/>
          <w:color w:val="FF0000"/>
          <w:sz w:val="22"/>
          <w:szCs w:val="22"/>
        </w:rPr>
        <w:t>- min 50 GB przestrzeni dyskowej</w:t>
      </w:r>
    </w:p>
    <w:p w14:paraId="1267999C" w14:textId="77777777" w:rsidR="001820C4" w:rsidRPr="001E5BA2" w:rsidRDefault="001820C4" w:rsidP="001E5BA2">
      <w:pPr>
        <w:spacing w:line="264" w:lineRule="auto"/>
        <w:jc w:val="both"/>
        <w:rPr>
          <w:rFonts w:ascii="Bookman Old Style" w:hAnsi="Bookman Old Style"/>
          <w:color w:val="FF0000"/>
          <w:sz w:val="22"/>
          <w:szCs w:val="22"/>
        </w:rPr>
      </w:pPr>
    </w:p>
    <w:p w14:paraId="2B7CB942" w14:textId="6B38614B" w:rsidR="00FD5CDE" w:rsidRPr="001E5BA2" w:rsidRDefault="004B61B4" w:rsidP="001E5BA2">
      <w:pPr>
        <w:spacing w:line="264" w:lineRule="auto"/>
        <w:ind w:hanging="11"/>
        <w:jc w:val="both"/>
        <w:rPr>
          <w:rFonts w:ascii="Bookman Old Style" w:hAnsi="Bookman Old Style" w:cs="Arial"/>
          <w:color w:val="FF0000"/>
          <w:sz w:val="22"/>
          <w:szCs w:val="22"/>
          <w:lang w:eastAsia="en-US"/>
        </w:rPr>
      </w:pPr>
      <w:r w:rsidRPr="001E5BA2">
        <w:rPr>
          <w:rFonts w:ascii="Bookman Old Style" w:hAnsi="Bookman Old Style" w:cs="Arial"/>
          <w:color w:val="FF0000"/>
          <w:sz w:val="22"/>
          <w:szCs w:val="22"/>
          <w:lang w:eastAsia="en-US"/>
        </w:rPr>
        <w:t xml:space="preserve">dla </w:t>
      </w:r>
      <w:r w:rsidR="00FD5CDE" w:rsidRPr="001E5BA2">
        <w:rPr>
          <w:rFonts w:ascii="Bookman Old Style" w:hAnsi="Bookman Old Style" w:cs="Arial"/>
          <w:color w:val="FF0000"/>
          <w:sz w:val="22"/>
          <w:szCs w:val="22"/>
          <w:lang w:eastAsia="en-US"/>
        </w:rPr>
        <w:t>serwera bazy danych:</w:t>
      </w:r>
    </w:p>
    <w:p w14:paraId="6ADBECAB" w14:textId="77777777" w:rsidR="00FD5CDE" w:rsidRPr="001E5BA2" w:rsidRDefault="004B61B4" w:rsidP="001E5BA2">
      <w:pPr>
        <w:spacing w:line="264" w:lineRule="auto"/>
        <w:ind w:hanging="11"/>
        <w:jc w:val="both"/>
        <w:rPr>
          <w:rFonts w:ascii="Bookman Old Style" w:hAnsi="Bookman Old Style" w:cs="Arial"/>
          <w:color w:val="FF0000"/>
          <w:sz w:val="22"/>
          <w:szCs w:val="22"/>
          <w:lang w:val="en-US" w:eastAsia="en-US"/>
        </w:rPr>
      </w:pPr>
      <w:r w:rsidRPr="001E5BA2">
        <w:rPr>
          <w:rFonts w:ascii="Bookman Old Style" w:hAnsi="Bookman Old Style" w:cs="Arial"/>
          <w:color w:val="FF0000"/>
          <w:sz w:val="22"/>
          <w:szCs w:val="22"/>
          <w:lang w:val="en-US" w:eastAsia="en-US"/>
        </w:rPr>
        <w:t xml:space="preserve">- </w:t>
      </w:r>
      <w:r w:rsidR="00FD5CDE" w:rsidRPr="001E5BA2">
        <w:rPr>
          <w:rFonts w:ascii="Bookman Old Style" w:hAnsi="Bookman Old Style" w:cs="Arial"/>
          <w:color w:val="FF0000"/>
          <w:sz w:val="22"/>
          <w:szCs w:val="22"/>
          <w:lang w:val="en-US" w:eastAsia="en-US"/>
        </w:rPr>
        <w:t>min. 2 core 2 GHz</w:t>
      </w:r>
    </w:p>
    <w:p w14:paraId="12135835" w14:textId="77777777" w:rsidR="00FD5CDE" w:rsidRPr="001E5BA2" w:rsidRDefault="004B61B4" w:rsidP="001E5BA2">
      <w:pPr>
        <w:spacing w:line="264" w:lineRule="auto"/>
        <w:ind w:hanging="11"/>
        <w:jc w:val="both"/>
        <w:rPr>
          <w:rFonts w:ascii="Bookman Old Style" w:hAnsi="Bookman Old Style" w:cs="Arial"/>
          <w:color w:val="FF0000"/>
          <w:sz w:val="22"/>
          <w:szCs w:val="22"/>
          <w:lang w:val="en-US" w:eastAsia="en-US"/>
        </w:rPr>
      </w:pPr>
      <w:r w:rsidRPr="001E5BA2">
        <w:rPr>
          <w:rFonts w:ascii="Bookman Old Style" w:hAnsi="Bookman Old Style" w:cs="Arial"/>
          <w:color w:val="FF0000"/>
          <w:sz w:val="22"/>
          <w:szCs w:val="22"/>
          <w:lang w:val="en-US" w:eastAsia="en-US"/>
        </w:rPr>
        <w:lastRenderedPageBreak/>
        <w:t xml:space="preserve">- min </w:t>
      </w:r>
      <w:r w:rsidR="00FD5CDE" w:rsidRPr="001E5BA2">
        <w:rPr>
          <w:rFonts w:ascii="Bookman Old Style" w:hAnsi="Bookman Old Style" w:cs="Arial"/>
          <w:color w:val="FF0000"/>
          <w:sz w:val="22"/>
          <w:szCs w:val="22"/>
          <w:lang w:val="en-US" w:eastAsia="en-US"/>
        </w:rPr>
        <w:t>8GB RAM</w:t>
      </w:r>
    </w:p>
    <w:p w14:paraId="21FD910F" w14:textId="1BE265F2" w:rsidR="00FD5CDE" w:rsidRDefault="004B61B4" w:rsidP="001E5BA2">
      <w:pPr>
        <w:spacing w:line="264" w:lineRule="auto"/>
        <w:ind w:hanging="11"/>
        <w:jc w:val="both"/>
        <w:rPr>
          <w:rFonts w:ascii="Bookman Old Style" w:hAnsi="Bookman Old Style" w:cs="Arial"/>
          <w:color w:val="FF0000"/>
          <w:sz w:val="22"/>
          <w:szCs w:val="22"/>
          <w:lang w:eastAsia="en-US"/>
        </w:rPr>
      </w:pPr>
      <w:r w:rsidRPr="001E5BA2">
        <w:rPr>
          <w:rFonts w:ascii="Bookman Old Style" w:hAnsi="Bookman Old Style" w:cs="Arial"/>
          <w:color w:val="FF0000"/>
          <w:sz w:val="22"/>
          <w:szCs w:val="22"/>
          <w:lang w:eastAsia="en-US"/>
        </w:rPr>
        <w:t xml:space="preserve">- </w:t>
      </w:r>
      <w:r w:rsidR="00FD5CDE" w:rsidRPr="001E5BA2">
        <w:rPr>
          <w:rFonts w:ascii="Bookman Old Style" w:hAnsi="Bookman Old Style" w:cs="Arial"/>
          <w:color w:val="FF0000"/>
          <w:sz w:val="22"/>
          <w:szCs w:val="22"/>
          <w:lang w:eastAsia="en-US"/>
        </w:rPr>
        <w:t>min. 50 GB przestrzeni dyskowej</w:t>
      </w:r>
    </w:p>
    <w:p w14:paraId="576DBDF8" w14:textId="29EAB82D" w:rsidR="00EC5327" w:rsidRPr="001E5BA2" w:rsidRDefault="00EC5327" w:rsidP="001E5BA2">
      <w:pPr>
        <w:spacing w:line="264" w:lineRule="auto"/>
        <w:ind w:hanging="11"/>
        <w:jc w:val="both"/>
        <w:rPr>
          <w:rFonts w:ascii="Bookman Old Style" w:hAnsi="Bookman Old Style" w:cs="Arial"/>
          <w:color w:val="FF0000"/>
          <w:sz w:val="22"/>
          <w:szCs w:val="22"/>
          <w:lang w:eastAsia="en-US"/>
        </w:rPr>
      </w:pPr>
      <w:r>
        <w:rPr>
          <w:rFonts w:ascii="Bookman Old Style" w:hAnsi="Bookman Old Style" w:cs="Arial"/>
          <w:color w:val="FF0000"/>
          <w:sz w:val="22"/>
          <w:szCs w:val="22"/>
          <w:lang w:eastAsia="en-US"/>
        </w:rPr>
        <w:t>- MS SQL Express 2016</w:t>
      </w:r>
    </w:p>
    <w:p w14:paraId="17B2A612" w14:textId="078AEA18" w:rsidR="00FD5CDE" w:rsidRDefault="00FD5CDE" w:rsidP="001E5BA2">
      <w:pPr>
        <w:spacing w:line="264" w:lineRule="auto"/>
        <w:jc w:val="both"/>
        <w:rPr>
          <w:rFonts w:ascii="Bookman Old Style" w:hAnsi="Bookman Old Style"/>
          <w:color w:val="00B0F0"/>
          <w:sz w:val="22"/>
          <w:szCs w:val="22"/>
        </w:rPr>
      </w:pPr>
    </w:p>
    <w:p w14:paraId="77434C9E" w14:textId="0FECE629" w:rsidR="00A33577" w:rsidRDefault="00A33577" w:rsidP="001E5BA2">
      <w:pPr>
        <w:spacing w:line="264" w:lineRule="auto"/>
        <w:jc w:val="both"/>
        <w:rPr>
          <w:rFonts w:ascii="Bookman Old Style" w:hAnsi="Bookman Old Style"/>
          <w:color w:val="FF0000"/>
          <w:sz w:val="22"/>
          <w:szCs w:val="22"/>
        </w:rPr>
      </w:pPr>
      <w:r w:rsidRPr="00A33577">
        <w:rPr>
          <w:rFonts w:ascii="Bookman Old Style" w:hAnsi="Bookman Old Style"/>
          <w:color w:val="FF0000"/>
          <w:sz w:val="22"/>
          <w:szCs w:val="22"/>
        </w:rPr>
        <w:t>Obydwa serwery wymagają systemu Windows Server.</w:t>
      </w:r>
    </w:p>
    <w:p w14:paraId="0E4676DC" w14:textId="77777777" w:rsidR="00A33577" w:rsidRPr="00A33577" w:rsidRDefault="00A33577" w:rsidP="001E5BA2">
      <w:pPr>
        <w:spacing w:line="264" w:lineRule="auto"/>
        <w:jc w:val="both"/>
        <w:rPr>
          <w:rFonts w:ascii="Bookman Old Style" w:hAnsi="Bookman Old Style"/>
          <w:color w:val="FF0000"/>
          <w:sz w:val="22"/>
          <w:szCs w:val="22"/>
        </w:rPr>
      </w:pPr>
    </w:p>
    <w:p w14:paraId="3B99CE2A" w14:textId="77777777" w:rsidR="00ED459A" w:rsidRPr="001E5BA2" w:rsidRDefault="00ED459A" w:rsidP="001E5BA2">
      <w:pPr>
        <w:spacing w:line="264" w:lineRule="auto"/>
        <w:jc w:val="both"/>
        <w:rPr>
          <w:rFonts w:ascii="Bookman Old Style" w:hAnsi="Bookman Old Style"/>
          <w:color w:val="00B0F0"/>
          <w:sz w:val="22"/>
          <w:szCs w:val="22"/>
        </w:rPr>
      </w:pPr>
    </w:p>
    <w:p w14:paraId="168701FE" w14:textId="77777777" w:rsidR="00302A9D" w:rsidRPr="001E5BA2" w:rsidRDefault="00302A9D" w:rsidP="001E5BA2">
      <w:pPr>
        <w:spacing w:line="264" w:lineRule="auto"/>
        <w:ind w:hanging="11"/>
        <w:jc w:val="both"/>
        <w:rPr>
          <w:rFonts w:ascii="Bookman Old Style" w:hAnsi="Bookman Old Style" w:cs="Arial"/>
          <w:sz w:val="22"/>
          <w:szCs w:val="22"/>
        </w:rPr>
      </w:pPr>
      <w:r w:rsidRPr="001E5BA2">
        <w:rPr>
          <w:rFonts w:ascii="Bookman Old Style" w:hAnsi="Bookman Old Style" w:cs="Arial"/>
          <w:sz w:val="22"/>
          <w:szCs w:val="22"/>
        </w:rPr>
        <w:t>46. Dotyczy Załącznika nr 2 do SIWZ, pkt.   6.1 Dostawa sprzętu, 6.1.1      Wymagania ogólne dot. dostarczanego sprzętu, Tabela 5 Wymagania ogólne dot. dostarczanego sprzętu na str. 18, kod: WSZL16</w:t>
      </w:r>
      <w:r w:rsidR="004978F6" w:rsidRPr="001E5BA2">
        <w:rPr>
          <w:rFonts w:ascii="Bookman Old Style" w:hAnsi="Bookman Old Style" w:cs="Arial"/>
          <w:sz w:val="22"/>
          <w:szCs w:val="22"/>
        </w:rPr>
        <w:t xml:space="preserve"> </w:t>
      </w:r>
      <w:r w:rsidRPr="001E5BA2">
        <w:rPr>
          <w:rFonts w:ascii="Bookman Old Style" w:hAnsi="Bookman Old Style" w:cs="Arial"/>
          <w:sz w:val="22"/>
          <w:szCs w:val="22"/>
        </w:rPr>
        <w:t>napisano: "Serwer AD - Do lokalizacji 5,6,7,8,9,10,11 (do 50 użytkowników) Wykonawca dostarczy po min. dwa serwery fizyczne spełniające wymagania z rozdziału 6.1.3; do lokalizacji 1,2,3,4,12 (od 51-150 użytkowników) Wykonawca dostarczy po min. dwa serwery fizyczne spełniają</w:t>
      </w:r>
      <w:r w:rsidR="00597D53" w:rsidRPr="001E5BA2">
        <w:rPr>
          <w:rFonts w:ascii="Bookman Old Style" w:hAnsi="Bookman Old Style" w:cs="Arial"/>
          <w:sz w:val="22"/>
          <w:szCs w:val="22"/>
        </w:rPr>
        <w:t>ce wymagania z rozdziału 6.1.4"</w:t>
      </w:r>
      <w:r w:rsidR="004978F6" w:rsidRPr="001E5BA2">
        <w:rPr>
          <w:rFonts w:ascii="Bookman Old Style" w:hAnsi="Bookman Old Style" w:cs="Arial"/>
          <w:sz w:val="22"/>
          <w:szCs w:val="22"/>
        </w:rPr>
        <w:t xml:space="preserve"> </w:t>
      </w:r>
      <w:r w:rsidRPr="001E5BA2">
        <w:rPr>
          <w:rFonts w:ascii="Bookman Old Style" w:hAnsi="Bookman Old Style" w:cs="Arial"/>
          <w:sz w:val="22"/>
          <w:szCs w:val="22"/>
        </w:rPr>
        <w:t>natomiast w pkt 6.1.3    Wymagania minimalne dotyczące serwera AD – wariant I Tabela 7 napisano; "Wymagania minimalne dotyczące Serwera Active Directory  - wariant I" oraz w pkt 6.1.4               Wymagania minimalne dotyczące serwera AD – wariant II na str. 22</w:t>
      </w:r>
      <w:r w:rsidR="004978F6" w:rsidRPr="001E5BA2">
        <w:rPr>
          <w:rFonts w:ascii="Bookman Old Style" w:hAnsi="Bookman Old Style" w:cs="Arial"/>
          <w:sz w:val="22"/>
          <w:szCs w:val="22"/>
        </w:rPr>
        <w:t xml:space="preserve"> </w:t>
      </w:r>
      <w:r w:rsidRPr="001E5BA2">
        <w:rPr>
          <w:rFonts w:ascii="Bookman Old Style" w:hAnsi="Bookman Old Style" w:cs="Arial"/>
          <w:sz w:val="22"/>
          <w:szCs w:val="22"/>
        </w:rPr>
        <w:t xml:space="preserve">Tabela 8 napisano; "Wymaganie minimalne dotyczące serwera Active </w:t>
      </w:r>
      <w:proofErr w:type="spellStart"/>
      <w:r w:rsidRPr="001E5BA2">
        <w:rPr>
          <w:rFonts w:ascii="Bookman Old Style" w:hAnsi="Bookman Old Style" w:cs="Arial"/>
          <w:sz w:val="22"/>
          <w:szCs w:val="22"/>
        </w:rPr>
        <w:t>Directorty</w:t>
      </w:r>
      <w:proofErr w:type="spellEnd"/>
      <w:r w:rsidRPr="001E5BA2">
        <w:rPr>
          <w:rFonts w:ascii="Bookman Old Style" w:hAnsi="Bookman Old Style" w:cs="Arial"/>
          <w:sz w:val="22"/>
          <w:szCs w:val="22"/>
        </w:rPr>
        <w:t xml:space="preserve">  - wariant II".</w:t>
      </w:r>
    </w:p>
    <w:p w14:paraId="546433DB" w14:textId="77777777" w:rsidR="00302A9D" w:rsidRPr="001E5BA2" w:rsidRDefault="00302A9D" w:rsidP="001E5BA2">
      <w:pPr>
        <w:spacing w:line="264" w:lineRule="auto"/>
        <w:ind w:hanging="11"/>
        <w:jc w:val="both"/>
        <w:rPr>
          <w:rFonts w:ascii="Bookman Old Style" w:hAnsi="Bookman Old Style" w:cs="Arial"/>
          <w:color w:val="auto"/>
          <w:sz w:val="22"/>
          <w:szCs w:val="22"/>
        </w:rPr>
      </w:pPr>
      <w:r w:rsidRPr="001E5BA2">
        <w:rPr>
          <w:rFonts w:ascii="Bookman Old Style" w:hAnsi="Bookman Old Style" w:cs="Arial"/>
          <w:color w:val="auto"/>
          <w:sz w:val="22"/>
          <w:szCs w:val="22"/>
        </w:rPr>
        <w:t>Czy serwer AD wymagany dla poszczególnych lokalizacji jest tożsamy z wymaganiem na serwer Active Directory?</w:t>
      </w:r>
    </w:p>
    <w:p w14:paraId="23263672" w14:textId="77777777" w:rsidR="00302A9D" w:rsidRPr="001E5BA2" w:rsidRDefault="00302A9D" w:rsidP="001E5BA2">
      <w:pPr>
        <w:spacing w:line="264" w:lineRule="auto"/>
        <w:ind w:hanging="11"/>
        <w:jc w:val="both"/>
        <w:rPr>
          <w:rFonts w:ascii="Bookman Old Style" w:hAnsi="Bookman Old Style" w:cs="Arial"/>
          <w:color w:val="auto"/>
          <w:sz w:val="22"/>
          <w:szCs w:val="22"/>
        </w:rPr>
      </w:pPr>
      <w:r w:rsidRPr="001E5BA2">
        <w:rPr>
          <w:rFonts w:ascii="Bookman Old Style" w:hAnsi="Bookman Old Style" w:cs="Arial"/>
          <w:color w:val="auto"/>
          <w:sz w:val="22"/>
          <w:szCs w:val="22"/>
        </w:rPr>
        <w:t xml:space="preserve">Czy opis dla Tabeli 7 i dla Tabeli 8 mówiący o Active </w:t>
      </w:r>
      <w:proofErr w:type="spellStart"/>
      <w:r w:rsidRPr="001E5BA2">
        <w:rPr>
          <w:rFonts w:ascii="Bookman Old Style" w:hAnsi="Bookman Old Style" w:cs="Arial"/>
          <w:color w:val="auto"/>
          <w:sz w:val="22"/>
          <w:szCs w:val="22"/>
        </w:rPr>
        <w:t>Directorty</w:t>
      </w:r>
      <w:proofErr w:type="spellEnd"/>
      <w:r w:rsidRPr="001E5BA2">
        <w:rPr>
          <w:rFonts w:ascii="Bookman Old Style" w:hAnsi="Bookman Old Style" w:cs="Arial"/>
          <w:color w:val="auto"/>
          <w:sz w:val="22"/>
          <w:szCs w:val="22"/>
        </w:rPr>
        <w:t xml:space="preserve"> jest omyłkowy ?</w:t>
      </w:r>
    </w:p>
    <w:p w14:paraId="0C037DBF" w14:textId="77777777" w:rsidR="00E3047E" w:rsidRPr="001E5BA2" w:rsidRDefault="00E3047E" w:rsidP="001E5BA2">
      <w:pPr>
        <w:spacing w:line="264" w:lineRule="auto"/>
        <w:ind w:hanging="11"/>
        <w:jc w:val="both"/>
        <w:rPr>
          <w:rFonts w:ascii="Bookman Old Style" w:hAnsi="Bookman Old Style" w:cs="Arial"/>
          <w:color w:val="FF0000"/>
          <w:sz w:val="22"/>
          <w:szCs w:val="22"/>
        </w:rPr>
      </w:pPr>
    </w:p>
    <w:p w14:paraId="7CFBC30D" w14:textId="77777777" w:rsidR="00E3047E" w:rsidRPr="001E5BA2" w:rsidRDefault="004978F6" w:rsidP="001E5BA2">
      <w:pPr>
        <w:spacing w:line="264" w:lineRule="auto"/>
        <w:ind w:hanging="11"/>
        <w:jc w:val="both"/>
        <w:rPr>
          <w:rFonts w:ascii="Bookman Old Style" w:hAnsi="Bookman Old Style" w:cs="Arial"/>
          <w:color w:val="FF0000"/>
          <w:sz w:val="22"/>
          <w:szCs w:val="22"/>
        </w:rPr>
      </w:pPr>
      <w:r w:rsidRPr="001E5BA2">
        <w:rPr>
          <w:rFonts w:ascii="Bookman Old Style" w:hAnsi="Bookman Old Style" w:cs="Arial"/>
          <w:color w:val="FF0000"/>
          <w:sz w:val="22"/>
          <w:szCs w:val="22"/>
        </w:rPr>
        <w:t xml:space="preserve">Zamawiający wymaga dostarczenia serwerów </w:t>
      </w:r>
      <w:proofErr w:type="spellStart"/>
      <w:r w:rsidRPr="001E5BA2">
        <w:rPr>
          <w:rFonts w:ascii="Bookman Old Style" w:hAnsi="Bookman Old Style" w:cs="Arial"/>
          <w:color w:val="FF0000"/>
          <w:sz w:val="22"/>
          <w:szCs w:val="22"/>
        </w:rPr>
        <w:t>spałniających</w:t>
      </w:r>
      <w:proofErr w:type="spellEnd"/>
      <w:r w:rsidRPr="001E5BA2">
        <w:rPr>
          <w:rFonts w:ascii="Bookman Old Style" w:hAnsi="Bookman Old Style" w:cs="Arial"/>
          <w:color w:val="FF0000"/>
          <w:sz w:val="22"/>
          <w:szCs w:val="22"/>
        </w:rPr>
        <w:t xml:space="preserve"> kryteria opisane w przytoczonych tabelach, których głównym zadaniem będzie pełnienie roli kontrolerów Active Directory, stąd nazwa. Wszystkie serwery zos</w:t>
      </w:r>
      <w:r w:rsidR="00085518" w:rsidRPr="001E5BA2">
        <w:rPr>
          <w:rFonts w:ascii="Bookman Old Style" w:hAnsi="Bookman Old Style" w:cs="Arial"/>
          <w:color w:val="FF0000"/>
          <w:sz w:val="22"/>
          <w:szCs w:val="22"/>
        </w:rPr>
        <w:t xml:space="preserve">taną oczywiście </w:t>
      </w:r>
      <w:proofErr w:type="spellStart"/>
      <w:r w:rsidR="00085518" w:rsidRPr="001E5BA2">
        <w:rPr>
          <w:rFonts w:ascii="Bookman Old Style" w:hAnsi="Bookman Old Style" w:cs="Arial"/>
          <w:color w:val="FF0000"/>
          <w:sz w:val="22"/>
          <w:szCs w:val="22"/>
        </w:rPr>
        <w:t>zwirtualizowane</w:t>
      </w:r>
      <w:proofErr w:type="spellEnd"/>
      <w:r w:rsidR="00085518" w:rsidRPr="001E5BA2">
        <w:rPr>
          <w:rFonts w:ascii="Bookman Old Style" w:hAnsi="Bookman Old Style" w:cs="Arial"/>
          <w:color w:val="FF0000"/>
          <w:sz w:val="22"/>
          <w:szCs w:val="22"/>
        </w:rPr>
        <w:t>.</w:t>
      </w:r>
    </w:p>
    <w:p w14:paraId="6176D28A" w14:textId="77777777" w:rsidR="00BF59BE" w:rsidRPr="001E5BA2" w:rsidRDefault="00BF59BE" w:rsidP="001E5BA2">
      <w:pPr>
        <w:spacing w:line="264" w:lineRule="auto"/>
        <w:ind w:hanging="11"/>
        <w:jc w:val="both"/>
        <w:rPr>
          <w:rFonts w:ascii="Bookman Old Style" w:hAnsi="Bookman Old Style" w:cs="Arial"/>
          <w:color w:val="FF0000"/>
          <w:sz w:val="22"/>
          <w:szCs w:val="22"/>
        </w:rPr>
      </w:pPr>
      <w:r w:rsidRPr="001E5BA2">
        <w:rPr>
          <w:rFonts w:ascii="Bookman Old Style" w:hAnsi="Bookman Old Style" w:cs="Arial"/>
          <w:color w:val="FF0000"/>
          <w:sz w:val="22"/>
          <w:szCs w:val="22"/>
        </w:rPr>
        <w:t xml:space="preserve">Opis tabeli 7 i 8 </w:t>
      </w:r>
      <w:proofErr w:type="spellStart"/>
      <w:r w:rsidRPr="001E5BA2">
        <w:rPr>
          <w:rFonts w:ascii="Bookman Old Style" w:hAnsi="Bookman Old Style" w:cs="Arial"/>
          <w:color w:val="FF0000"/>
          <w:sz w:val="22"/>
          <w:szCs w:val="22"/>
        </w:rPr>
        <w:t>mozna</w:t>
      </w:r>
      <w:proofErr w:type="spellEnd"/>
      <w:r w:rsidRPr="001E5BA2">
        <w:rPr>
          <w:rFonts w:ascii="Bookman Old Style" w:hAnsi="Bookman Old Style" w:cs="Arial"/>
          <w:color w:val="FF0000"/>
          <w:sz w:val="22"/>
          <w:szCs w:val="22"/>
        </w:rPr>
        <w:t xml:space="preserve"> w tym kontekście traktować jako omyłkowy bowiem dotyczy maszyn fizycznych.  </w:t>
      </w:r>
    </w:p>
    <w:p w14:paraId="2677EC0C" w14:textId="77777777" w:rsidR="00302A9D" w:rsidRPr="001E5BA2" w:rsidRDefault="00302A9D" w:rsidP="001E5BA2">
      <w:pPr>
        <w:spacing w:line="264" w:lineRule="auto"/>
        <w:ind w:hanging="11"/>
        <w:jc w:val="both"/>
        <w:rPr>
          <w:rFonts w:ascii="Bookman Old Style" w:hAnsi="Bookman Old Style" w:cs="Arial"/>
          <w:sz w:val="22"/>
          <w:szCs w:val="22"/>
        </w:rPr>
      </w:pPr>
    </w:p>
    <w:p w14:paraId="61A7621F" w14:textId="77777777" w:rsidR="00302A9D" w:rsidRPr="001E5BA2" w:rsidRDefault="00302A9D" w:rsidP="001E5BA2">
      <w:pPr>
        <w:spacing w:line="264" w:lineRule="auto"/>
        <w:ind w:hanging="11"/>
        <w:jc w:val="both"/>
        <w:rPr>
          <w:rFonts w:ascii="Bookman Old Style" w:hAnsi="Bookman Old Style" w:cs="Arial"/>
          <w:sz w:val="22"/>
          <w:szCs w:val="22"/>
        </w:rPr>
      </w:pPr>
    </w:p>
    <w:p w14:paraId="6D6C3053" w14:textId="77777777" w:rsidR="00302A9D" w:rsidRPr="001E5BA2" w:rsidRDefault="00302A9D" w:rsidP="001E5BA2">
      <w:pPr>
        <w:spacing w:line="264" w:lineRule="auto"/>
        <w:ind w:hanging="11"/>
        <w:jc w:val="both"/>
        <w:rPr>
          <w:rFonts w:ascii="Bookman Old Style" w:hAnsi="Bookman Old Style" w:cs="Arial"/>
          <w:sz w:val="22"/>
          <w:szCs w:val="22"/>
        </w:rPr>
      </w:pPr>
      <w:r w:rsidRPr="001E5BA2">
        <w:rPr>
          <w:rFonts w:ascii="Bookman Old Style" w:hAnsi="Bookman Old Style" w:cs="Arial"/>
          <w:sz w:val="22"/>
          <w:szCs w:val="22"/>
        </w:rPr>
        <w:t>47. Dotyczy Załącznika nr 2 do SIWZ, pkt.  6.1 Dostawa sprzętu 6.1.1      Wymagania ogólne dot. dostarczanego sprzętu, Tabela 5 Wymagania ogólne dot. dostarczanego sprzętu na str. 18, kod: WSZL21</w:t>
      </w:r>
      <w:r w:rsidR="00085518" w:rsidRPr="001E5BA2">
        <w:rPr>
          <w:rFonts w:ascii="Bookman Old Style" w:hAnsi="Bookman Old Style" w:cs="Arial"/>
          <w:sz w:val="22"/>
          <w:szCs w:val="22"/>
        </w:rPr>
        <w:t xml:space="preserve"> </w:t>
      </w:r>
      <w:r w:rsidRPr="001E5BA2">
        <w:rPr>
          <w:rFonts w:ascii="Bookman Old Style" w:hAnsi="Bookman Old Style" w:cs="Arial"/>
          <w:sz w:val="22"/>
          <w:szCs w:val="22"/>
        </w:rPr>
        <w:t>"Zamawiający wymaga aby w lokalizacjach 1,2,3,4,12 , Wykonawca zapewnił zabezpieczenie systemu przed zanikiem napięcia sieciowego o następujących parametrach minimalnych :</w:t>
      </w:r>
    </w:p>
    <w:p w14:paraId="6A86E406" w14:textId="77777777" w:rsidR="00302A9D" w:rsidRPr="001E5BA2" w:rsidRDefault="00302A9D" w:rsidP="001E5BA2">
      <w:pPr>
        <w:spacing w:line="264" w:lineRule="auto"/>
        <w:ind w:hanging="11"/>
        <w:jc w:val="both"/>
        <w:rPr>
          <w:rFonts w:ascii="Bookman Old Style" w:hAnsi="Bookman Old Style" w:cs="Arial"/>
          <w:sz w:val="22"/>
          <w:szCs w:val="22"/>
        </w:rPr>
      </w:pPr>
      <w:r w:rsidRPr="001E5BA2">
        <w:rPr>
          <w:rFonts w:ascii="Bookman Old Style" w:hAnsi="Bookman Old Style" w:cs="Arial"/>
          <w:sz w:val="22"/>
          <w:szCs w:val="22"/>
        </w:rPr>
        <w:t>•             System zapewniający podtrzymanie zasilania dostarczonego rozwiązania przez czas nie krótszy niż 15 min dla całego dostarczonego środowiska sprzętowego – serwery, lub jeśli czas bezpiecznego wyłączenia systemu jest dłuższy niż 15 minut  umożliwiający automatyczne i bezpieczne wyłączenie systemu. Z czasem przełączania po zaniku napięcia na wewnę</w:t>
      </w:r>
      <w:r w:rsidR="00085518" w:rsidRPr="001E5BA2">
        <w:rPr>
          <w:rFonts w:ascii="Bookman Old Style" w:hAnsi="Bookman Old Style" w:cs="Arial"/>
          <w:sz w:val="22"/>
          <w:szCs w:val="22"/>
        </w:rPr>
        <w:t>t</w:t>
      </w:r>
      <w:r w:rsidRPr="001E5BA2">
        <w:rPr>
          <w:rFonts w:ascii="Bookman Old Style" w:hAnsi="Bookman Old Style" w:cs="Arial"/>
          <w:sz w:val="22"/>
          <w:szCs w:val="22"/>
        </w:rPr>
        <w:t>rzne źródło prądu umożliwiającym ciągłą pracę serwerów i macierzy [rzędu 6ms]... "</w:t>
      </w:r>
    </w:p>
    <w:p w14:paraId="53E6AE64" w14:textId="77777777" w:rsidR="00302A9D" w:rsidRPr="001E5BA2" w:rsidRDefault="00302A9D" w:rsidP="001E5BA2">
      <w:pPr>
        <w:spacing w:line="264" w:lineRule="auto"/>
        <w:ind w:hanging="11"/>
        <w:jc w:val="both"/>
        <w:rPr>
          <w:rFonts w:ascii="Bookman Old Style" w:hAnsi="Bookman Old Style" w:cs="Arial"/>
          <w:sz w:val="22"/>
          <w:szCs w:val="22"/>
        </w:rPr>
      </w:pPr>
    </w:p>
    <w:p w14:paraId="53BD27F7" w14:textId="77777777" w:rsidR="00302A9D" w:rsidRPr="001E5BA2" w:rsidRDefault="00302A9D" w:rsidP="001E5BA2">
      <w:pPr>
        <w:spacing w:line="264" w:lineRule="auto"/>
        <w:ind w:hanging="11"/>
        <w:jc w:val="both"/>
        <w:rPr>
          <w:rFonts w:ascii="Bookman Old Style" w:hAnsi="Bookman Old Style" w:cs="Arial"/>
          <w:sz w:val="22"/>
          <w:szCs w:val="22"/>
        </w:rPr>
      </w:pPr>
      <w:r w:rsidRPr="001E5BA2">
        <w:rPr>
          <w:rFonts w:ascii="Bookman Old Style" w:hAnsi="Bookman Old Style" w:cs="Arial"/>
          <w:sz w:val="22"/>
          <w:szCs w:val="22"/>
        </w:rPr>
        <w:t>Wykonawca zauważa, iż wymaganie określono dla 5 z 12 lokalizacji natomiast rodzi się pytanie co do pozostałych lokalizacji , czy Zamawiający dysponuje i dostarczy zabezpieczenie systemu przed zanikiem napięcia sieciowego . Należy zauważyć, iż potrzebna moc takiego zasilania będzie znana Zamawiającemu nie wcześniej niż po wyborze Wykonawcy/dostarczeniu sprzętu.</w:t>
      </w:r>
    </w:p>
    <w:p w14:paraId="1AB30F51" w14:textId="77777777" w:rsidR="00E3047E" w:rsidRPr="001E5BA2" w:rsidRDefault="00E3047E" w:rsidP="001E5BA2">
      <w:pPr>
        <w:spacing w:line="264" w:lineRule="auto"/>
        <w:ind w:hanging="11"/>
        <w:jc w:val="both"/>
        <w:rPr>
          <w:rFonts w:ascii="Bookman Old Style" w:hAnsi="Bookman Old Style" w:cs="Arial"/>
          <w:color w:val="FF0000"/>
          <w:sz w:val="22"/>
          <w:szCs w:val="22"/>
        </w:rPr>
      </w:pPr>
    </w:p>
    <w:p w14:paraId="625F4F12" w14:textId="464E2C5A" w:rsidR="00302A9D" w:rsidRDefault="00BF59BE" w:rsidP="001E5BA2">
      <w:pPr>
        <w:spacing w:line="264" w:lineRule="auto"/>
        <w:ind w:hanging="11"/>
        <w:jc w:val="both"/>
        <w:rPr>
          <w:rFonts w:ascii="Bookman Old Style" w:hAnsi="Bookman Old Style" w:cs="Arial"/>
          <w:color w:val="FF0000"/>
          <w:sz w:val="22"/>
          <w:szCs w:val="22"/>
        </w:rPr>
      </w:pPr>
      <w:r w:rsidRPr="001E5BA2">
        <w:rPr>
          <w:rFonts w:ascii="Bookman Old Style" w:hAnsi="Bookman Old Style" w:cs="Arial"/>
          <w:color w:val="FF0000"/>
          <w:sz w:val="22"/>
          <w:szCs w:val="22"/>
        </w:rPr>
        <w:t xml:space="preserve">Zamawiający omyłkowo wymienił tylko niektóre lokalizacje. </w:t>
      </w:r>
      <w:proofErr w:type="spellStart"/>
      <w:r w:rsidRPr="001E5BA2">
        <w:rPr>
          <w:rFonts w:ascii="Bookman Old Style" w:hAnsi="Bookman Old Style" w:cs="Arial"/>
          <w:color w:val="FF0000"/>
          <w:sz w:val="22"/>
          <w:szCs w:val="22"/>
        </w:rPr>
        <w:t>Zabezpiecznie</w:t>
      </w:r>
      <w:proofErr w:type="spellEnd"/>
      <w:r w:rsidRPr="001E5BA2">
        <w:rPr>
          <w:rFonts w:ascii="Bookman Old Style" w:hAnsi="Bookman Old Style" w:cs="Arial"/>
          <w:color w:val="FF0000"/>
          <w:sz w:val="22"/>
          <w:szCs w:val="22"/>
        </w:rPr>
        <w:t xml:space="preserve"> przed zanikiem zasilania, zdolne podtrzymać </w:t>
      </w:r>
      <w:r w:rsidR="004F5FBB" w:rsidRPr="001E5BA2">
        <w:rPr>
          <w:rFonts w:ascii="Bookman Old Style" w:hAnsi="Bookman Old Style" w:cs="Arial"/>
          <w:color w:val="FF0000"/>
          <w:sz w:val="22"/>
          <w:szCs w:val="22"/>
        </w:rPr>
        <w:t xml:space="preserve">przez min. 10 min. </w:t>
      </w:r>
      <w:r w:rsidRPr="001E5BA2">
        <w:rPr>
          <w:rFonts w:ascii="Bookman Old Style" w:hAnsi="Bookman Old Style" w:cs="Arial"/>
          <w:color w:val="FF0000"/>
          <w:sz w:val="22"/>
          <w:szCs w:val="22"/>
        </w:rPr>
        <w:t xml:space="preserve">zasilanie routera, przełączników, serwerów i macierzy musi być dostarczone do </w:t>
      </w:r>
      <w:proofErr w:type="spellStart"/>
      <w:r w:rsidRPr="001E5BA2">
        <w:rPr>
          <w:rFonts w:ascii="Bookman Old Style" w:hAnsi="Bookman Old Style" w:cs="Arial"/>
          <w:color w:val="FF0000"/>
          <w:sz w:val="22"/>
          <w:szCs w:val="22"/>
        </w:rPr>
        <w:t>wszytkich</w:t>
      </w:r>
      <w:proofErr w:type="spellEnd"/>
      <w:r w:rsidRPr="001E5BA2">
        <w:rPr>
          <w:rFonts w:ascii="Bookman Old Style" w:hAnsi="Bookman Old Style" w:cs="Arial"/>
          <w:color w:val="FF0000"/>
          <w:sz w:val="22"/>
          <w:szCs w:val="22"/>
        </w:rPr>
        <w:t xml:space="preserve"> lokalizacji. Jest to traktowane jako element </w:t>
      </w:r>
      <w:proofErr w:type="spellStart"/>
      <w:r w:rsidRPr="001E5BA2">
        <w:rPr>
          <w:rFonts w:ascii="Bookman Old Style" w:hAnsi="Bookman Old Style" w:cs="Arial"/>
          <w:color w:val="FF0000"/>
          <w:sz w:val="22"/>
          <w:szCs w:val="22"/>
        </w:rPr>
        <w:t>zabezpiczenia</w:t>
      </w:r>
      <w:proofErr w:type="spellEnd"/>
      <w:r w:rsidRPr="001E5BA2">
        <w:rPr>
          <w:rFonts w:ascii="Bookman Old Style" w:hAnsi="Bookman Old Style" w:cs="Arial"/>
          <w:color w:val="FF0000"/>
          <w:sz w:val="22"/>
          <w:szCs w:val="22"/>
        </w:rPr>
        <w:t xml:space="preserve"> systemu.</w:t>
      </w:r>
      <w:r w:rsidR="00A33577">
        <w:rPr>
          <w:rFonts w:ascii="Bookman Old Style" w:hAnsi="Bookman Old Style" w:cs="Arial"/>
          <w:color w:val="FF0000"/>
          <w:sz w:val="22"/>
          <w:szCs w:val="22"/>
        </w:rPr>
        <w:t xml:space="preserve"> Moc urządzeń </w:t>
      </w:r>
      <w:r w:rsidR="00A33577">
        <w:rPr>
          <w:rFonts w:ascii="Bookman Old Style" w:hAnsi="Bookman Old Style" w:cs="Arial"/>
          <w:color w:val="FF0000"/>
          <w:sz w:val="22"/>
          <w:szCs w:val="22"/>
        </w:rPr>
        <w:lastRenderedPageBreak/>
        <w:t>podtrzymujących należy obliczyć w oparciu o parametry dostarczanych przez wykonawcę elementów systemu.</w:t>
      </w:r>
    </w:p>
    <w:p w14:paraId="40084EA3" w14:textId="77777777" w:rsidR="00A33577" w:rsidRPr="001E5BA2" w:rsidRDefault="00A33577" w:rsidP="001E5BA2">
      <w:pPr>
        <w:spacing w:line="264" w:lineRule="auto"/>
        <w:ind w:hanging="11"/>
        <w:jc w:val="both"/>
        <w:rPr>
          <w:rFonts w:ascii="Bookman Old Style" w:hAnsi="Bookman Old Style" w:cs="Arial"/>
          <w:color w:val="FF0000"/>
          <w:sz w:val="22"/>
          <w:szCs w:val="22"/>
        </w:rPr>
      </w:pPr>
    </w:p>
    <w:p w14:paraId="7D694BAA" w14:textId="77777777" w:rsidR="00302A9D" w:rsidRPr="001E5BA2" w:rsidRDefault="00302A9D" w:rsidP="001E5BA2">
      <w:pPr>
        <w:spacing w:line="264" w:lineRule="auto"/>
        <w:ind w:hanging="11"/>
        <w:jc w:val="both"/>
        <w:rPr>
          <w:rFonts w:ascii="Bookman Old Style" w:hAnsi="Bookman Old Style" w:cs="Arial"/>
          <w:sz w:val="22"/>
          <w:szCs w:val="22"/>
        </w:rPr>
      </w:pPr>
    </w:p>
    <w:p w14:paraId="4B88A8B3" w14:textId="77777777" w:rsidR="00302A9D" w:rsidRPr="001E5BA2" w:rsidRDefault="00302A9D" w:rsidP="001E5BA2">
      <w:pPr>
        <w:spacing w:line="264" w:lineRule="auto"/>
        <w:ind w:hanging="11"/>
        <w:jc w:val="both"/>
        <w:rPr>
          <w:rFonts w:ascii="Bookman Old Style" w:hAnsi="Bookman Old Style" w:cs="Arial"/>
          <w:sz w:val="22"/>
          <w:szCs w:val="22"/>
        </w:rPr>
      </w:pPr>
      <w:r w:rsidRPr="001E5BA2">
        <w:rPr>
          <w:rFonts w:ascii="Bookman Old Style" w:hAnsi="Bookman Old Style" w:cs="Arial"/>
          <w:sz w:val="22"/>
          <w:szCs w:val="22"/>
        </w:rPr>
        <w:t>48. Dotyczy Załącznika nr 2 do SIWZ, pkt.  12     Zakres 7. Świadczenie usługi serwisu str. 84</w:t>
      </w:r>
    </w:p>
    <w:p w14:paraId="54BCC340" w14:textId="77777777" w:rsidR="00302A9D" w:rsidRPr="001E5BA2" w:rsidRDefault="00302A9D" w:rsidP="001E5BA2">
      <w:pPr>
        <w:spacing w:line="264" w:lineRule="auto"/>
        <w:ind w:hanging="11"/>
        <w:jc w:val="both"/>
        <w:rPr>
          <w:rFonts w:ascii="Bookman Old Style" w:hAnsi="Bookman Old Style" w:cs="Arial"/>
          <w:sz w:val="22"/>
          <w:szCs w:val="22"/>
        </w:rPr>
      </w:pPr>
      <w:r w:rsidRPr="001E5BA2">
        <w:rPr>
          <w:rFonts w:ascii="Bookman Old Style" w:hAnsi="Bookman Old Style" w:cs="Arial"/>
          <w:sz w:val="22"/>
          <w:szCs w:val="22"/>
        </w:rPr>
        <w:t xml:space="preserve">Tabela 34 Minimalny zakres prac świadczonych w ramach usługi wsparcia i serwisu, </w:t>
      </w:r>
    </w:p>
    <w:p w14:paraId="689B617D" w14:textId="77777777" w:rsidR="00302A9D" w:rsidRPr="001E5BA2" w:rsidRDefault="00302A9D" w:rsidP="001E5BA2">
      <w:pPr>
        <w:spacing w:line="264" w:lineRule="auto"/>
        <w:ind w:hanging="11"/>
        <w:jc w:val="both"/>
        <w:rPr>
          <w:rFonts w:ascii="Bookman Old Style" w:hAnsi="Bookman Old Style" w:cs="Arial"/>
          <w:sz w:val="22"/>
          <w:szCs w:val="22"/>
        </w:rPr>
      </w:pPr>
      <w:r w:rsidRPr="001E5BA2">
        <w:rPr>
          <w:rFonts w:ascii="Bookman Old Style" w:hAnsi="Bookman Old Style" w:cs="Arial"/>
          <w:sz w:val="22"/>
          <w:szCs w:val="22"/>
        </w:rPr>
        <w:t>nr WG18 , napisano: "W ramach świadczonej usługi chmurowej Wykonawca musi zapewnić usługę backupu opisaną w instrukcji backupu i archiwizacji stworzonej wspólne z Zamawiającym."</w:t>
      </w:r>
    </w:p>
    <w:p w14:paraId="2BF7E030" w14:textId="77777777" w:rsidR="00302A9D" w:rsidRPr="001E5BA2" w:rsidRDefault="00302A9D" w:rsidP="001E5BA2">
      <w:pPr>
        <w:spacing w:line="264" w:lineRule="auto"/>
        <w:ind w:hanging="11"/>
        <w:jc w:val="both"/>
        <w:rPr>
          <w:rFonts w:ascii="Bookman Old Style" w:hAnsi="Bookman Old Style" w:cs="Arial"/>
          <w:sz w:val="22"/>
          <w:szCs w:val="22"/>
        </w:rPr>
      </w:pPr>
    </w:p>
    <w:p w14:paraId="5F605ADE" w14:textId="77777777" w:rsidR="00302A9D" w:rsidRPr="001E5BA2" w:rsidRDefault="00302A9D" w:rsidP="001E5BA2">
      <w:pPr>
        <w:spacing w:line="264" w:lineRule="auto"/>
        <w:ind w:hanging="11"/>
        <w:jc w:val="both"/>
        <w:rPr>
          <w:rFonts w:ascii="Bookman Old Style" w:hAnsi="Bookman Old Style" w:cs="Arial"/>
          <w:sz w:val="22"/>
          <w:szCs w:val="22"/>
        </w:rPr>
      </w:pPr>
      <w:r w:rsidRPr="001E5BA2">
        <w:rPr>
          <w:rFonts w:ascii="Bookman Old Style" w:hAnsi="Bookman Old Style" w:cs="Arial"/>
          <w:sz w:val="22"/>
          <w:szCs w:val="22"/>
        </w:rPr>
        <w:t>oraz</w:t>
      </w:r>
    </w:p>
    <w:p w14:paraId="0E8AD0CA" w14:textId="77777777" w:rsidR="00302A9D" w:rsidRPr="001E5BA2" w:rsidRDefault="00302A9D" w:rsidP="001E5BA2">
      <w:pPr>
        <w:spacing w:line="264" w:lineRule="auto"/>
        <w:ind w:hanging="11"/>
        <w:jc w:val="both"/>
        <w:rPr>
          <w:rFonts w:ascii="Bookman Old Style" w:hAnsi="Bookman Old Style" w:cs="Arial"/>
          <w:sz w:val="22"/>
          <w:szCs w:val="22"/>
        </w:rPr>
      </w:pPr>
    </w:p>
    <w:p w14:paraId="7E789C90" w14:textId="77777777" w:rsidR="00302A9D" w:rsidRPr="001E5BA2" w:rsidRDefault="00302A9D" w:rsidP="001E5BA2">
      <w:pPr>
        <w:spacing w:line="264" w:lineRule="auto"/>
        <w:ind w:hanging="11"/>
        <w:jc w:val="both"/>
        <w:rPr>
          <w:rFonts w:ascii="Bookman Old Style" w:hAnsi="Bookman Old Style" w:cs="Arial"/>
          <w:sz w:val="22"/>
          <w:szCs w:val="22"/>
        </w:rPr>
      </w:pPr>
      <w:r w:rsidRPr="001E5BA2">
        <w:rPr>
          <w:rFonts w:ascii="Bookman Old Style" w:hAnsi="Bookman Old Style" w:cs="Arial"/>
          <w:sz w:val="22"/>
          <w:szCs w:val="22"/>
        </w:rPr>
        <w:t>CM-Zacznik_nr_6_do_Umowy_-_Procedura_serwisu, Zakres usługi serwisu i wsparcia na str. 5</w:t>
      </w:r>
    </w:p>
    <w:p w14:paraId="741B2F94" w14:textId="77777777" w:rsidR="00302A9D" w:rsidRPr="001E5BA2" w:rsidRDefault="00302A9D" w:rsidP="001E5BA2">
      <w:pPr>
        <w:spacing w:line="264" w:lineRule="auto"/>
        <w:ind w:hanging="11"/>
        <w:jc w:val="both"/>
        <w:rPr>
          <w:rFonts w:ascii="Bookman Old Style" w:hAnsi="Bookman Old Style" w:cs="Arial"/>
          <w:sz w:val="22"/>
          <w:szCs w:val="22"/>
        </w:rPr>
      </w:pPr>
      <w:proofErr w:type="spellStart"/>
      <w:r w:rsidRPr="001E5BA2">
        <w:rPr>
          <w:rFonts w:ascii="Bookman Old Style" w:hAnsi="Bookman Old Style" w:cs="Arial"/>
          <w:sz w:val="22"/>
          <w:szCs w:val="22"/>
        </w:rPr>
        <w:t>Lp</w:t>
      </w:r>
      <w:proofErr w:type="spellEnd"/>
      <w:r w:rsidRPr="001E5BA2">
        <w:rPr>
          <w:rFonts w:ascii="Bookman Old Style" w:hAnsi="Bookman Old Style" w:cs="Arial"/>
          <w:sz w:val="22"/>
          <w:szCs w:val="22"/>
        </w:rPr>
        <w:t xml:space="preserve"> 6 napisano: "Utrzymanie systemu kopii bezpieczeństwa i archiwum w lokalizacji centralnej zgodnie z zapisami Procedury backupu."</w:t>
      </w:r>
    </w:p>
    <w:p w14:paraId="51FD36ED" w14:textId="77777777" w:rsidR="00302A9D" w:rsidRPr="001E5BA2" w:rsidRDefault="00302A9D" w:rsidP="001E5BA2">
      <w:pPr>
        <w:spacing w:line="264" w:lineRule="auto"/>
        <w:ind w:hanging="11"/>
        <w:jc w:val="both"/>
        <w:rPr>
          <w:rFonts w:ascii="Bookman Old Style" w:hAnsi="Bookman Old Style" w:cs="Arial"/>
          <w:sz w:val="22"/>
          <w:szCs w:val="22"/>
        </w:rPr>
      </w:pPr>
    </w:p>
    <w:p w14:paraId="7A310D2B" w14:textId="77777777" w:rsidR="00302A9D" w:rsidRPr="001E5BA2" w:rsidRDefault="00302A9D" w:rsidP="001E5BA2">
      <w:pPr>
        <w:spacing w:line="264" w:lineRule="auto"/>
        <w:ind w:hanging="11"/>
        <w:jc w:val="both"/>
        <w:rPr>
          <w:rFonts w:ascii="Bookman Old Style" w:hAnsi="Bookman Old Style" w:cs="Arial"/>
          <w:sz w:val="22"/>
          <w:szCs w:val="22"/>
        </w:rPr>
      </w:pPr>
      <w:r w:rsidRPr="001E5BA2">
        <w:rPr>
          <w:rFonts w:ascii="Bookman Old Style" w:hAnsi="Bookman Old Style" w:cs="Arial"/>
          <w:sz w:val="22"/>
          <w:szCs w:val="22"/>
        </w:rPr>
        <w:t>Wykonawca zauważa, iż w zapisach zostało określone wymaganie tworzenia backup i archiwizacji dla usługi chmurowej (lokalizacji centralnej) oraz backup dla jednostek samorządowych.</w:t>
      </w:r>
    </w:p>
    <w:p w14:paraId="46D31A1D" w14:textId="77777777" w:rsidR="00302A9D" w:rsidRPr="001E5BA2" w:rsidRDefault="00302A9D" w:rsidP="001E5BA2">
      <w:pPr>
        <w:spacing w:line="264" w:lineRule="auto"/>
        <w:ind w:hanging="11"/>
        <w:jc w:val="both"/>
        <w:rPr>
          <w:rFonts w:ascii="Bookman Old Style" w:hAnsi="Bookman Old Style" w:cs="Arial"/>
          <w:sz w:val="22"/>
          <w:szCs w:val="22"/>
        </w:rPr>
      </w:pPr>
      <w:r w:rsidRPr="001E5BA2">
        <w:rPr>
          <w:rFonts w:ascii="Bookman Old Style" w:hAnsi="Bookman Old Style" w:cs="Arial"/>
          <w:sz w:val="22"/>
          <w:szCs w:val="22"/>
        </w:rPr>
        <w:t>Czy Zamawiający wymaga archiwizacji danych i systemów dla jednostek samorządowych czy tylko dla lokalizacji centralnej ?</w:t>
      </w:r>
    </w:p>
    <w:p w14:paraId="2B9DAF2A" w14:textId="77777777" w:rsidR="00E3047E" w:rsidRPr="001E5BA2" w:rsidRDefault="00E3047E" w:rsidP="001E5BA2">
      <w:pPr>
        <w:spacing w:line="264" w:lineRule="auto"/>
        <w:ind w:hanging="11"/>
        <w:jc w:val="both"/>
        <w:rPr>
          <w:rFonts w:ascii="Bookman Old Style" w:hAnsi="Bookman Old Style" w:cs="Arial"/>
          <w:sz w:val="22"/>
          <w:szCs w:val="22"/>
        </w:rPr>
      </w:pPr>
    </w:p>
    <w:p w14:paraId="5B55B5EC" w14:textId="77777777" w:rsidR="00E3047E" w:rsidRPr="001E5BA2" w:rsidRDefault="00E3047E" w:rsidP="001E5BA2">
      <w:pPr>
        <w:spacing w:line="264" w:lineRule="auto"/>
        <w:ind w:hanging="11"/>
        <w:jc w:val="both"/>
        <w:rPr>
          <w:rFonts w:ascii="Bookman Old Style" w:hAnsi="Bookman Old Style" w:cs="Arial"/>
          <w:sz w:val="22"/>
          <w:szCs w:val="22"/>
        </w:rPr>
      </w:pPr>
    </w:p>
    <w:p w14:paraId="02310C82" w14:textId="77777777" w:rsidR="00E3047E" w:rsidRPr="001E5BA2" w:rsidRDefault="00E3047E" w:rsidP="001E5BA2">
      <w:pPr>
        <w:spacing w:line="264" w:lineRule="auto"/>
        <w:ind w:hanging="11"/>
        <w:jc w:val="both"/>
        <w:rPr>
          <w:rFonts w:ascii="Bookman Old Style" w:hAnsi="Bookman Old Style" w:cs="Arial"/>
          <w:color w:val="FF0000"/>
          <w:sz w:val="22"/>
          <w:szCs w:val="22"/>
        </w:rPr>
      </w:pPr>
      <w:r w:rsidRPr="001E5BA2">
        <w:rPr>
          <w:rFonts w:ascii="Bookman Old Style" w:hAnsi="Bookman Old Style" w:cs="Arial"/>
          <w:color w:val="FF0000"/>
          <w:sz w:val="22"/>
          <w:szCs w:val="22"/>
        </w:rPr>
        <w:t xml:space="preserve">Zamawiający wymaga aby archiwizacji i backupowi </w:t>
      </w:r>
      <w:r w:rsidR="004B6862" w:rsidRPr="001E5BA2">
        <w:rPr>
          <w:rFonts w:ascii="Bookman Old Style" w:hAnsi="Bookman Old Style" w:cs="Arial"/>
          <w:color w:val="FF0000"/>
          <w:sz w:val="22"/>
          <w:szCs w:val="22"/>
        </w:rPr>
        <w:t xml:space="preserve">w opisany sposób </w:t>
      </w:r>
      <w:r w:rsidRPr="001E5BA2">
        <w:rPr>
          <w:rFonts w:ascii="Bookman Old Style" w:hAnsi="Bookman Old Style" w:cs="Arial"/>
          <w:color w:val="FF0000"/>
          <w:sz w:val="22"/>
          <w:szCs w:val="22"/>
        </w:rPr>
        <w:t xml:space="preserve">poddawane były </w:t>
      </w:r>
      <w:r w:rsidR="00BF59BE" w:rsidRPr="001E5BA2">
        <w:rPr>
          <w:rFonts w:ascii="Bookman Old Style" w:hAnsi="Bookman Old Style" w:cs="Arial"/>
          <w:color w:val="FF0000"/>
          <w:sz w:val="22"/>
          <w:szCs w:val="22"/>
        </w:rPr>
        <w:t xml:space="preserve">jedynie </w:t>
      </w:r>
      <w:r w:rsidRPr="001E5BA2">
        <w:rPr>
          <w:rFonts w:ascii="Bookman Old Style" w:hAnsi="Bookman Old Style" w:cs="Arial"/>
          <w:color w:val="FF0000"/>
          <w:sz w:val="22"/>
          <w:szCs w:val="22"/>
        </w:rPr>
        <w:t>dane z systemów poszczególnych jednostek</w:t>
      </w:r>
      <w:r w:rsidR="004F5FBB" w:rsidRPr="001E5BA2">
        <w:rPr>
          <w:rFonts w:ascii="Bookman Old Style" w:hAnsi="Bookman Old Style" w:cs="Arial"/>
          <w:color w:val="FF0000"/>
          <w:sz w:val="22"/>
          <w:szCs w:val="22"/>
        </w:rPr>
        <w:t xml:space="preserve">, wykonanych przez </w:t>
      </w:r>
      <w:proofErr w:type="spellStart"/>
      <w:r w:rsidR="004F5FBB" w:rsidRPr="001E5BA2">
        <w:rPr>
          <w:rFonts w:ascii="Bookman Old Style" w:hAnsi="Bookman Old Style" w:cs="Arial"/>
          <w:color w:val="FF0000"/>
          <w:sz w:val="22"/>
          <w:szCs w:val="22"/>
        </w:rPr>
        <w:t>Wykonanwcę</w:t>
      </w:r>
      <w:proofErr w:type="spellEnd"/>
      <w:r w:rsidR="004F5FBB" w:rsidRPr="001E5BA2">
        <w:rPr>
          <w:rFonts w:ascii="Bookman Old Style" w:hAnsi="Bookman Old Style" w:cs="Arial"/>
          <w:color w:val="FF0000"/>
          <w:sz w:val="22"/>
          <w:szCs w:val="22"/>
        </w:rPr>
        <w:t>,</w:t>
      </w:r>
      <w:r w:rsidRPr="001E5BA2">
        <w:rPr>
          <w:rFonts w:ascii="Bookman Old Style" w:hAnsi="Bookman Old Style" w:cs="Arial"/>
          <w:color w:val="FF0000"/>
          <w:sz w:val="22"/>
          <w:szCs w:val="22"/>
        </w:rPr>
        <w:t xml:space="preserve"> zgodnie z procedurą stworzoną wspólnie z Wykonawcą. </w:t>
      </w:r>
    </w:p>
    <w:p w14:paraId="2EB98EAD" w14:textId="77777777" w:rsidR="00E3047E" w:rsidRPr="001E5BA2" w:rsidRDefault="00E3047E" w:rsidP="001E5BA2">
      <w:pPr>
        <w:spacing w:line="264" w:lineRule="auto"/>
        <w:ind w:hanging="11"/>
        <w:jc w:val="both"/>
        <w:rPr>
          <w:rFonts w:ascii="Bookman Old Style" w:hAnsi="Bookman Old Style" w:cs="Arial"/>
          <w:sz w:val="22"/>
          <w:szCs w:val="22"/>
        </w:rPr>
      </w:pPr>
    </w:p>
    <w:p w14:paraId="1FA34636" w14:textId="77777777" w:rsidR="00302A9D" w:rsidRPr="001E5BA2" w:rsidRDefault="00302A9D" w:rsidP="001E5BA2">
      <w:pPr>
        <w:spacing w:line="264" w:lineRule="auto"/>
        <w:ind w:hanging="11"/>
        <w:jc w:val="both"/>
        <w:rPr>
          <w:rFonts w:ascii="Bookman Old Style" w:hAnsi="Bookman Old Style" w:cs="Arial"/>
          <w:sz w:val="22"/>
          <w:szCs w:val="22"/>
        </w:rPr>
      </w:pPr>
    </w:p>
    <w:p w14:paraId="55C95B69" w14:textId="77777777" w:rsidR="00302A9D" w:rsidRPr="001E5BA2" w:rsidRDefault="00302A9D" w:rsidP="001E5BA2">
      <w:pPr>
        <w:spacing w:line="264" w:lineRule="auto"/>
        <w:ind w:hanging="11"/>
        <w:jc w:val="both"/>
        <w:rPr>
          <w:rFonts w:ascii="Bookman Old Style" w:hAnsi="Bookman Old Style" w:cs="Arial"/>
          <w:sz w:val="22"/>
          <w:szCs w:val="22"/>
        </w:rPr>
      </w:pPr>
      <w:r w:rsidRPr="001E5BA2">
        <w:rPr>
          <w:rFonts w:ascii="Bookman Old Style" w:hAnsi="Bookman Old Style" w:cs="Arial"/>
          <w:sz w:val="22"/>
          <w:szCs w:val="22"/>
        </w:rPr>
        <w:t>49. Dotyczy Załącznika nr 2 do SIWZ, pkt.  2.1 , Zamawiający pisze: „Sieci lokalne LAN zostaną zmodernizowane do min. kategorii 5e; wszelkie prace instalacyjne związane z rozbudową sieci LAN zostaną wykonane zgodnie ze schematami zamieszczonymi w Załączniku nr 9 do SIWZ oraz w porozumieniu z lokalnymi administratorami sieci, ilość punktów elektryczno-logicznych zostanie zwiększona zgodnie z poniższą tabelą”</w:t>
      </w:r>
    </w:p>
    <w:p w14:paraId="28C4A429" w14:textId="77777777" w:rsidR="00302A9D" w:rsidRPr="001E5BA2" w:rsidRDefault="00302A9D" w:rsidP="001E5BA2">
      <w:pPr>
        <w:spacing w:line="264" w:lineRule="auto"/>
        <w:ind w:hanging="11"/>
        <w:jc w:val="both"/>
        <w:rPr>
          <w:rFonts w:ascii="Bookman Old Style" w:hAnsi="Bookman Old Style" w:cs="Arial"/>
          <w:sz w:val="22"/>
          <w:szCs w:val="22"/>
        </w:rPr>
      </w:pPr>
      <w:r w:rsidRPr="001E5BA2">
        <w:rPr>
          <w:rFonts w:ascii="Bookman Old Style" w:hAnsi="Bookman Old Style" w:cs="Arial"/>
          <w:sz w:val="22"/>
          <w:szCs w:val="22"/>
        </w:rPr>
        <w:t xml:space="preserve">Prosimy o potwierdzenie, że budowa/modernizacja sieci LAN dotyczy jedynie lokalizacji: Starostwo Powiatowe w Giżycku (2 lokalizacje – dla każdej lokalizacji wymagane jest dostarczenie 61 PEL), Urząd Gminy w Giżycku, Urząd Miasta i Gminy </w:t>
      </w:r>
      <w:proofErr w:type="spellStart"/>
      <w:r w:rsidRPr="001E5BA2">
        <w:rPr>
          <w:rFonts w:ascii="Bookman Old Style" w:hAnsi="Bookman Old Style" w:cs="Arial"/>
          <w:sz w:val="22"/>
          <w:szCs w:val="22"/>
        </w:rPr>
        <w:t>Ruciane-Nida</w:t>
      </w:r>
      <w:proofErr w:type="spellEnd"/>
      <w:r w:rsidRPr="001E5BA2">
        <w:rPr>
          <w:rFonts w:ascii="Bookman Old Style" w:hAnsi="Bookman Old Style" w:cs="Arial"/>
          <w:sz w:val="22"/>
          <w:szCs w:val="22"/>
        </w:rPr>
        <w:t>, Urząd Miasta i Gminy Ryn, Urząd Gminy Miłki, a wskazana w tabeli liczba PEL (do naprawy lub instalacji) jest ostateczną, docelową ilością PEL w danej lokalizacji.</w:t>
      </w:r>
    </w:p>
    <w:p w14:paraId="1ADA8AA5" w14:textId="77777777" w:rsidR="00E3047E" w:rsidRPr="001E5BA2" w:rsidRDefault="00E3047E" w:rsidP="001E5BA2">
      <w:pPr>
        <w:spacing w:line="264" w:lineRule="auto"/>
        <w:ind w:hanging="11"/>
        <w:jc w:val="both"/>
        <w:rPr>
          <w:rFonts w:ascii="Bookman Old Style" w:hAnsi="Bookman Old Style" w:cs="Arial"/>
          <w:sz w:val="22"/>
          <w:szCs w:val="22"/>
        </w:rPr>
      </w:pPr>
    </w:p>
    <w:p w14:paraId="4D0595EF" w14:textId="77777777" w:rsidR="00E3047E" w:rsidRPr="001E5BA2" w:rsidRDefault="001B47E9" w:rsidP="001E5BA2">
      <w:pPr>
        <w:pStyle w:val="Legenda"/>
        <w:keepNext/>
        <w:spacing w:after="0" w:line="264" w:lineRule="auto"/>
        <w:rPr>
          <w:rFonts w:ascii="Bookman Old Style" w:hAnsi="Bookman Old Style" w:cs="Segoe UI Light"/>
          <w:i w:val="0"/>
          <w:color w:val="FF0000"/>
          <w:sz w:val="22"/>
          <w:szCs w:val="22"/>
        </w:rPr>
      </w:pPr>
      <w:r w:rsidRPr="001E5BA2">
        <w:rPr>
          <w:rFonts w:ascii="Bookman Old Style" w:hAnsi="Bookman Old Style" w:cs="Arial"/>
          <w:i w:val="0"/>
          <w:color w:val="FF0000"/>
          <w:sz w:val="22"/>
          <w:szCs w:val="22"/>
        </w:rPr>
        <w:t>„</w:t>
      </w:r>
      <w:bookmarkStart w:id="11" w:name="_Toc495401512"/>
      <w:r w:rsidRPr="001E5BA2">
        <w:rPr>
          <w:rFonts w:ascii="Bookman Old Style" w:hAnsi="Bookman Old Style" w:cs="Segoe UI Light"/>
          <w:i w:val="0"/>
          <w:color w:val="FF0000"/>
          <w:sz w:val="22"/>
          <w:szCs w:val="22"/>
        </w:rPr>
        <w:t xml:space="preserve">Tabela </w:t>
      </w:r>
      <w:r w:rsidRPr="001E5BA2">
        <w:rPr>
          <w:rFonts w:ascii="Bookman Old Style" w:hAnsi="Bookman Old Style" w:cs="Segoe UI Light"/>
          <w:i w:val="0"/>
          <w:color w:val="FF0000"/>
          <w:sz w:val="22"/>
          <w:szCs w:val="22"/>
        </w:rPr>
        <w:fldChar w:fldCharType="begin"/>
      </w:r>
      <w:r w:rsidRPr="001E5BA2">
        <w:rPr>
          <w:rFonts w:ascii="Bookman Old Style" w:hAnsi="Bookman Old Style" w:cs="Segoe UI Light"/>
          <w:i w:val="0"/>
          <w:color w:val="FF0000"/>
          <w:sz w:val="22"/>
          <w:szCs w:val="22"/>
        </w:rPr>
        <w:instrText xml:space="preserve"> SEQ Tabela \* ARABIC </w:instrText>
      </w:r>
      <w:r w:rsidRPr="001E5BA2">
        <w:rPr>
          <w:rFonts w:ascii="Bookman Old Style" w:hAnsi="Bookman Old Style" w:cs="Segoe UI Light"/>
          <w:i w:val="0"/>
          <w:color w:val="FF0000"/>
          <w:sz w:val="22"/>
          <w:szCs w:val="22"/>
        </w:rPr>
        <w:fldChar w:fldCharType="separate"/>
      </w:r>
      <w:r w:rsidRPr="001E5BA2">
        <w:rPr>
          <w:rFonts w:ascii="Bookman Old Style" w:hAnsi="Bookman Old Style" w:cs="Segoe UI Light"/>
          <w:i w:val="0"/>
          <w:noProof/>
          <w:color w:val="FF0000"/>
          <w:sz w:val="22"/>
          <w:szCs w:val="22"/>
        </w:rPr>
        <w:t>1</w:t>
      </w:r>
      <w:r w:rsidRPr="001E5BA2">
        <w:rPr>
          <w:rFonts w:ascii="Bookman Old Style" w:hAnsi="Bookman Old Style" w:cs="Segoe UI Light"/>
          <w:i w:val="0"/>
          <w:color w:val="FF0000"/>
          <w:sz w:val="22"/>
          <w:szCs w:val="22"/>
        </w:rPr>
        <w:fldChar w:fldCharType="end"/>
      </w:r>
      <w:r w:rsidRPr="001E5BA2">
        <w:rPr>
          <w:rFonts w:ascii="Bookman Old Style" w:hAnsi="Bookman Old Style" w:cs="Segoe UI Light"/>
          <w:i w:val="0"/>
          <w:color w:val="FF0000"/>
          <w:sz w:val="22"/>
          <w:szCs w:val="22"/>
        </w:rPr>
        <w:t>. Ramowy wykaz dostarczanych rozwiązań do poszczególnych Partnerów Projekt</w:t>
      </w:r>
      <w:bookmarkEnd w:id="11"/>
      <w:r w:rsidRPr="001E5BA2">
        <w:rPr>
          <w:rFonts w:ascii="Bookman Old Style" w:hAnsi="Bookman Old Style" w:cs="Segoe UI Light"/>
          <w:i w:val="0"/>
          <w:color w:val="FF0000"/>
          <w:sz w:val="22"/>
          <w:szCs w:val="22"/>
        </w:rPr>
        <w:t>u” Zawiera pozycję „</w:t>
      </w:r>
      <w:r w:rsidRPr="001E5BA2">
        <w:rPr>
          <w:rFonts w:ascii="Bookman Old Style" w:eastAsia="Times New Roman" w:hAnsi="Bookman Old Style" w:cs="Segoe UI Light"/>
          <w:i w:val="0"/>
          <w:color w:val="FF0000"/>
          <w:sz w:val="22"/>
          <w:szCs w:val="22"/>
          <w:lang w:eastAsia="pl-PL"/>
        </w:rPr>
        <w:t xml:space="preserve">Sieć elektryczno-logiczna (liczba PEL do naprawy lub instalacji)” wskazującą na ilości nowo instalowanych bądź modernizowanych punktów sieci w poszczególnych jednostkach. Wszędzie tam, gdzie </w:t>
      </w:r>
      <w:proofErr w:type="spellStart"/>
      <w:r w:rsidRPr="001E5BA2">
        <w:rPr>
          <w:rFonts w:ascii="Bookman Old Style" w:eastAsia="Times New Roman" w:hAnsi="Bookman Old Style" w:cs="Segoe UI Light"/>
          <w:i w:val="0"/>
          <w:color w:val="FF0000"/>
          <w:sz w:val="22"/>
          <w:szCs w:val="22"/>
          <w:lang w:eastAsia="pl-PL"/>
        </w:rPr>
        <w:t>wskazno</w:t>
      </w:r>
      <w:proofErr w:type="spellEnd"/>
      <w:r w:rsidRPr="001E5BA2">
        <w:rPr>
          <w:rFonts w:ascii="Bookman Old Style" w:eastAsia="Times New Roman" w:hAnsi="Bookman Old Style" w:cs="Segoe UI Light"/>
          <w:i w:val="0"/>
          <w:color w:val="FF0000"/>
          <w:sz w:val="22"/>
          <w:szCs w:val="22"/>
          <w:lang w:eastAsia="pl-PL"/>
        </w:rPr>
        <w:t xml:space="preserve"> „0” nie wymaga się instalacji ani modernizacji punktów.</w:t>
      </w:r>
    </w:p>
    <w:p w14:paraId="6A55E24A" w14:textId="77777777" w:rsidR="00302A9D" w:rsidRPr="001E5BA2" w:rsidRDefault="00302A9D" w:rsidP="001E5BA2">
      <w:pPr>
        <w:spacing w:line="264" w:lineRule="auto"/>
        <w:ind w:hanging="11"/>
        <w:jc w:val="both"/>
        <w:rPr>
          <w:rFonts w:ascii="Bookman Old Style" w:hAnsi="Bookman Old Style" w:cs="Arial"/>
          <w:sz w:val="22"/>
          <w:szCs w:val="22"/>
        </w:rPr>
      </w:pPr>
    </w:p>
    <w:p w14:paraId="7BD7235F" w14:textId="77777777" w:rsidR="00085518" w:rsidRPr="001E5BA2" w:rsidRDefault="00085518" w:rsidP="001E5BA2">
      <w:pPr>
        <w:spacing w:line="264" w:lineRule="auto"/>
        <w:ind w:hanging="11"/>
        <w:jc w:val="both"/>
        <w:rPr>
          <w:rFonts w:ascii="Bookman Old Style" w:hAnsi="Bookman Old Style" w:cs="Arial"/>
          <w:sz w:val="22"/>
          <w:szCs w:val="22"/>
        </w:rPr>
      </w:pPr>
    </w:p>
    <w:p w14:paraId="0774E256" w14:textId="77777777" w:rsidR="00302A9D" w:rsidRPr="001E5BA2" w:rsidRDefault="00302A9D" w:rsidP="001E5BA2">
      <w:pPr>
        <w:spacing w:line="264" w:lineRule="auto"/>
        <w:ind w:hanging="11"/>
        <w:jc w:val="both"/>
        <w:rPr>
          <w:rFonts w:ascii="Bookman Old Style" w:hAnsi="Bookman Old Style" w:cs="Arial"/>
          <w:sz w:val="22"/>
          <w:szCs w:val="22"/>
        </w:rPr>
      </w:pPr>
      <w:r w:rsidRPr="001E5BA2">
        <w:rPr>
          <w:rFonts w:ascii="Bookman Old Style" w:hAnsi="Bookman Old Style" w:cs="Arial"/>
          <w:sz w:val="22"/>
          <w:szCs w:val="22"/>
        </w:rPr>
        <w:lastRenderedPageBreak/>
        <w:t>50. Dotyczy Załącznika nr 2 do SIWZ, pkt.  2.1 , Zamawiający pisze: „Zastosowanie protokołu szyfrowanego MPLS umożliwi stworzenie zarządzanego wspólnego medium dostępowego partnerów do platformy udostępnionej w chmurze obliczeniowej (IAAS). Dla wszystkich routerów brzegowych zostanie opracowany wspólny plan adresacji zapewniający możliwość dodawania nowych JST oraz dostęp pracowników utworzonego na potrzeby projektu centrum kompetencji do zasobów teleinformatycznych każdego JST”</w:t>
      </w:r>
    </w:p>
    <w:p w14:paraId="2A1BA33C" w14:textId="77777777" w:rsidR="00302A9D" w:rsidRPr="001E5BA2" w:rsidRDefault="00302A9D" w:rsidP="001E5BA2">
      <w:pPr>
        <w:spacing w:line="264" w:lineRule="auto"/>
        <w:ind w:hanging="11"/>
        <w:jc w:val="both"/>
        <w:rPr>
          <w:rFonts w:ascii="Bookman Old Style" w:hAnsi="Bookman Old Style" w:cs="Arial"/>
          <w:sz w:val="22"/>
          <w:szCs w:val="22"/>
        </w:rPr>
      </w:pPr>
      <w:r w:rsidRPr="001E5BA2">
        <w:rPr>
          <w:rFonts w:ascii="Bookman Old Style" w:hAnsi="Bookman Old Style" w:cs="Arial"/>
          <w:sz w:val="22"/>
          <w:szCs w:val="22"/>
        </w:rPr>
        <w:t>Prosimy o potwierdzenie, że Zamawiający nie oczekuje dodatkowego szyfrowania danych na routerach CE (</w:t>
      </w:r>
      <w:proofErr w:type="spellStart"/>
      <w:r w:rsidRPr="001E5BA2">
        <w:rPr>
          <w:rFonts w:ascii="Bookman Old Style" w:hAnsi="Bookman Old Style" w:cs="Arial"/>
          <w:sz w:val="22"/>
          <w:szCs w:val="22"/>
        </w:rPr>
        <w:t>ipsec</w:t>
      </w:r>
      <w:proofErr w:type="spellEnd"/>
      <w:r w:rsidRPr="001E5BA2">
        <w:rPr>
          <w:rFonts w:ascii="Bookman Old Style" w:hAnsi="Bookman Old Style" w:cs="Arial"/>
          <w:sz w:val="22"/>
          <w:szCs w:val="22"/>
        </w:rPr>
        <w:t>) w ramach wdrożenia sieci MPLS, tylko oczekuje dostarczenia bezpiecznej, wydzielonej sieci WAN - zbudowanej na zasobach Operatora (?)</w:t>
      </w:r>
    </w:p>
    <w:p w14:paraId="0151EBCC" w14:textId="77777777" w:rsidR="001C700E" w:rsidRPr="001E5BA2" w:rsidRDefault="001C700E" w:rsidP="001E5BA2">
      <w:pPr>
        <w:spacing w:line="264" w:lineRule="auto"/>
        <w:ind w:hanging="11"/>
        <w:jc w:val="both"/>
        <w:rPr>
          <w:rFonts w:ascii="Bookman Old Style" w:hAnsi="Bookman Old Style" w:cs="Arial"/>
          <w:sz w:val="22"/>
          <w:szCs w:val="22"/>
        </w:rPr>
      </w:pPr>
    </w:p>
    <w:p w14:paraId="3ECFB106" w14:textId="77777777" w:rsidR="001C700E" w:rsidRPr="001E5BA2" w:rsidRDefault="00085518" w:rsidP="001E5BA2">
      <w:pPr>
        <w:spacing w:line="264" w:lineRule="auto"/>
        <w:ind w:hanging="11"/>
        <w:jc w:val="both"/>
        <w:rPr>
          <w:rFonts w:ascii="Bookman Old Style" w:hAnsi="Bookman Old Style" w:cs="Arial"/>
          <w:color w:val="FF0000"/>
          <w:sz w:val="22"/>
          <w:szCs w:val="22"/>
        </w:rPr>
      </w:pPr>
      <w:r w:rsidRPr="001E5BA2">
        <w:rPr>
          <w:rFonts w:ascii="Bookman Old Style" w:hAnsi="Bookman Old Style" w:cs="Arial"/>
          <w:color w:val="FF0000"/>
          <w:sz w:val="22"/>
          <w:szCs w:val="22"/>
        </w:rPr>
        <w:t xml:space="preserve">Zgodnie z SIWZ Zamawiający </w:t>
      </w:r>
      <w:r w:rsidR="00BF59BE" w:rsidRPr="001E5BA2">
        <w:rPr>
          <w:rFonts w:ascii="Bookman Old Style" w:hAnsi="Bookman Old Style" w:cs="Arial"/>
          <w:color w:val="FF0000"/>
          <w:sz w:val="22"/>
          <w:szCs w:val="22"/>
        </w:rPr>
        <w:t xml:space="preserve">potwierdza, że </w:t>
      </w:r>
      <w:r w:rsidRPr="001E5BA2">
        <w:rPr>
          <w:rFonts w:ascii="Bookman Old Style" w:hAnsi="Bookman Old Style" w:cs="Arial"/>
          <w:color w:val="FF0000"/>
          <w:sz w:val="22"/>
          <w:szCs w:val="22"/>
        </w:rPr>
        <w:t xml:space="preserve">wymaga uruchomienia tuneli </w:t>
      </w:r>
      <w:proofErr w:type="spellStart"/>
      <w:r w:rsidRPr="001E5BA2">
        <w:rPr>
          <w:rFonts w:ascii="Bookman Old Style" w:hAnsi="Bookman Old Style" w:cs="Arial"/>
          <w:color w:val="FF0000"/>
          <w:sz w:val="22"/>
          <w:szCs w:val="22"/>
        </w:rPr>
        <w:t>IPsec</w:t>
      </w:r>
      <w:proofErr w:type="spellEnd"/>
      <w:r w:rsidRPr="001E5BA2">
        <w:rPr>
          <w:rFonts w:ascii="Bookman Old Style" w:hAnsi="Bookman Old Style" w:cs="Arial"/>
          <w:color w:val="FF0000"/>
          <w:sz w:val="22"/>
          <w:szCs w:val="22"/>
        </w:rPr>
        <w:t xml:space="preserve"> na routerach CE</w:t>
      </w:r>
      <w:r w:rsidR="004B6862" w:rsidRPr="001E5BA2">
        <w:rPr>
          <w:rFonts w:ascii="Bookman Old Style" w:hAnsi="Bookman Old Style" w:cs="Arial"/>
          <w:color w:val="FF0000"/>
          <w:sz w:val="22"/>
          <w:szCs w:val="22"/>
        </w:rPr>
        <w:t xml:space="preserve"> w ramach sieci MPLS</w:t>
      </w:r>
      <w:r w:rsidR="004F5FBB" w:rsidRPr="001E5BA2">
        <w:rPr>
          <w:rFonts w:ascii="Bookman Old Style" w:hAnsi="Bookman Old Style" w:cs="Arial"/>
          <w:color w:val="FF0000"/>
          <w:sz w:val="22"/>
          <w:szCs w:val="22"/>
        </w:rPr>
        <w:t>.</w:t>
      </w:r>
    </w:p>
    <w:p w14:paraId="40C70AB3" w14:textId="77777777" w:rsidR="001C700E" w:rsidRPr="001E5BA2" w:rsidRDefault="001C700E" w:rsidP="001E5BA2">
      <w:pPr>
        <w:spacing w:line="264" w:lineRule="auto"/>
        <w:ind w:hanging="11"/>
        <w:jc w:val="both"/>
        <w:rPr>
          <w:rFonts w:ascii="Bookman Old Style" w:hAnsi="Bookman Old Style" w:cs="Arial"/>
          <w:sz w:val="22"/>
          <w:szCs w:val="22"/>
        </w:rPr>
      </w:pPr>
    </w:p>
    <w:p w14:paraId="2EF239F6" w14:textId="77777777" w:rsidR="00302A9D" w:rsidRPr="001E5BA2" w:rsidRDefault="00302A9D" w:rsidP="001E5BA2">
      <w:pPr>
        <w:spacing w:line="264" w:lineRule="auto"/>
        <w:ind w:hanging="11"/>
        <w:jc w:val="both"/>
        <w:rPr>
          <w:rFonts w:ascii="Bookman Old Style" w:hAnsi="Bookman Old Style" w:cs="Arial"/>
          <w:sz w:val="22"/>
          <w:szCs w:val="22"/>
        </w:rPr>
      </w:pPr>
    </w:p>
    <w:p w14:paraId="1DA67068" w14:textId="77777777" w:rsidR="00302A9D" w:rsidRPr="001E5BA2" w:rsidRDefault="00302A9D" w:rsidP="001E5BA2">
      <w:pPr>
        <w:spacing w:line="264" w:lineRule="auto"/>
        <w:ind w:hanging="11"/>
        <w:jc w:val="both"/>
        <w:rPr>
          <w:rFonts w:ascii="Bookman Old Style" w:hAnsi="Bookman Old Style" w:cs="Arial"/>
          <w:sz w:val="22"/>
          <w:szCs w:val="22"/>
        </w:rPr>
      </w:pPr>
      <w:r w:rsidRPr="001E5BA2">
        <w:rPr>
          <w:rFonts w:ascii="Bookman Old Style" w:hAnsi="Bookman Old Style" w:cs="Arial"/>
          <w:sz w:val="22"/>
          <w:szCs w:val="22"/>
        </w:rPr>
        <w:t>51. Dotyczy Załącznika nr 2 do SIWZ.  Zmiana statusu wniosku złożonego przez petenta powinna wygenerować notyfikacje SMS/email.</w:t>
      </w:r>
    </w:p>
    <w:p w14:paraId="1532F7B0" w14:textId="77777777" w:rsidR="00302A9D" w:rsidRPr="001E5BA2" w:rsidRDefault="00302A9D" w:rsidP="001E5BA2">
      <w:pPr>
        <w:spacing w:line="264" w:lineRule="auto"/>
        <w:ind w:hanging="11"/>
        <w:jc w:val="both"/>
        <w:rPr>
          <w:rFonts w:ascii="Bookman Old Style" w:hAnsi="Bookman Old Style" w:cs="Arial"/>
          <w:sz w:val="22"/>
          <w:szCs w:val="22"/>
        </w:rPr>
      </w:pPr>
      <w:r w:rsidRPr="001E5BA2">
        <w:rPr>
          <w:rFonts w:ascii="Bookman Old Style" w:hAnsi="Bookman Old Style" w:cs="Arial"/>
          <w:sz w:val="22"/>
          <w:szCs w:val="22"/>
        </w:rPr>
        <w:t>Prosimy o określenie jaka</w:t>
      </w:r>
      <w:r w:rsidR="00BD2E1A" w:rsidRPr="001E5BA2">
        <w:rPr>
          <w:rFonts w:ascii="Bookman Old Style" w:hAnsi="Bookman Old Style" w:cs="Arial"/>
          <w:sz w:val="22"/>
          <w:szCs w:val="22"/>
        </w:rPr>
        <w:t xml:space="preserve"> jest szacunkowa, prognozowana </w:t>
      </w:r>
      <w:r w:rsidRPr="001E5BA2">
        <w:rPr>
          <w:rFonts w:ascii="Bookman Old Style" w:hAnsi="Bookman Old Style" w:cs="Arial"/>
          <w:sz w:val="22"/>
          <w:szCs w:val="22"/>
        </w:rPr>
        <w:t>ilość wiadomości SMS wygenerowanych przez wszystkie JST w ciągu jednego miesiąca ?</w:t>
      </w:r>
    </w:p>
    <w:p w14:paraId="5F54CD5D" w14:textId="77777777" w:rsidR="001C700E" w:rsidRPr="001E5BA2" w:rsidRDefault="001C700E" w:rsidP="001E5BA2">
      <w:pPr>
        <w:spacing w:line="264" w:lineRule="auto"/>
        <w:ind w:hanging="11"/>
        <w:jc w:val="both"/>
        <w:rPr>
          <w:rFonts w:ascii="Bookman Old Style" w:hAnsi="Bookman Old Style" w:cs="Arial"/>
          <w:sz w:val="22"/>
          <w:szCs w:val="22"/>
        </w:rPr>
      </w:pPr>
    </w:p>
    <w:tbl>
      <w:tblPr>
        <w:tblW w:w="4248" w:type="dxa"/>
        <w:tblCellMar>
          <w:left w:w="70" w:type="dxa"/>
          <w:right w:w="70" w:type="dxa"/>
        </w:tblCellMar>
        <w:tblLook w:val="04A0" w:firstRow="1" w:lastRow="0" w:firstColumn="1" w:lastColumn="0" w:noHBand="0" w:noVBand="1"/>
      </w:tblPr>
      <w:tblGrid>
        <w:gridCol w:w="2972"/>
        <w:gridCol w:w="1276"/>
      </w:tblGrid>
      <w:tr w:rsidR="004B6862" w:rsidRPr="001E5BA2" w14:paraId="5F49B0D5" w14:textId="77777777" w:rsidTr="004B6862">
        <w:trPr>
          <w:trHeight w:val="30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574BFD" w14:textId="77777777" w:rsidR="00BD2E1A" w:rsidRPr="001E5BA2" w:rsidRDefault="00BD2E1A" w:rsidP="001E5BA2">
            <w:pPr>
              <w:spacing w:line="264" w:lineRule="auto"/>
              <w:jc w:val="both"/>
              <w:rPr>
                <w:rFonts w:ascii="Bookman Old Style" w:eastAsia="Times New Roman" w:hAnsi="Bookman Old Style"/>
                <w:color w:val="FF0000"/>
                <w:sz w:val="22"/>
                <w:szCs w:val="22"/>
              </w:rPr>
            </w:pPr>
            <w:r w:rsidRPr="001E5BA2">
              <w:rPr>
                <w:rFonts w:ascii="Bookman Old Style" w:eastAsia="Times New Roman" w:hAnsi="Bookman Old Style"/>
                <w:color w:val="FF0000"/>
                <w:sz w:val="22"/>
                <w:szCs w:val="22"/>
              </w:rPr>
              <w:t xml:space="preserve">Miasto </w:t>
            </w:r>
            <w:proofErr w:type="spellStart"/>
            <w:r w:rsidRPr="001E5BA2">
              <w:rPr>
                <w:rFonts w:ascii="Bookman Old Style" w:eastAsia="Times New Roman" w:hAnsi="Bookman Old Style"/>
                <w:color w:val="FF0000"/>
                <w:sz w:val="22"/>
                <w:szCs w:val="22"/>
              </w:rPr>
              <w:t>Gizycko</w:t>
            </w:r>
            <w:proofErr w:type="spellEnd"/>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570B15A1" w14:textId="77777777" w:rsidR="00BD2E1A" w:rsidRPr="001E5BA2" w:rsidRDefault="00BD2E1A" w:rsidP="001E5BA2">
            <w:pPr>
              <w:spacing w:line="264" w:lineRule="auto"/>
              <w:jc w:val="both"/>
              <w:rPr>
                <w:rFonts w:ascii="Bookman Old Style" w:eastAsia="Times New Roman" w:hAnsi="Bookman Old Style"/>
                <w:color w:val="FF0000"/>
                <w:sz w:val="22"/>
                <w:szCs w:val="22"/>
              </w:rPr>
            </w:pPr>
            <w:r w:rsidRPr="001E5BA2">
              <w:rPr>
                <w:rFonts w:ascii="Bookman Old Style" w:eastAsia="Times New Roman" w:hAnsi="Bookman Old Style"/>
                <w:color w:val="FF0000"/>
                <w:sz w:val="22"/>
                <w:szCs w:val="22"/>
              </w:rPr>
              <w:t>200</w:t>
            </w:r>
          </w:p>
        </w:tc>
      </w:tr>
      <w:tr w:rsidR="004B6862" w:rsidRPr="001E5BA2" w14:paraId="5CC0CE6F" w14:textId="77777777" w:rsidTr="004B6862">
        <w:trPr>
          <w:trHeight w:val="300"/>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14:paraId="2911B213" w14:textId="77777777" w:rsidR="00BD2E1A" w:rsidRPr="001E5BA2" w:rsidRDefault="00BD2E1A" w:rsidP="001E5BA2">
            <w:pPr>
              <w:spacing w:line="264" w:lineRule="auto"/>
              <w:jc w:val="both"/>
              <w:rPr>
                <w:rFonts w:ascii="Bookman Old Style" w:eastAsia="Times New Roman" w:hAnsi="Bookman Old Style"/>
                <w:color w:val="FF0000"/>
                <w:sz w:val="22"/>
                <w:szCs w:val="22"/>
              </w:rPr>
            </w:pPr>
            <w:r w:rsidRPr="001E5BA2">
              <w:rPr>
                <w:rFonts w:ascii="Bookman Old Style" w:eastAsia="Times New Roman" w:hAnsi="Bookman Old Style"/>
                <w:color w:val="FF0000"/>
                <w:sz w:val="22"/>
                <w:szCs w:val="22"/>
              </w:rPr>
              <w:t xml:space="preserve">Gmina </w:t>
            </w:r>
            <w:proofErr w:type="spellStart"/>
            <w:r w:rsidRPr="001E5BA2">
              <w:rPr>
                <w:rFonts w:ascii="Bookman Old Style" w:eastAsia="Times New Roman" w:hAnsi="Bookman Old Style"/>
                <w:color w:val="FF0000"/>
                <w:sz w:val="22"/>
                <w:szCs w:val="22"/>
              </w:rPr>
              <w:t>Gizycko</w:t>
            </w:r>
            <w:proofErr w:type="spellEnd"/>
          </w:p>
        </w:tc>
        <w:tc>
          <w:tcPr>
            <w:tcW w:w="1276" w:type="dxa"/>
            <w:tcBorders>
              <w:top w:val="nil"/>
              <w:left w:val="nil"/>
              <w:bottom w:val="single" w:sz="4" w:space="0" w:color="auto"/>
              <w:right w:val="single" w:sz="4" w:space="0" w:color="auto"/>
            </w:tcBorders>
            <w:shd w:val="clear" w:color="auto" w:fill="auto"/>
            <w:noWrap/>
            <w:vAlign w:val="center"/>
            <w:hideMark/>
          </w:tcPr>
          <w:p w14:paraId="26E93C73" w14:textId="77777777" w:rsidR="00BD2E1A" w:rsidRPr="001E5BA2" w:rsidRDefault="00BD2E1A" w:rsidP="001E5BA2">
            <w:pPr>
              <w:spacing w:line="264" w:lineRule="auto"/>
              <w:jc w:val="both"/>
              <w:rPr>
                <w:rFonts w:ascii="Bookman Old Style" w:eastAsia="Times New Roman" w:hAnsi="Bookman Old Style"/>
                <w:color w:val="FF0000"/>
                <w:sz w:val="22"/>
                <w:szCs w:val="22"/>
              </w:rPr>
            </w:pPr>
            <w:r w:rsidRPr="001E5BA2">
              <w:rPr>
                <w:rFonts w:ascii="Bookman Old Style" w:eastAsia="Times New Roman" w:hAnsi="Bookman Old Style"/>
                <w:color w:val="FF0000"/>
                <w:sz w:val="22"/>
                <w:szCs w:val="22"/>
              </w:rPr>
              <w:t>200</w:t>
            </w:r>
          </w:p>
        </w:tc>
      </w:tr>
      <w:tr w:rsidR="004B6862" w:rsidRPr="001E5BA2" w14:paraId="671EDFDA" w14:textId="77777777" w:rsidTr="004B6862">
        <w:trPr>
          <w:trHeight w:val="300"/>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14:paraId="6BBC5D2D" w14:textId="77777777" w:rsidR="00BD2E1A" w:rsidRPr="001E5BA2" w:rsidRDefault="00BD2E1A" w:rsidP="001E5BA2">
            <w:pPr>
              <w:spacing w:line="264" w:lineRule="auto"/>
              <w:jc w:val="both"/>
              <w:rPr>
                <w:rFonts w:ascii="Bookman Old Style" w:eastAsia="Times New Roman" w:hAnsi="Bookman Old Style"/>
                <w:color w:val="FF0000"/>
                <w:sz w:val="22"/>
                <w:szCs w:val="22"/>
              </w:rPr>
            </w:pPr>
            <w:r w:rsidRPr="001E5BA2">
              <w:rPr>
                <w:rFonts w:ascii="Bookman Old Style" w:eastAsia="Times New Roman" w:hAnsi="Bookman Old Style"/>
                <w:color w:val="FF0000"/>
                <w:sz w:val="22"/>
                <w:szCs w:val="22"/>
              </w:rPr>
              <w:t xml:space="preserve">Starostwo </w:t>
            </w:r>
            <w:proofErr w:type="spellStart"/>
            <w:r w:rsidRPr="001E5BA2">
              <w:rPr>
                <w:rFonts w:ascii="Bookman Old Style" w:eastAsia="Times New Roman" w:hAnsi="Bookman Old Style"/>
                <w:color w:val="FF0000"/>
                <w:sz w:val="22"/>
                <w:szCs w:val="22"/>
              </w:rPr>
              <w:t>Gizycko</w:t>
            </w:r>
            <w:proofErr w:type="spellEnd"/>
          </w:p>
        </w:tc>
        <w:tc>
          <w:tcPr>
            <w:tcW w:w="1276" w:type="dxa"/>
            <w:tcBorders>
              <w:top w:val="nil"/>
              <w:left w:val="nil"/>
              <w:bottom w:val="single" w:sz="4" w:space="0" w:color="auto"/>
              <w:right w:val="single" w:sz="4" w:space="0" w:color="auto"/>
            </w:tcBorders>
            <w:shd w:val="clear" w:color="auto" w:fill="auto"/>
            <w:noWrap/>
            <w:vAlign w:val="center"/>
            <w:hideMark/>
          </w:tcPr>
          <w:p w14:paraId="344F73EB" w14:textId="77777777" w:rsidR="00BD2E1A" w:rsidRPr="001E5BA2" w:rsidRDefault="00BD2E1A" w:rsidP="001E5BA2">
            <w:pPr>
              <w:spacing w:line="264" w:lineRule="auto"/>
              <w:jc w:val="both"/>
              <w:rPr>
                <w:rFonts w:ascii="Bookman Old Style" w:eastAsia="Times New Roman" w:hAnsi="Bookman Old Style"/>
                <w:color w:val="FF0000"/>
                <w:sz w:val="22"/>
                <w:szCs w:val="22"/>
              </w:rPr>
            </w:pPr>
            <w:r w:rsidRPr="001E5BA2">
              <w:rPr>
                <w:rFonts w:ascii="Bookman Old Style" w:eastAsia="Times New Roman" w:hAnsi="Bookman Old Style"/>
                <w:color w:val="FF0000"/>
                <w:sz w:val="22"/>
                <w:szCs w:val="22"/>
              </w:rPr>
              <w:t>30</w:t>
            </w:r>
          </w:p>
        </w:tc>
      </w:tr>
      <w:tr w:rsidR="004B6862" w:rsidRPr="001E5BA2" w14:paraId="7F9B9955" w14:textId="77777777" w:rsidTr="004B6862">
        <w:trPr>
          <w:trHeight w:val="300"/>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14:paraId="267E941A" w14:textId="77777777" w:rsidR="00BD2E1A" w:rsidRPr="001E5BA2" w:rsidRDefault="00BD2E1A" w:rsidP="001E5BA2">
            <w:pPr>
              <w:spacing w:line="264" w:lineRule="auto"/>
              <w:jc w:val="both"/>
              <w:rPr>
                <w:rFonts w:ascii="Bookman Old Style" w:eastAsia="Times New Roman" w:hAnsi="Bookman Old Style"/>
                <w:color w:val="FF0000"/>
                <w:sz w:val="22"/>
                <w:szCs w:val="22"/>
              </w:rPr>
            </w:pPr>
            <w:r w:rsidRPr="001E5BA2">
              <w:rPr>
                <w:rFonts w:ascii="Bookman Old Style" w:eastAsia="Times New Roman" w:hAnsi="Bookman Old Style"/>
                <w:color w:val="FF0000"/>
                <w:sz w:val="22"/>
                <w:szCs w:val="22"/>
              </w:rPr>
              <w:t>Miasto Mrągowo</w:t>
            </w:r>
          </w:p>
        </w:tc>
        <w:tc>
          <w:tcPr>
            <w:tcW w:w="1276" w:type="dxa"/>
            <w:tcBorders>
              <w:top w:val="nil"/>
              <w:left w:val="nil"/>
              <w:bottom w:val="single" w:sz="4" w:space="0" w:color="auto"/>
              <w:right w:val="single" w:sz="4" w:space="0" w:color="auto"/>
            </w:tcBorders>
            <w:shd w:val="clear" w:color="auto" w:fill="auto"/>
            <w:noWrap/>
            <w:vAlign w:val="center"/>
            <w:hideMark/>
          </w:tcPr>
          <w:p w14:paraId="61045E1E" w14:textId="77777777" w:rsidR="00BD2E1A" w:rsidRPr="001E5BA2" w:rsidRDefault="00BD2E1A" w:rsidP="001E5BA2">
            <w:pPr>
              <w:spacing w:line="264" w:lineRule="auto"/>
              <w:jc w:val="both"/>
              <w:rPr>
                <w:rFonts w:ascii="Bookman Old Style" w:eastAsia="Times New Roman" w:hAnsi="Bookman Old Style"/>
                <w:color w:val="FF0000"/>
                <w:sz w:val="22"/>
                <w:szCs w:val="22"/>
              </w:rPr>
            </w:pPr>
            <w:r w:rsidRPr="001E5BA2">
              <w:rPr>
                <w:rFonts w:ascii="Bookman Old Style" w:eastAsia="Times New Roman" w:hAnsi="Bookman Old Style"/>
                <w:color w:val="FF0000"/>
                <w:sz w:val="22"/>
                <w:szCs w:val="22"/>
              </w:rPr>
              <w:t>200</w:t>
            </w:r>
          </w:p>
        </w:tc>
      </w:tr>
      <w:tr w:rsidR="004B6862" w:rsidRPr="001E5BA2" w14:paraId="33D77525" w14:textId="77777777" w:rsidTr="004B6862">
        <w:trPr>
          <w:trHeight w:val="300"/>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14:paraId="0F565C6D" w14:textId="77777777" w:rsidR="00BD2E1A" w:rsidRPr="001E5BA2" w:rsidRDefault="00BD2E1A" w:rsidP="001E5BA2">
            <w:pPr>
              <w:spacing w:line="264" w:lineRule="auto"/>
              <w:jc w:val="both"/>
              <w:rPr>
                <w:rFonts w:ascii="Bookman Old Style" w:eastAsia="Times New Roman" w:hAnsi="Bookman Old Style"/>
                <w:color w:val="FF0000"/>
                <w:sz w:val="22"/>
                <w:szCs w:val="22"/>
              </w:rPr>
            </w:pPr>
            <w:r w:rsidRPr="001E5BA2">
              <w:rPr>
                <w:rFonts w:ascii="Bookman Old Style" w:eastAsia="Times New Roman" w:hAnsi="Bookman Old Style"/>
                <w:color w:val="FF0000"/>
                <w:sz w:val="22"/>
                <w:szCs w:val="22"/>
              </w:rPr>
              <w:t>Gmina Mrągowo</w:t>
            </w:r>
          </w:p>
        </w:tc>
        <w:tc>
          <w:tcPr>
            <w:tcW w:w="1276" w:type="dxa"/>
            <w:tcBorders>
              <w:top w:val="nil"/>
              <w:left w:val="nil"/>
              <w:bottom w:val="single" w:sz="4" w:space="0" w:color="auto"/>
              <w:right w:val="single" w:sz="4" w:space="0" w:color="auto"/>
            </w:tcBorders>
            <w:shd w:val="clear" w:color="auto" w:fill="auto"/>
            <w:noWrap/>
            <w:vAlign w:val="center"/>
            <w:hideMark/>
          </w:tcPr>
          <w:p w14:paraId="7F246F86" w14:textId="77777777" w:rsidR="00BD2E1A" w:rsidRPr="001E5BA2" w:rsidRDefault="00BD2E1A" w:rsidP="001E5BA2">
            <w:pPr>
              <w:spacing w:line="264" w:lineRule="auto"/>
              <w:jc w:val="both"/>
              <w:rPr>
                <w:rFonts w:ascii="Bookman Old Style" w:eastAsia="Times New Roman" w:hAnsi="Bookman Old Style"/>
                <w:color w:val="FF0000"/>
                <w:sz w:val="22"/>
                <w:szCs w:val="22"/>
              </w:rPr>
            </w:pPr>
            <w:r w:rsidRPr="001E5BA2">
              <w:rPr>
                <w:rFonts w:ascii="Bookman Old Style" w:eastAsia="Times New Roman" w:hAnsi="Bookman Old Style"/>
                <w:color w:val="FF0000"/>
                <w:sz w:val="22"/>
                <w:szCs w:val="22"/>
              </w:rPr>
              <w:t>100</w:t>
            </w:r>
          </w:p>
        </w:tc>
      </w:tr>
      <w:tr w:rsidR="004B6862" w:rsidRPr="001E5BA2" w14:paraId="2194470E" w14:textId="77777777" w:rsidTr="004B6862">
        <w:trPr>
          <w:trHeight w:val="300"/>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14:paraId="6BB5E3E1" w14:textId="77777777" w:rsidR="00BD2E1A" w:rsidRPr="001E5BA2" w:rsidRDefault="00BD2E1A" w:rsidP="001E5BA2">
            <w:pPr>
              <w:spacing w:line="264" w:lineRule="auto"/>
              <w:jc w:val="both"/>
              <w:rPr>
                <w:rFonts w:ascii="Bookman Old Style" w:eastAsia="Times New Roman" w:hAnsi="Bookman Old Style"/>
                <w:color w:val="FF0000"/>
                <w:sz w:val="22"/>
                <w:szCs w:val="22"/>
              </w:rPr>
            </w:pPr>
            <w:r w:rsidRPr="001E5BA2">
              <w:rPr>
                <w:rFonts w:ascii="Bookman Old Style" w:eastAsia="Times New Roman" w:hAnsi="Bookman Old Style"/>
                <w:color w:val="FF0000"/>
                <w:sz w:val="22"/>
                <w:szCs w:val="22"/>
              </w:rPr>
              <w:t>Miasto Ryn</w:t>
            </w:r>
          </w:p>
        </w:tc>
        <w:tc>
          <w:tcPr>
            <w:tcW w:w="1276" w:type="dxa"/>
            <w:tcBorders>
              <w:top w:val="nil"/>
              <w:left w:val="nil"/>
              <w:bottom w:val="single" w:sz="4" w:space="0" w:color="auto"/>
              <w:right w:val="single" w:sz="4" w:space="0" w:color="auto"/>
            </w:tcBorders>
            <w:shd w:val="clear" w:color="auto" w:fill="auto"/>
            <w:noWrap/>
            <w:vAlign w:val="center"/>
            <w:hideMark/>
          </w:tcPr>
          <w:p w14:paraId="3BF42DF8" w14:textId="77777777" w:rsidR="00BD2E1A" w:rsidRPr="001E5BA2" w:rsidRDefault="00BD2E1A" w:rsidP="001E5BA2">
            <w:pPr>
              <w:spacing w:line="264" w:lineRule="auto"/>
              <w:jc w:val="both"/>
              <w:rPr>
                <w:rFonts w:ascii="Bookman Old Style" w:eastAsia="Times New Roman" w:hAnsi="Bookman Old Style"/>
                <w:color w:val="FF0000"/>
                <w:sz w:val="22"/>
                <w:szCs w:val="22"/>
              </w:rPr>
            </w:pPr>
            <w:r w:rsidRPr="001E5BA2">
              <w:rPr>
                <w:rFonts w:ascii="Bookman Old Style" w:eastAsia="Times New Roman" w:hAnsi="Bookman Old Style"/>
                <w:color w:val="FF0000"/>
                <w:sz w:val="22"/>
                <w:szCs w:val="22"/>
              </w:rPr>
              <w:t>100</w:t>
            </w:r>
          </w:p>
        </w:tc>
      </w:tr>
      <w:tr w:rsidR="004B6862" w:rsidRPr="001E5BA2" w14:paraId="709F490F" w14:textId="77777777" w:rsidTr="004B6862">
        <w:trPr>
          <w:trHeight w:val="300"/>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14:paraId="5076B442" w14:textId="77777777" w:rsidR="00BD2E1A" w:rsidRPr="001E5BA2" w:rsidRDefault="00BD2E1A" w:rsidP="001E5BA2">
            <w:pPr>
              <w:spacing w:line="264" w:lineRule="auto"/>
              <w:jc w:val="both"/>
              <w:rPr>
                <w:rFonts w:ascii="Bookman Old Style" w:eastAsia="Times New Roman" w:hAnsi="Bookman Old Style"/>
                <w:color w:val="FF0000"/>
                <w:sz w:val="22"/>
                <w:szCs w:val="22"/>
              </w:rPr>
            </w:pPr>
            <w:proofErr w:type="spellStart"/>
            <w:r w:rsidRPr="001E5BA2">
              <w:rPr>
                <w:rFonts w:ascii="Bookman Old Style" w:eastAsia="Times New Roman" w:hAnsi="Bookman Old Style"/>
                <w:color w:val="FF0000"/>
                <w:sz w:val="22"/>
                <w:szCs w:val="22"/>
              </w:rPr>
              <w:t>Gmian</w:t>
            </w:r>
            <w:proofErr w:type="spellEnd"/>
            <w:r w:rsidRPr="001E5BA2">
              <w:rPr>
                <w:rFonts w:ascii="Bookman Old Style" w:eastAsia="Times New Roman" w:hAnsi="Bookman Old Style"/>
                <w:color w:val="FF0000"/>
                <w:sz w:val="22"/>
                <w:szCs w:val="22"/>
              </w:rPr>
              <w:t xml:space="preserve"> </w:t>
            </w:r>
            <w:proofErr w:type="spellStart"/>
            <w:r w:rsidRPr="001E5BA2">
              <w:rPr>
                <w:rFonts w:ascii="Bookman Old Style" w:eastAsia="Times New Roman" w:hAnsi="Bookman Old Style"/>
                <w:color w:val="FF0000"/>
                <w:sz w:val="22"/>
                <w:szCs w:val="22"/>
              </w:rPr>
              <w:t>Ruciane-Nida</w:t>
            </w:r>
            <w:proofErr w:type="spellEnd"/>
          </w:p>
        </w:tc>
        <w:tc>
          <w:tcPr>
            <w:tcW w:w="1276" w:type="dxa"/>
            <w:tcBorders>
              <w:top w:val="nil"/>
              <w:left w:val="nil"/>
              <w:bottom w:val="single" w:sz="4" w:space="0" w:color="auto"/>
              <w:right w:val="single" w:sz="4" w:space="0" w:color="auto"/>
            </w:tcBorders>
            <w:shd w:val="clear" w:color="auto" w:fill="auto"/>
            <w:noWrap/>
            <w:vAlign w:val="center"/>
            <w:hideMark/>
          </w:tcPr>
          <w:p w14:paraId="74EE2F73" w14:textId="77777777" w:rsidR="00BD2E1A" w:rsidRPr="001E5BA2" w:rsidRDefault="00BD2E1A" w:rsidP="001E5BA2">
            <w:pPr>
              <w:spacing w:line="264" w:lineRule="auto"/>
              <w:jc w:val="both"/>
              <w:rPr>
                <w:rFonts w:ascii="Bookman Old Style" w:eastAsia="Times New Roman" w:hAnsi="Bookman Old Style"/>
                <w:color w:val="FF0000"/>
                <w:sz w:val="22"/>
                <w:szCs w:val="22"/>
              </w:rPr>
            </w:pPr>
            <w:r w:rsidRPr="001E5BA2">
              <w:rPr>
                <w:rFonts w:ascii="Bookman Old Style" w:eastAsia="Times New Roman" w:hAnsi="Bookman Old Style"/>
                <w:color w:val="FF0000"/>
                <w:sz w:val="22"/>
                <w:szCs w:val="22"/>
              </w:rPr>
              <w:t>200</w:t>
            </w:r>
          </w:p>
        </w:tc>
      </w:tr>
      <w:tr w:rsidR="004B6862" w:rsidRPr="001E5BA2" w14:paraId="5754FE5A" w14:textId="77777777" w:rsidTr="004B6862">
        <w:trPr>
          <w:trHeight w:val="300"/>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14:paraId="29C2AF13" w14:textId="77777777" w:rsidR="00BD2E1A" w:rsidRPr="001E5BA2" w:rsidRDefault="00BD2E1A" w:rsidP="001E5BA2">
            <w:pPr>
              <w:spacing w:line="264" w:lineRule="auto"/>
              <w:jc w:val="both"/>
              <w:rPr>
                <w:rFonts w:ascii="Bookman Old Style" w:eastAsia="Times New Roman" w:hAnsi="Bookman Old Style"/>
                <w:color w:val="FF0000"/>
                <w:sz w:val="22"/>
                <w:szCs w:val="22"/>
              </w:rPr>
            </w:pPr>
            <w:r w:rsidRPr="001E5BA2">
              <w:rPr>
                <w:rFonts w:ascii="Bookman Old Style" w:eastAsia="Times New Roman" w:hAnsi="Bookman Old Style"/>
                <w:color w:val="FF0000"/>
                <w:sz w:val="22"/>
                <w:szCs w:val="22"/>
              </w:rPr>
              <w:t>Gmina Miłki</w:t>
            </w:r>
          </w:p>
        </w:tc>
        <w:tc>
          <w:tcPr>
            <w:tcW w:w="1276" w:type="dxa"/>
            <w:tcBorders>
              <w:top w:val="nil"/>
              <w:left w:val="nil"/>
              <w:bottom w:val="single" w:sz="4" w:space="0" w:color="auto"/>
              <w:right w:val="single" w:sz="4" w:space="0" w:color="auto"/>
            </w:tcBorders>
            <w:shd w:val="clear" w:color="auto" w:fill="auto"/>
            <w:noWrap/>
            <w:vAlign w:val="center"/>
            <w:hideMark/>
          </w:tcPr>
          <w:p w14:paraId="2CC331A9" w14:textId="77777777" w:rsidR="00BD2E1A" w:rsidRPr="001E5BA2" w:rsidRDefault="00BD2E1A" w:rsidP="001E5BA2">
            <w:pPr>
              <w:spacing w:line="264" w:lineRule="auto"/>
              <w:jc w:val="both"/>
              <w:rPr>
                <w:rFonts w:ascii="Bookman Old Style" w:eastAsia="Times New Roman" w:hAnsi="Bookman Old Style"/>
                <w:color w:val="FF0000"/>
                <w:sz w:val="22"/>
                <w:szCs w:val="22"/>
              </w:rPr>
            </w:pPr>
            <w:r w:rsidRPr="001E5BA2">
              <w:rPr>
                <w:rFonts w:ascii="Bookman Old Style" w:eastAsia="Times New Roman" w:hAnsi="Bookman Old Style"/>
                <w:color w:val="FF0000"/>
                <w:sz w:val="22"/>
                <w:szCs w:val="22"/>
              </w:rPr>
              <w:t>60</w:t>
            </w:r>
          </w:p>
        </w:tc>
      </w:tr>
      <w:tr w:rsidR="004B6862" w:rsidRPr="001E5BA2" w14:paraId="332E39ED" w14:textId="77777777" w:rsidTr="004B6862">
        <w:trPr>
          <w:trHeight w:val="300"/>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14:paraId="72AEBA5A" w14:textId="77777777" w:rsidR="00BD2E1A" w:rsidRPr="001E5BA2" w:rsidRDefault="00BD2E1A" w:rsidP="001E5BA2">
            <w:pPr>
              <w:spacing w:line="264" w:lineRule="auto"/>
              <w:jc w:val="both"/>
              <w:rPr>
                <w:rFonts w:ascii="Bookman Old Style" w:eastAsia="Times New Roman" w:hAnsi="Bookman Old Style"/>
                <w:color w:val="FF0000"/>
                <w:sz w:val="22"/>
                <w:szCs w:val="22"/>
              </w:rPr>
            </w:pPr>
            <w:r w:rsidRPr="001E5BA2">
              <w:rPr>
                <w:rFonts w:ascii="Bookman Old Style" w:eastAsia="Times New Roman" w:hAnsi="Bookman Old Style"/>
                <w:color w:val="FF0000"/>
                <w:sz w:val="22"/>
                <w:szCs w:val="22"/>
              </w:rPr>
              <w:t>Gmina Pozezdrze</w:t>
            </w:r>
          </w:p>
        </w:tc>
        <w:tc>
          <w:tcPr>
            <w:tcW w:w="1276" w:type="dxa"/>
            <w:tcBorders>
              <w:top w:val="nil"/>
              <w:left w:val="nil"/>
              <w:bottom w:val="single" w:sz="4" w:space="0" w:color="auto"/>
              <w:right w:val="single" w:sz="4" w:space="0" w:color="auto"/>
            </w:tcBorders>
            <w:shd w:val="clear" w:color="auto" w:fill="auto"/>
            <w:noWrap/>
            <w:vAlign w:val="center"/>
            <w:hideMark/>
          </w:tcPr>
          <w:p w14:paraId="343011F9" w14:textId="77777777" w:rsidR="00BD2E1A" w:rsidRPr="001E5BA2" w:rsidRDefault="00BD2E1A" w:rsidP="001E5BA2">
            <w:pPr>
              <w:spacing w:line="264" w:lineRule="auto"/>
              <w:jc w:val="both"/>
              <w:rPr>
                <w:rFonts w:ascii="Bookman Old Style" w:eastAsia="Times New Roman" w:hAnsi="Bookman Old Style"/>
                <w:color w:val="FF0000"/>
                <w:sz w:val="22"/>
                <w:szCs w:val="22"/>
              </w:rPr>
            </w:pPr>
            <w:r w:rsidRPr="001E5BA2">
              <w:rPr>
                <w:rFonts w:ascii="Bookman Old Style" w:eastAsia="Times New Roman" w:hAnsi="Bookman Old Style"/>
                <w:color w:val="FF0000"/>
                <w:sz w:val="22"/>
                <w:szCs w:val="22"/>
              </w:rPr>
              <w:t>100</w:t>
            </w:r>
          </w:p>
        </w:tc>
      </w:tr>
      <w:tr w:rsidR="004B6862" w:rsidRPr="001E5BA2" w14:paraId="0111809B" w14:textId="77777777" w:rsidTr="004B6862">
        <w:trPr>
          <w:trHeight w:val="300"/>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14:paraId="0F7102FB" w14:textId="77777777" w:rsidR="00BD2E1A" w:rsidRPr="001E5BA2" w:rsidRDefault="00BD2E1A" w:rsidP="001E5BA2">
            <w:pPr>
              <w:spacing w:line="264" w:lineRule="auto"/>
              <w:jc w:val="both"/>
              <w:rPr>
                <w:rFonts w:ascii="Bookman Old Style" w:eastAsia="Times New Roman" w:hAnsi="Bookman Old Style"/>
                <w:color w:val="FF0000"/>
                <w:sz w:val="22"/>
                <w:szCs w:val="22"/>
              </w:rPr>
            </w:pPr>
            <w:r w:rsidRPr="001E5BA2">
              <w:rPr>
                <w:rFonts w:ascii="Bookman Old Style" w:eastAsia="Times New Roman" w:hAnsi="Bookman Old Style"/>
                <w:color w:val="FF0000"/>
                <w:sz w:val="22"/>
                <w:szCs w:val="22"/>
              </w:rPr>
              <w:t>Miasto Węgorzewo</w:t>
            </w:r>
          </w:p>
        </w:tc>
        <w:tc>
          <w:tcPr>
            <w:tcW w:w="1276" w:type="dxa"/>
            <w:tcBorders>
              <w:top w:val="nil"/>
              <w:left w:val="nil"/>
              <w:bottom w:val="single" w:sz="4" w:space="0" w:color="auto"/>
              <w:right w:val="single" w:sz="4" w:space="0" w:color="auto"/>
            </w:tcBorders>
            <w:shd w:val="clear" w:color="auto" w:fill="auto"/>
            <w:noWrap/>
            <w:vAlign w:val="center"/>
            <w:hideMark/>
          </w:tcPr>
          <w:p w14:paraId="7D8C0E67" w14:textId="77777777" w:rsidR="00BD2E1A" w:rsidRPr="001E5BA2" w:rsidRDefault="00BD2E1A" w:rsidP="001E5BA2">
            <w:pPr>
              <w:spacing w:line="264" w:lineRule="auto"/>
              <w:jc w:val="both"/>
              <w:rPr>
                <w:rFonts w:ascii="Bookman Old Style" w:eastAsia="Times New Roman" w:hAnsi="Bookman Old Style"/>
                <w:color w:val="FF0000"/>
                <w:sz w:val="22"/>
                <w:szCs w:val="22"/>
              </w:rPr>
            </w:pPr>
            <w:r w:rsidRPr="001E5BA2">
              <w:rPr>
                <w:rFonts w:ascii="Bookman Old Style" w:eastAsia="Times New Roman" w:hAnsi="Bookman Old Style"/>
                <w:color w:val="FF0000"/>
                <w:sz w:val="22"/>
                <w:szCs w:val="22"/>
              </w:rPr>
              <w:t>200</w:t>
            </w:r>
          </w:p>
        </w:tc>
      </w:tr>
      <w:tr w:rsidR="004B6862" w:rsidRPr="001E5BA2" w14:paraId="44FD1D9F" w14:textId="77777777" w:rsidTr="004B6862">
        <w:trPr>
          <w:trHeight w:val="300"/>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14:paraId="177F5F1A" w14:textId="77777777" w:rsidR="00BD2E1A" w:rsidRPr="001E5BA2" w:rsidRDefault="00BD2E1A" w:rsidP="001E5BA2">
            <w:pPr>
              <w:spacing w:line="264" w:lineRule="auto"/>
              <w:jc w:val="both"/>
              <w:rPr>
                <w:rFonts w:ascii="Bookman Old Style" w:eastAsia="Times New Roman" w:hAnsi="Bookman Old Style"/>
                <w:color w:val="FF0000"/>
                <w:sz w:val="22"/>
                <w:szCs w:val="22"/>
              </w:rPr>
            </w:pPr>
            <w:r w:rsidRPr="001E5BA2">
              <w:rPr>
                <w:rFonts w:ascii="Bookman Old Style" w:eastAsia="Times New Roman" w:hAnsi="Bookman Old Style"/>
                <w:color w:val="FF0000"/>
                <w:sz w:val="22"/>
                <w:szCs w:val="22"/>
              </w:rPr>
              <w:t>Miasto Orzysz</w:t>
            </w:r>
          </w:p>
        </w:tc>
        <w:tc>
          <w:tcPr>
            <w:tcW w:w="1276" w:type="dxa"/>
            <w:tcBorders>
              <w:top w:val="nil"/>
              <w:left w:val="nil"/>
              <w:bottom w:val="single" w:sz="4" w:space="0" w:color="auto"/>
              <w:right w:val="single" w:sz="4" w:space="0" w:color="auto"/>
            </w:tcBorders>
            <w:shd w:val="clear" w:color="auto" w:fill="auto"/>
            <w:noWrap/>
            <w:vAlign w:val="center"/>
            <w:hideMark/>
          </w:tcPr>
          <w:p w14:paraId="0C70230B" w14:textId="77777777" w:rsidR="00BD2E1A" w:rsidRPr="001E5BA2" w:rsidRDefault="00BD2E1A" w:rsidP="001E5BA2">
            <w:pPr>
              <w:spacing w:line="264" w:lineRule="auto"/>
              <w:jc w:val="both"/>
              <w:rPr>
                <w:rFonts w:ascii="Bookman Old Style" w:eastAsia="Times New Roman" w:hAnsi="Bookman Old Style"/>
                <w:color w:val="FF0000"/>
                <w:sz w:val="22"/>
                <w:szCs w:val="22"/>
              </w:rPr>
            </w:pPr>
            <w:r w:rsidRPr="001E5BA2">
              <w:rPr>
                <w:rFonts w:ascii="Bookman Old Style" w:eastAsia="Times New Roman" w:hAnsi="Bookman Old Style"/>
                <w:color w:val="FF0000"/>
                <w:sz w:val="22"/>
                <w:szCs w:val="22"/>
              </w:rPr>
              <w:t>200</w:t>
            </w:r>
          </w:p>
        </w:tc>
      </w:tr>
      <w:tr w:rsidR="004B6862" w:rsidRPr="001E5BA2" w14:paraId="2687A19E" w14:textId="77777777" w:rsidTr="004B6862">
        <w:trPr>
          <w:trHeight w:val="300"/>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14:paraId="3D663CEF" w14:textId="77777777" w:rsidR="00BD2E1A" w:rsidRPr="001E5BA2" w:rsidRDefault="00BD2E1A" w:rsidP="001E5BA2">
            <w:pPr>
              <w:spacing w:line="264" w:lineRule="auto"/>
              <w:jc w:val="both"/>
              <w:rPr>
                <w:rFonts w:ascii="Bookman Old Style" w:eastAsia="Times New Roman" w:hAnsi="Bookman Old Style"/>
                <w:color w:val="FF0000"/>
                <w:sz w:val="22"/>
                <w:szCs w:val="22"/>
              </w:rPr>
            </w:pPr>
            <w:r w:rsidRPr="001E5BA2">
              <w:rPr>
                <w:rFonts w:ascii="Bookman Old Style" w:eastAsia="Times New Roman" w:hAnsi="Bookman Old Style"/>
                <w:color w:val="FF0000"/>
                <w:sz w:val="22"/>
                <w:szCs w:val="22"/>
              </w:rPr>
              <w:t>Miasto Mikołajki</w:t>
            </w:r>
          </w:p>
        </w:tc>
        <w:tc>
          <w:tcPr>
            <w:tcW w:w="1276" w:type="dxa"/>
            <w:tcBorders>
              <w:top w:val="nil"/>
              <w:left w:val="nil"/>
              <w:bottom w:val="single" w:sz="4" w:space="0" w:color="auto"/>
              <w:right w:val="single" w:sz="4" w:space="0" w:color="auto"/>
            </w:tcBorders>
            <w:shd w:val="clear" w:color="auto" w:fill="auto"/>
            <w:noWrap/>
            <w:vAlign w:val="center"/>
            <w:hideMark/>
          </w:tcPr>
          <w:p w14:paraId="163C68A8" w14:textId="77777777" w:rsidR="00BD2E1A" w:rsidRPr="001E5BA2" w:rsidRDefault="00BD2E1A" w:rsidP="001E5BA2">
            <w:pPr>
              <w:spacing w:line="264" w:lineRule="auto"/>
              <w:jc w:val="both"/>
              <w:rPr>
                <w:rFonts w:ascii="Bookman Old Style" w:eastAsia="Times New Roman" w:hAnsi="Bookman Old Style"/>
                <w:color w:val="FF0000"/>
                <w:sz w:val="22"/>
                <w:szCs w:val="22"/>
              </w:rPr>
            </w:pPr>
            <w:r w:rsidRPr="001E5BA2">
              <w:rPr>
                <w:rFonts w:ascii="Bookman Old Style" w:eastAsia="Times New Roman" w:hAnsi="Bookman Old Style"/>
                <w:color w:val="FF0000"/>
                <w:sz w:val="22"/>
                <w:szCs w:val="22"/>
              </w:rPr>
              <w:t>200</w:t>
            </w:r>
          </w:p>
        </w:tc>
      </w:tr>
    </w:tbl>
    <w:p w14:paraId="3C4FE0CC" w14:textId="77777777" w:rsidR="00BD2E1A" w:rsidRPr="001E5BA2" w:rsidRDefault="00BD2E1A" w:rsidP="001E5BA2">
      <w:pPr>
        <w:spacing w:line="264" w:lineRule="auto"/>
        <w:jc w:val="both"/>
        <w:rPr>
          <w:rFonts w:ascii="Bookman Old Style" w:hAnsi="Bookman Old Style" w:cs="Arial"/>
          <w:color w:val="FF0000"/>
          <w:sz w:val="22"/>
          <w:szCs w:val="22"/>
        </w:rPr>
      </w:pPr>
    </w:p>
    <w:p w14:paraId="5F6FC700" w14:textId="77777777" w:rsidR="00BD2E1A" w:rsidRPr="001E5BA2" w:rsidRDefault="00BD2E1A" w:rsidP="001E5BA2">
      <w:pPr>
        <w:spacing w:line="264" w:lineRule="auto"/>
        <w:ind w:hanging="11"/>
        <w:jc w:val="both"/>
        <w:rPr>
          <w:rFonts w:ascii="Bookman Old Style" w:hAnsi="Bookman Old Style" w:cs="Arial"/>
          <w:sz w:val="22"/>
          <w:szCs w:val="22"/>
        </w:rPr>
      </w:pPr>
    </w:p>
    <w:p w14:paraId="5E32437C" w14:textId="77777777" w:rsidR="00302A9D" w:rsidRPr="001E5BA2" w:rsidRDefault="00302A9D" w:rsidP="001E5BA2">
      <w:pPr>
        <w:spacing w:line="264" w:lineRule="auto"/>
        <w:ind w:hanging="11"/>
        <w:jc w:val="both"/>
        <w:rPr>
          <w:rFonts w:ascii="Bookman Old Style" w:hAnsi="Bookman Old Style" w:cs="Arial"/>
          <w:sz w:val="22"/>
          <w:szCs w:val="22"/>
        </w:rPr>
      </w:pPr>
      <w:r w:rsidRPr="001E5BA2">
        <w:rPr>
          <w:rFonts w:ascii="Bookman Old Style" w:hAnsi="Bookman Old Style" w:cs="Arial"/>
          <w:sz w:val="22"/>
          <w:szCs w:val="22"/>
        </w:rPr>
        <w:t xml:space="preserve">52. Dotyczy Załącznika nr 2 do SIWZ, pkt.  6.2.1 . Zamawiający pisze: „W lokalizacjach Zamawiającego zapewnione są warunki niezbędne do zainstalowania i pracy urządzeń a w szczególności zapewniono wymagane przez producenta warunki eksploatacji urządzeń - zamawiający musi udostępnić infrastrukturę kablową, która po modernizacji PEL spełni wymagania normy ISO/IEC 11801, ANSI/TIA/EIA-568, PN-EN 50173, Zamawiający zapewnia także zasilanie niezbędne do funkcjonowania urządzeń oraz miejsce w szafach </w:t>
      </w:r>
      <w:proofErr w:type="spellStart"/>
      <w:r w:rsidRPr="001E5BA2">
        <w:rPr>
          <w:rFonts w:ascii="Bookman Old Style" w:hAnsi="Bookman Old Style" w:cs="Arial"/>
          <w:sz w:val="22"/>
          <w:szCs w:val="22"/>
        </w:rPr>
        <w:t>Rack</w:t>
      </w:r>
      <w:proofErr w:type="spellEnd"/>
      <w:r w:rsidRPr="001E5BA2">
        <w:rPr>
          <w:rFonts w:ascii="Bookman Old Style" w:hAnsi="Bookman Old Style" w:cs="Arial"/>
          <w:sz w:val="22"/>
          <w:szCs w:val="22"/>
        </w:rPr>
        <w:t>.”</w:t>
      </w:r>
    </w:p>
    <w:p w14:paraId="4953C8E2" w14:textId="77777777" w:rsidR="00302A9D" w:rsidRPr="001E5BA2" w:rsidRDefault="00302A9D" w:rsidP="001E5BA2">
      <w:pPr>
        <w:spacing w:line="264" w:lineRule="auto"/>
        <w:ind w:hanging="11"/>
        <w:jc w:val="both"/>
        <w:rPr>
          <w:rFonts w:ascii="Bookman Old Style" w:hAnsi="Bookman Old Style" w:cs="Arial"/>
          <w:sz w:val="22"/>
          <w:szCs w:val="22"/>
        </w:rPr>
      </w:pPr>
      <w:r w:rsidRPr="001E5BA2">
        <w:rPr>
          <w:rFonts w:ascii="Bookman Old Style" w:hAnsi="Bookman Old Style" w:cs="Arial"/>
          <w:sz w:val="22"/>
          <w:szCs w:val="22"/>
        </w:rPr>
        <w:t xml:space="preserve">Prosimy o potwierdzenie, że Zamawiający udostępni we wszystkich lokalizacjach JST miejsce  w swoich szafach </w:t>
      </w:r>
      <w:proofErr w:type="spellStart"/>
      <w:r w:rsidRPr="001E5BA2">
        <w:rPr>
          <w:rFonts w:ascii="Bookman Old Style" w:hAnsi="Bookman Old Style" w:cs="Arial"/>
          <w:sz w:val="22"/>
          <w:szCs w:val="22"/>
        </w:rPr>
        <w:t>Rack</w:t>
      </w:r>
      <w:proofErr w:type="spellEnd"/>
      <w:r w:rsidRPr="001E5BA2">
        <w:rPr>
          <w:rFonts w:ascii="Bookman Old Style" w:hAnsi="Bookman Old Style" w:cs="Arial"/>
          <w:sz w:val="22"/>
          <w:szCs w:val="22"/>
        </w:rPr>
        <w:t>. Prosimy o wskazanie ilości wolnego miejsca RU (</w:t>
      </w:r>
      <w:proofErr w:type="spellStart"/>
      <w:r w:rsidRPr="001E5BA2">
        <w:rPr>
          <w:rFonts w:ascii="Bookman Old Style" w:hAnsi="Bookman Old Style" w:cs="Arial"/>
          <w:sz w:val="22"/>
          <w:szCs w:val="22"/>
        </w:rPr>
        <w:t>rack</w:t>
      </w:r>
      <w:proofErr w:type="spellEnd"/>
      <w:r w:rsidRPr="001E5BA2">
        <w:rPr>
          <w:rFonts w:ascii="Bookman Old Style" w:hAnsi="Bookman Old Style" w:cs="Arial"/>
          <w:sz w:val="22"/>
          <w:szCs w:val="22"/>
        </w:rPr>
        <w:t xml:space="preserve"> unit) w szafach Zamawiającego w każdej lokalizacji JST.</w:t>
      </w:r>
    </w:p>
    <w:p w14:paraId="2E4E61F7" w14:textId="77777777" w:rsidR="001C700E" w:rsidRPr="001E5BA2" w:rsidRDefault="001C700E" w:rsidP="001E5BA2">
      <w:pPr>
        <w:spacing w:line="264" w:lineRule="auto"/>
        <w:ind w:hanging="11"/>
        <w:jc w:val="both"/>
        <w:rPr>
          <w:rFonts w:ascii="Bookman Old Style" w:hAnsi="Bookman Old Style" w:cs="Arial"/>
          <w:sz w:val="22"/>
          <w:szCs w:val="22"/>
        </w:rPr>
      </w:pPr>
    </w:p>
    <w:p w14:paraId="10110EBC" w14:textId="77777777" w:rsidR="001C700E" w:rsidRPr="001E5BA2" w:rsidRDefault="00085518" w:rsidP="001E5BA2">
      <w:pPr>
        <w:spacing w:line="264" w:lineRule="auto"/>
        <w:ind w:hanging="11"/>
        <w:jc w:val="both"/>
        <w:rPr>
          <w:rFonts w:ascii="Bookman Old Style" w:hAnsi="Bookman Old Style" w:cs="Arial"/>
          <w:color w:val="FF0000"/>
          <w:sz w:val="22"/>
          <w:szCs w:val="22"/>
        </w:rPr>
      </w:pPr>
      <w:r w:rsidRPr="001E5BA2">
        <w:rPr>
          <w:rFonts w:ascii="Bookman Old Style" w:hAnsi="Bookman Old Style" w:cs="Arial"/>
          <w:color w:val="FF0000"/>
          <w:sz w:val="22"/>
          <w:szCs w:val="22"/>
        </w:rPr>
        <w:t xml:space="preserve">Zamawiający potwierdza że zabezpieczy odpowiednią ilość RU w szafach – do </w:t>
      </w:r>
      <w:r w:rsidR="00BD2E1A" w:rsidRPr="001E5BA2">
        <w:rPr>
          <w:rFonts w:ascii="Bookman Old Style" w:hAnsi="Bookman Old Style" w:cs="Arial"/>
          <w:color w:val="FF0000"/>
          <w:sz w:val="22"/>
          <w:szCs w:val="22"/>
        </w:rPr>
        <w:t>42</w:t>
      </w:r>
      <w:r w:rsidRPr="001E5BA2">
        <w:rPr>
          <w:rFonts w:ascii="Bookman Old Style" w:hAnsi="Bookman Old Style" w:cs="Arial"/>
          <w:color w:val="FF0000"/>
          <w:sz w:val="22"/>
          <w:szCs w:val="22"/>
        </w:rPr>
        <w:t xml:space="preserve"> RU.</w:t>
      </w:r>
    </w:p>
    <w:p w14:paraId="796EF924" w14:textId="77777777" w:rsidR="001C700E" w:rsidRPr="001E5BA2" w:rsidRDefault="001C700E" w:rsidP="001E5BA2">
      <w:pPr>
        <w:spacing w:line="264" w:lineRule="auto"/>
        <w:ind w:hanging="11"/>
        <w:jc w:val="both"/>
        <w:rPr>
          <w:rFonts w:ascii="Bookman Old Style" w:hAnsi="Bookman Old Style" w:cs="Arial"/>
          <w:sz w:val="22"/>
          <w:szCs w:val="22"/>
        </w:rPr>
      </w:pPr>
    </w:p>
    <w:p w14:paraId="3158D8C8" w14:textId="77777777" w:rsidR="001C700E" w:rsidRPr="001E5BA2" w:rsidRDefault="001C700E" w:rsidP="001E5BA2">
      <w:pPr>
        <w:spacing w:line="264" w:lineRule="auto"/>
        <w:ind w:hanging="11"/>
        <w:jc w:val="both"/>
        <w:rPr>
          <w:rFonts w:ascii="Bookman Old Style" w:hAnsi="Bookman Old Style" w:cs="Arial"/>
          <w:sz w:val="22"/>
          <w:szCs w:val="22"/>
        </w:rPr>
      </w:pPr>
    </w:p>
    <w:p w14:paraId="3881507E" w14:textId="77777777" w:rsidR="00302A9D" w:rsidRPr="001E5BA2" w:rsidRDefault="00302A9D" w:rsidP="001E5BA2">
      <w:pPr>
        <w:spacing w:line="264" w:lineRule="auto"/>
        <w:ind w:hanging="11"/>
        <w:jc w:val="both"/>
        <w:rPr>
          <w:rFonts w:ascii="Bookman Old Style" w:hAnsi="Bookman Old Style" w:cs="Arial"/>
          <w:sz w:val="22"/>
          <w:szCs w:val="22"/>
        </w:rPr>
      </w:pPr>
      <w:r w:rsidRPr="001E5BA2">
        <w:rPr>
          <w:rFonts w:ascii="Bookman Old Style" w:hAnsi="Bookman Old Style" w:cs="Arial"/>
          <w:sz w:val="22"/>
          <w:szCs w:val="22"/>
        </w:rPr>
        <w:lastRenderedPageBreak/>
        <w:t xml:space="preserve">53. Prosimy o potwierdzenie, że Zamawiający nie oczekuje budowy systemu rozproszonych centrów monitoringu, tylko jeden centralny system monitoringu, który pozwala na monitorowanie całej infrastruktury (serwery, VM, sprzęt sieciowy – routery, przełączniki, </w:t>
      </w:r>
      <w:proofErr w:type="spellStart"/>
      <w:r w:rsidRPr="001E5BA2">
        <w:rPr>
          <w:rFonts w:ascii="Bookman Old Style" w:hAnsi="Bookman Old Style" w:cs="Arial"/>
          <w:sz w:val="22"/>
          <w:szCs w:val="22"/>
        </w:rPr>
        <w:t>access</w:t>
      </w:r>
      <w:proofErr w:type="spellEnd"/>
      <w:r w:rsidRPr="001E5BA2">
        <w:rPr>
          <w:rFonts w:ascii="Bookman Old Style" w:hAnsi="Bookman Old Style" w:cs="Arial"/>
          <w:sz w:val="22"/>
          <w:szCs w:val="22"/>
        </w:rPr>
        <w:t xml:space="preserve"> pointy i </w:t>
      </w:r>
      <w:proofErr w:type="spellStart"/>
      <w:r w:rsidRPr="001E5BA2">
        <w:rPr>
          <w:rFonts w:ascii="Bookman Old Style" w:hAnsi="Bookman Old Style" w:cs="Arial"/>
          <w:sz w:val="22"/>
          <w:szCs w:val="22"/>
        </w:rPr>
        <w:t>UPSy</w:t>
      </w:r>
      <w:proofErr w:type="spellEnd"/>
      <w:r w:rsidRPr="001E5BA2">
        <w:rPr>
          <w:rFonts w:ascii="Bookman Old Style" w:hAnsi="Bookman Old Style" w:cs="Arial"/>
          <w:sz w:val="22"/>
          <w:szCs w:val="22"/>
        </w:rPr>
        <w:t>) we wszystkich JST. Każde Centrum Kompetencji Zamawiającego będzie monitorować urządzenia w swoim obszarze sieci.</w:t>
      </w:r>
    </w:p>
    <w:p w14:paraId="556CF84D" w14:textId="528217B1" w:rsidR="005B53AC" w:rsidRDefault="005B53AC" w:rsidP="00B57166">
      <w:pPr>
        <w:spacing w:line="264" w:lineRule="auto"/>
        <w:jc w:val="both"/>
        <w:rPr>
          <w:rFonts w:ascii="Bookman Old Style" w:hAnsi="Bookman Old Style" w:cs="Arial"/>
          <w:color w:val="FF0000"/>
          <w:sz w:val="22"/>
          <w:szCs w:val="22"/>
        </w:rPr>
      </w:pPr>
    </w:p>
    <w:p w14:paraId="507E86E6" w14:textId="77777777" w:rsidR="005B53AC" w:rsidRPr="00B57166" w:rsidRDefault="005B53AC" w:rsidP="001E5BA2">
      <w:pPr>
        <w:spacing w:line="264" w:lineRule="auto"/>
        <w:ind w:hanging="11"/>
        <w:jc w:val="both"/>
        <w:rPr>
          <w:rFonts w:ascii="Bookman Old Style" w:hAnsi="Bookman Old Style" w:cs="Arial"/>
          <w:color w:val="FF0000"/>
          <w:sz w:val="22"/>
          <w:szCs w:val="22"/>
        </w:rPr>
      </w:pPr>
      <w:r w:rsidRPr="00B57166">
        <w:rPr>
          <w:rFonts w:ascii="Bookman Old Style" w:hAnsi="Bookman Old Style" w:cs="Arial"/>
          <w:color w:val="FF0000"/>
          <w:sz w:val="22"/>
          <w:szCs w:val="22"/>
        </w:rPr>
        <w:t xml:space="preserve">Zamawiający potwierdza iż w ramach jednej z JST zamierza utworzyć Lokalne Centrum Kompetencji, którego zadaniem </w:t>
      </w:r>
      <w:proofErr w:type="spellStart"/>
      <w:r w:rsidRPr="00B57166">
        <w:rPr>
          <w:rFonts w:ascii="Bookman Old Style" w:hAnsi="Bookman Old Style" w:cs="Arial"/>
          <w:color w:val="FF0000"/>
          <w:sz w:val="22"/>
          <w:szCs w:val="22"/>
        </w:rPr>
        <w:t>bedzie</w:t>
      </w:r>
      <w:proofErr w:type="spellEnd"/>
      <w:r w:rsidRPr="00B57166">
        <w:rPr>
          <w:rFonts w:ascii="Bookman Old Style" w:hAnsi="Bookman Old Style" w:cs="Arial"/>
          <w:color w:val="FF0000"/>
          <w:sz w:val="22"/>
          <w:szCs w:val="22"/>
        </w:rPr>
        <w:t xml:space="preserve"> monitorowanie całej dostarczonej infrastruktury. Jednocześnie w każdym JST zatrudniony jest informatyk, który musi mieć </w:t>
      </w:r>
      <w:proofErr w:type="spellStart"/>
      <w:r w:rsidRPr="00B57166">
        <w:rPr>
          <w:rFonts w:ascii="Bookman Old Style" w:hAnsi="Bookman Old Style" w:cs="Arial"/>
          <w:color w:val="FF0000"/>
          <w:sz w:val="22"/>
          <w:szCs w:val="22"/>
        </w:rPr>
        <w:t>mozliwość</w:t>
      </w:r>
      <w:proofErr w:type="spellEnd"/>
      <w:r w:rsidRPr="00B57166">
        <w:rPr>
          <w:rFonts w:ascii="Bookman Old Style" w:hAnsi="Bookman Old Style" w:cs="Arial"/>
          <w:color w:val="FF0000"/>
          <w:sz w:val="22"/>
          <w:szCs w:val="22"/>
        </w:rPr>
        <w:t xml:space="preserve"> nadzorowania sieci LAN własnej jednostki JST.</w:t>
      </w:r>
    </w:p>
    <w:p w14:paraId="210A1919" w14:textId="77777777" w:rsidR="001C700E" w:rsidRPr="001E5BA2" w:rsidRDefault="001C700E" w:rsidP="001E5BA2">
      <w:pPr>
        <w:spacing w:line="264" w:lineRule="auto"/>
        <w:ind w:hanging="11"/>
        <w:jc w:val="both"/>
        <w:rPr>
          <w:rFonts w:ascii="Bookman Old Style" w:hAnsi="Bookman Old Style" w:cs="Arial"/>
          <w:sz w:val="22"/>
          <w:szCs w:val="22"/>
        </w:rPr>
      </w:pPr>
    </w:p>
    <w:p w14:paraId="1B718B02" w14:textId="77777777" w:rsidR="001C700E" w:rsidRPr="001E5BA2" w:rsidRDefault="001C700E" w:rsidP="001E5BA2">
      <w:pPr>
        <w:spacing w:line="264" w:lineRule="auto"/>
        <w:ind w:hanging="11"/>
        <w:jc w:val="both"/>
        <w:rPr>
          <w:rFonts w:ascii="Bookman Old Style" w:hAnsi="Bookman Old Style" w:cs="Arial"/>
          <w:sz w:val="22"/>
          <w:szCs w:val="22"/>
        </w:rPr>
      </w:pPr>
    </w:p>
    <w:p w14:paraId="6DEE84AB" w14:textId="77777777" w:rsidR="00302A9D" w:rsidRPr="001E5BA2" w:rsidRDefault="00302A9D" w:rsidP="001E5BA2">
      <w:pPr>
        <w:spacing w:line="264" w:lineRule="auto"/>
        <w:ind w:hanging="11"/>
        <w:jc w:val="both"/>
        <w:rPr>
          <w:rFonts w:ascii="Bookman Old Style" w:hAnsi="Bookman Old Style" w:cs="Arial"/>
          <w:sz w:val="22"/>
          <w:szCs w:val="22"/>
        </w:rPr>
      </w:pPr>
      <w:r w:rsidRPr="001E5BA2">
        <w:rPr>
          <w:rFonts w:ascii="Bookman Old Style" w:hAnsi="Bookman Old Style" w:cs="Arial"/>
          <w:sz w:val="22"/>
          <w:szCs w:val="22"/>
        </w:rPr>
        <w:t>54. Wykonawca prosi Zamawiającego o informację przez jaki czas mają być przez Wykonawcę przechowywane logi z systemu monitorowania sieci ? (1 rok, 2 lata, 3 lata)</w:t>
      </w:r>
    </w:p>
    <w:p w14:paraId="7264961E" w14:textId="77777777" w:rsidR="00302A9D" w:rsidRPr="001E5BA2" w:rsidRDefault="00302A9D" w:rsidP="001E5BA2">
      <w:pPr>
        <w:spacing w:line="264" w:lineRule="auto"/>
        <w:ind w:hanging="11"/>
        <w:jc w:val="both"/>
        <w:rPr>
          <w:rFonts w:ascii="Bookman Old Style" w:hAnsi="Bookman Old Style" w:cs="Arial"/>
          <w:sz w:val="22"/>
          <w:szCs w:val="22"/>
        </w:rPr>
      </w:pPr>
    </w:p>
    <w:p w14:paraId="17E002CC" w14:textId="233EDCD9" w:rsidR="001C700E" w:rsidRPr="00B57166" w:rsidRDefault="00F12D9F" w:rsidP="001E5BA2">
      <w:pPr>
        <w:spacing w:line="264" w:lineRule="auto"/>
        <w:ind w:hanging="11"/>
        <w:jc w:val="both"/>
        <w:rPr>
          <w:rFonts w:ascii="Bookman Old Style" w:hAnsi="Bookman Old Style" w:cs="Arial"/>
          <w:color w:val="FF0000"/>
          <w:sz w:val="22"/>
          <w:szCs w:val="22"/>
        </w:rPr>
      </w:pPr>
      <w:r w:rsidRPr="001E5BA2">
        <w:rPr>
          <w:rFonts w:ascii="Bookman Old Style" w:hAnsi="Bookman Old Style" w:cs="Arial"/>
          <w:color w:val="FF0000"/>
          <w:sz w:val="22"/>
          <w:szCs w:val="22"/>
        </w:rPr>
        <w:t>Minimum w okresie</w:t>
      </w:r>
      <w:r w:rsidRPr="00B57166">
        <w:rPr>
          <w:rFonts w:ascii="Bookman Old Style" w:hAnsi="Bookman Old Style" w:cs="Arial"/>
          <w:color w:val="FF0000"/>
          <w:sz w:val="22"/>
          <w:szCs w:val="22"/>
        </w:rPr>
        <w:t xml:space="preserve"> </w:t>
      </w:r>
      <w:r w:rsidR="00B57166" w:rsidRPr="00B57166">
        <w:rPr>
          <w:rFonts w:ascii="Bookman Old Style" w:hAnsi="Bookman Old Style" w:cs="Arial"/>
          <w:color w:val="FF0000"/>
          <w:sz w:val="22"/>
          <w:szCs w:val="22"/>
        </w:rPr>
        <w:t>3</w:t>
      </w:r>
      <w:r w:rsidR="001820C4" w:rsidRPr="00B57166">
        <w:rPr>
          <w:rFonts w:ascii="Bookman Old Style" w:hAnsi="Bookman Old Style" w:cs="Arial"/>
          <w:color w:val="FF0000"/>
          <w:sz w:val="22"/>
          <w:szCs w:val="22"/>
        </w:rPr>
        <w:t>0</w:t>
      </w:r>
      <w:r w:rsidRPr="00B57166">
        <w:rPr>
          <w:rFonts w:ascii="Bookman Old Style" w:hAnsi="Bookman Old Style" w:cs="Arial"/>
          <w:color w:val="FF0000"/>
          <w:sz w:val="22"/>
          <w:szCs w:val="22"/>
        </w:rPr>
        <w:t xml:space="preserve"> dni.</w:t>
      </w:r>
    </w:p>
    <w:p w14:paraId="07D8165E" w14:textId="77777777" w:rsidR="001C700E" w:rsidRPr="001E5BA2" w:rsidRDefault="001C700E" w:rsidP="001E5BA2">
      <w:pPr>
        <w:spacing w:line="264" w:lineRule="auto"/>
        <w:ind w:hanging="11"/>
        <w:jc w:val="both"/>
        <w:rPr>
          <w:rFonts w:ascii="Bookman Old Style" w:hAnsi="Bookman Old Style" w:cs="Arial"/>
          <w:sz w:val="22"/>
          <w:szCs w:val="22"/>
        </w:rPr>
      </w:pPr>
    </w:p>
    <w:p w14:paraId="07DEC7DA" w14:textId="77777777" w:rsidR="00302A9D" w:rsidRPr="001E5BA2" w:rsidRDefault="00302A9D" w:rsidP="001E5BA2">
      <w:pPr>
        <w:spacing w:line="264" w:lineRule="auto"/>
        <w:ind w:hanging="11"/>
        <w:jc w:val="both"/>
        <w:rPr>
          <w:rFonts w:ascii="Bookman Old Style" w:hAnsi="Bookman Old Style" w:cs="Arial"/>
          <w:sz w:val="22"/>
          <w:szCs w:val="22"/>
        </w:rPr>
      </w:pPr>
    </w:p>
    <w:p w14:paraId="08A5B66A" w14:textId="77777777" w:rsidR="00302A9D" w:rsidRPr="001E5BA2" w:rsidRDefault="00302A9D" w:rsidP="001E5BA2">
      <w:pPr>
        <w:spacing w:line="264" w:lineRule="auto"/>
        <w:ind w:hanging="11"/>
        <w:jc w:val="both"/>
        <w:rPr>
          <w:rFonts w:ascii="Bookman Old Style" w:hAnsi="Bookman Old Style" w:cs="Arial"/>
          <w:sz w:val="22"/>
          <w:szCs w:val="22"/>
        </w:rPr>
      </w:pPr>
      <w:r w:rsidRPr="001E5BA2">
        <w:rPr>
          <w:rFonts w:ascii="Bookman Old Style" w:hAnsi="Bookman Old Style" w:cs="Arial"/>
          <w:sz w:val="22"/>
          <w:szCs w:val="22"/>
        </w:rPr>
        <w:t>55. Dotyczy Załącznika nr 2 do SIWZ, pkt. 6.1.6.1</w:t>
      </w:r>
      <w:r w:rsidRPr="001E5BA2">
        <w:rPr>
          <w:rFonts w:ascii="Bookman Old Style" w:hAnsi="Bookman Old Style" w:cs="Arial"/>
          <w:sz w:val="22"/>
          <w:szCs w:val="22"/>
        </w:rPr>
        <w:tab/>
        <w:t>Stanowisko robocze – komputer stacjonarny i monitor „Wyposażenie dodatkowe: program antywirusowy zarządzany z centralnej konsoli”</w:t>
      </w:r>
    </w:p>
    <w:p w14:paraId="5853A72B" w14:textId="77777777" w:rsidR="00302A9D" w:rsidRPr="001E5BA2" w:rsidRDefault="00302A9D" w:rsidP="001E5BA2">
      <w:pPr>
        <w:spacing w:line="264" w:lineRule="auto"/>
        <w:ind w:hanging="11"/>
        <w:jc w:val="both"/>
        <w:rPr>
          <w:rFonts w:ascii="Bookman Old Style" w:hAnsi="Bookman Old Style" w:cs="Arial"/>
          <w:sz w:val="22"/>
          <w:szCs w:val="22"/>
        </w:rPr>
      </w:pPr>
      <w:r w:rsidRPr="001E5BA2">
        <w:rPr>
          <w:rFonts w:ascii="Bookman Old Style" w:hAnsi="Bookman Old Style" w:cs="Arial"/>
          <w:sz w:val="22"/>
          <w:szCs w:val="22"/>
        </w:rPr>
        <w:t>Czy Zamawiający w ramach wymaganego oprogramowania antywirusowego wymaga także dostarczenia centralnej konsoli do zarządzania oprogramowaniem antywirusowym zainstalowanym na stacji roboczej?</w:t>
      </w:r>
    </w:p>
    <w:p w14:paraId="1C411256" w14:textId="77777777" w:rsidR="00302A9D" w:rsidRPr="001E5BA2" w:rsidRDefault="00302A9D" w:rsidP="001E5BA2">
      <w:pPr>
        <w:spacing w:line="264" w:lineRule="auto"/>
        <w:ind w:hanging="11"/>
        <w:jc w:val="both"/>
        <w:rPr>
          <w:rFonts w:ascii="Bookman Old Style" w:hAnsi="Bookman Old Style" w:cs="Arial"/>
          <w:sz w:val="22"/>
          <w:szCs w:val="22"/>
        </w:rPr>
      </w:pPr>
    </w:p>
    <w:p w14:paraId="07692E6F" w14:textId="77777777" w:rsidR="00AE5F02" w:rsidRPr="001E5BA2" w:rsidRDefault="00AE5F02" w:rsidP="001E5BA2">
      <w:pPr>
        <w:spacing w:line="264" w:lineRule="auto"/>
        <w:ind w:hanging="11"/>
        <w:jc w:val="both"/>
        <w:rPr>
          <w:rFonts w:ascii="Bookman Old Style" w:hAnsi="Bookman Old Style" w:cs="Arial"/>
          <w:color w:val="FF0000"/>
          <w:sz w:val="22"/>
          <w:szCs w:val="22"/>
        </w:rPr>
      </w:pPr>
      <w:r w:rsidRPr="001E5BA2">
        <w:rPr>
          <w:rFonts w:ascii="Bookman Old Style" w:hAnsi="Bookman Old Style" w:cs="Arial"/>
          <w:color w:val="FF0000"/>
          <w:sz w:val="22"/>
          <w:szCs w:val="22"/>
        </w:rPr>
        <w:t xml:space="preserve">Zamawiający wymaga dostarczenia oprogramowania centralnej konsoli możliwej do zainstalowania na co najmniej jednym stanowisku w każdej z lokalizacji. </w:t>
      </w:r>
    </w:p>
    <w:p w14:paraId="69270CD9" w14:textId="77777777" w:rsidR="00AE5F02" w:rsidRPr="001E5BA2" w:rsidRDefault="00AE5F02" w:rsidP="001E5BA2">
      <w:pPr>
        <w:spacing w:line="264" w:lineRule="auto"/>
        <w:ind w:hanging="11"/>
        <w:jc w:val="both"/>
        <w:rPr>
          <w:rFonts w:ascii="Bookman Old Style" w:hAnsi="Bookman Old Style" w:cs="Arial"/>
          <w:sz w:val="22"/>
          <w:szCs w:val="22"/>
        </w:rPr>
      </w:pPr>
    </w:p>
    <w:p w14:paraId="1A24C756" w14:textId="77777777" w:rsidR="00F12D9F" w:rsidRPr="001E5BA2" w:rsidRDefault="00F12D9F" w:rsidP="001E5BA2">
      <w:pPr>
        <w:spacing w:line="264" w:lineRule="auto"/>
        <w:ind w:hanging="11"/>
        <w:jc w:val="both"/>
        <w:rPr>
          <w:rFonts w:ascii="Bookman Old Style" w:hAnsi="Bookman Old Style" w:cs="Arial"/>
          <w:sz w:val="22"/>
          <w:szCs w:val="22"/>
        </w:rPr>
      </w:pPr>
    </w:p>
    <w:p w14:paraId="0FFFF44E" w14:textId="77777777" w:rsidR="00302A9D" w:rsidRPr="001E5BA2" w:rsidRDefault="00302A9D" w:rsidP="001E5BA2">
      <w:pPr>
        <w:spacing w:line="264" w:lineRule="auto"/>
        <w:ind w:hanging="11"/>
        <w:jc w:val="both"/>
        <w:rPr>
          <w:rFonts w:ascii="Bookman Old Style" w:hAnsi="Bookman Old Style" w:cs="Arial"/>
          <w:sz w:val="22"/>
          <w:szCs w:val="22"/>
        </w:rPr>
      </w:pPr>
      <w:r w:rsidRPr="001E5BA2">
        <w:rPr>
          <w:rFonts w:ascii="Bookman Old Style" w:hAnsi="Bookman Old Style" w:cs="Arial"/>
          <w:sz w:val="22"/>
          <w:szCs w:val="22"/>
        </w:rPr>
        <w:t>56. W załączniku nr 2 do SIWZ, punkt 9.6 „Integracja z szyną danych oraz zapewnienie bezpieczeństwa transmisji danych za pomocą dedykowanych łączy”, cześć WD13 „Bezpieczeństwo i ochrona przed atakami”, Zamawiający wskazał wymagania w zakresie usługi Ochrona przed atakami, posiadania co najmniej dwóch niezależnie działających linii wsparcia dedykowanych do obsługi wyłącznie incydentów z obszaru bezpieczeństwa. Pierwsza linia wsparcia musi pełnić funkcje monitoringu i operacyjnej ochrony przed atakami oraz prowadzić ciągły dyżur przez co najmniej dwie osoby. Druga linia wsparcia będzie realizowała funkcję poszukiwania, analizowania i rozwiązywania niestandardowych problemów związanych z obsługa incydentów w zakresie bezpieczeństwa. Czy Zamawiający dopuszcza możliwość „zależności” operacyjnej pomiędzy liniami wsparcia w zakresie analizy niestandardowych incydentów i przekazywania takich informacji pomiędzy liniami?</w:t>
      </w:r>
    </w:p>
    <w:p w14:paraId="694C0171" w14:textId="77777777" w:rsidR="00AE5F02" w:rsidRPr="001E5BA2" w:rsidRDefault="00AE5F02" w:rsidP="001E5BA2">
      <w:pPr>
        <w:spacing w:line="264" w:lineRule="auto"/>
        <w:ind w:hanging="11"/>
        <w:jc w:val="both"/>
        <w:rPr>
          <w:rFonts w:ascii="Bookman Old Style" w:hAnsi="Bookman Old Style" w:cs="Arial"/>
          <w:sz w:val="22"/>
          <w:szCs w:val="22"/>
        </w:rPr>
      </w:pPr>
    </w:p>
    <w:p w14:paraId="23E0333B" w14:textId="77777777" w:rsidR="00AE5F02" w:rsidRPr="001E5BA2" w:rsidRDefault="00AE5F02" w:rsidP="001E5BA2">
      <w:pPr>
        <w:spacing w:line="264" w:lineRule="auto"/>
        <w:ind w:hanging="11"/>
        <w:jc w:val="both"/>
        <w:rPr>
          <w:rFonts w:ascii="Bookman Old Style" w:hAnsi="Bookman Old Style" w:cs="Arial"/>
          <w:color w:val="FF0000"/>
          <w:sz w:val="22"/>
          <w:szCs w:val="22"/>
        </w:rPr>
      </w:pPr>
      <w:r w:rsidRPr="001E5BA2">
        <w:rPr>
          <w:rFonts w:ascii="Bookman Old Style" w:hAnsi="Bookman Old Style" w:cs="Arial"/>
          <w:color w:val="FF0000"/>
          <w:sz w:val="22"/>
          <w:szCs w:val="22"/>
        </w:rPr>
        <w:t>Zamawiający dopuszcza w/w rozwiązanie.</w:t>
      </w:r>
    </w:p>
    <w:p w14:paraId="6B1A167A" w14:textId="77777777" w:rsidR="00302A9D" w:rsidRPr="001E5BA2" w:rsidRDefault="00302A9D" w:rsidP="001E5BA2">
      <w:pPr>
        <w:spacing w:line="264" w:lineRule="auto"/>
        <w:ind w:hanging="11"/>
        <w:jc w:val="both"/>
        <w:rPr>
          <w:rFonts w:ascii="Bookman Old Style" w:hAnsi="Bookman Old Style" w:cs="Arial"/>
          <w:sz w:val="22"/>
          <w:szCs w:val="22"/>
        </w:rPr>
      </w:pPr>
    </w:p>
    <w:p w14:paraId="62DD416D" w14:textId="77777777" w:rsidR="00F12D9F" w:rsidRPr="001E5BA2" w:rsidRDefault="00F12D9F" w:rsidP="001E5BA2">
      <w:pPr>
        <w:spacing w:line="264" w:lineRule="auto"/>
        <w:ind w:hanging="11"/>
        <w:jc w:val="both"/>
        <w:rPr>
          <w:rFonts w:ascii="Bookman Old Style" w:hAnsi="Bookman Old Style" w:cs="Arial"/>
          <w:sz w:val="22"/>
          <w:szCs w:val="22"/>
        </w:rPr>
      </w:pPr>
    </w:p>
    <w:p w14:paraId="5D23DD38" w14:textId="77777777" w:rsidR="00302A9D" w:rsidRPr="001E5BA2" w:rsidRDefault="00302A9D" w:rsidP="001E5BA2">
      <w:pPr>
        <w:spacing w:line="264" w:lineRule="auto"/>
        <w:ind w:hanging="11"/>
        <w:jc w:val="both"/>
        <w:rPr>
          <w:rFonts w:ascii="Bookman Old Style" w:hAnsi="Bookman Old Style" w:cs="Arial"/>
          <w:sz w:val="22"/>
          <w:szCs w:val="22"/>
        </w:rPr>
      </w:pPr>
      <w:r w:rsidRPr="001E5BA2">
        <w:rPr>
          <w:rFonts w:ascii="Bookman Old Style" w:hAnsi="Bookman Old Style" w:cs="Arial"/>
          <w:sz w:val="22"/>
          <w:szCs w:val="22"/>
        </w:rPr>
        <w:t xml:space="preserve">57. W załączniku nr 2 do SIWZ, punkt 9.6 „Integracja z szyną danych oraz zapewnienie bezpieczeństwa transmisji danych za pomocą dedykowanych łączy”, cześć WD13 „Bezpieczeństwo i ochrona przed atakami”, Zamawiający wskazał wymagania w zakresie usługi Ochrona przed atakami, w zakresie gromadzenia </w:t>
      </w:r>
      <w:r w:rsidRPr="001E5BA2">
        <w:rPr>
          <w:rFonts w:ascii="Bookman Old Style" w:hAnsi="Bookman Old Style" w:cs="Arial"/>
          <w:sz w:val="22"/>
          <w:szCs w:val="22"/>
        </w:rPr>
        <w:lastRenderedPageBreak/>
        <w:t xml:space="preserve">informacje o wszystkich połączeniach do systemów usługowych Zamawiającego poprzez wykorzystanie protokołu typu </w:t>
      </w:r>
      <w:proofErr w:type="spellStart"/>
      <w:r w:rsidRPr="001E5BA2">
        <w:rPr>
          <w:rFonts w:ascii="Bookman Old Style" w:hAnsi="Bookman Old Style" w:cs="Arial"/>
          <w:sz w:val="22"/>
          <w:szCs w:val="22"/>
        </w:rPr>
        <w:t>NetFIow</w:t>
      </w:r>
      <w:proofErr w:type="spellEnd"/>
      <w:r w:rsidRPr="001E5BA2">
        <w:rPr>
          <w:rFonts w:ascii="Bookman Old Style" w:hAnsi="Bookman Old Style" w:cs="Arial"/>
          <w:sz w:val="22"/>
          <w:szCs w:val="22"/>
        </w:rPr>
        <w:t xml:space="preserve"> lub podobnych. Prosimy o udzielenie informacji czy Zamawiający wymaga składowania informacji o wszystkich połączeniach z urządzeń aktywnych? Jeżeli tak, to przez jaki okres czasu takie informacje mają być składowane i w jakiej formie?</w:t>
      </w:r>
    </w:p>
    <w:p w14:paraId="43EA9964" w14:textId="77777777" w:rsidR="00AE5F02" w:rsidRPr="001E5BA2" w:rsidRDefault="00AE5F02" w:rsidP="001E5BA2">
      <w:pPr>
        <w:spacing w:line="264" w:lineRule="auto"/>
        <w:ind w:hanging="11"/>
        <w:jc w:val="both"/>
        <w:rPr>
          <w:rFonts w:ascii="Bookman Old Style" w:hAnsi="Bookman Old Style" w:cs="Arial"/>
          <w:sz w:val="22"/>
          <w:szCs w:val="22"/>
        </w:rPr>
      </w:pPr>
    </w:p>
    <w:p w14:paraId="1A0B6853" w14:textId="2B9DDAB4" w:rsidR="00AE5F02" w:rsidRPr="005B53AC" w:rsidRDefault="00AE5F02" w:rsidP="001E5BA2">
      <w:pPr>
        <w:spacing w:line="264" w:lineRule="auto"/>
        <w:ind w:hanging="11"/>
        <w:jc w:val="both"/>
        <w:rPr>
          <w:rFonts w:ascii="Bookman Old Style" w:hAnsi="Bookman Old Style" w:cs="Arial"/>
          <w:b/>
          <w:color w:val="2E74B5" w:themeColor="accent1" w:themeShade="BF"/>
          <w:sz w:val="22"/>
          <w:szCs w:val="22"/>
        </w:rPr>
      </w:pPr>
      <w:r w:rsidRPr="001E5BA2">
        <w:rPr>
          <w:rFonts w:ascii="Bookman Old Style" w:hAnsi="Bookman Old Style" w:cs="Arial"/>
          <w:color w:val="FF0000"/>
          <w:sz w:val="22"/>
          <w:szCs w:val="22"/>
        </w:rPr>
        <w:t xml:space="preserve">Zamawiający wymaga składowania tych informacji przez okres co </w:t>
      </w:r>
      <w:r w:rsidRPr="00B57166">
        <w:rPr>
          <w:rFonts w:ascii="Bookman Old Style" w:hAnsi="Bookman Old Style" w:cs="Arial"/>
          <w:color w:val="FF0000"/>
          <w:sz w:val="22"/>
          <w:szCs w:val="22"/>
        </w:rPr>
        <w:t xml:space="preserve">najmniej </w:t>
      </w:r>
      <w:r w:rsidR="00B57166" w:rsidRPr="00B57166">
        <w:rPr>
          <w:rFonts w:ascii="Bookman Old Style" w:hAnsi="Bookman Old Style" w:cs="Arial"/>
          <w:color w:val="FF0000"/>
          <w:sz w:val="22"/>
          <w:szCs w:val="22"/>
        </w:rPr>
        <w:t>3</w:t>
      </w:r>
      <w:r w:rsidR="001820C4" w:rsidRPr="00B57166">
        <w:rPr>
          <w:rFonts w:ascii="Bookman Old Style" w:hAnsi="Bookman Old Style" w:cs="Arial"/>
          <w:color w:val="FF0000"/>
          <w:sz w:val="22"/>
          <w:szCs w:val="22"/>
        </w:rPr>
        <w:t>0</w:t>
      </w:r>
      <w:r w:rsidRPr="00B57166">
        <w:rPr>
          <w:rFonts w:ascii="Bookman Old Style" w:hAnsi="Bookman Old Style" w:cs="Arial"/>
          <w:color w:val="FF0000"/>
          <w:sz w:val="22"/>
          <w:szCs w:val="22"/>
        </w:rPr>
        <w:t xml:space="preserve"> dni.</w:t>
      </w:r>
    </w:p>
    <w:p w14:paraId="42ADE735" w14:textId="77777777" w:rsidR="00302A9D" w:rsidRPr="001E5BA2" w:rsidRDefault="00302A9D" w:rsidP="001E5BA2">
      <w:pPr>
        <w:spacing w:line="264" w:lineRule="auto"/>
        <w:ind w:hanging="11"/>
        <w:jc w:val="both"/>
        <w:rPr>
          <w:rFonts w:ascii="Bookman Old Style" w:hAnsi="Bookman Old Style" w:cs="Arial"/>
          <w:sz w:val="22"/>
          <w:szCs w:val="22"/>
        </w:rPr>
      </w:pPr>
    </w:p>
    <w:p w14:paraId="248BB8CB" w14:textId="77777777" w:rsidR="00F12D9F" w:rsidRPr="001E5BA2" w:rsidRDefault="00F12D9F" w:rsidP="001E5BA2">
      <w:pPr>
        <w:spacing w:line="264" w:lineRule="auto"/>
        <w:ind w:hanging="11"/>
        <w:jc w:val="both"/>
        <w:rPr>
          <w:rFonts w:ascii="Bookman Old Style" w:hAnsi="Bookman Old Style" w:cs="Arial"/>
          <w:sz w:val="22"/>
          <w:szCs w:val="22"/>
        </w:rPr>
      </w:pPr>
    </w:p>
    <w:p w14:paraId="1F3D03BD" w14:textId="77777777" w:rsidR="00302A9D" w:rsidRPr="001E5BA2" w:rsidRDefault="00302A9D" w:rsidP="001E5BA2">
      <w:pPr>
        <w:spacing w:line="264" w:lineRule="auto"/>
        <w:ind w:hanging="11"/>
        <w:jc w:val="both"/>
        <w:rPr>
          <w:rFonts w:ascii="Bookman Old Style" w:hAnsi="Bookman Old Style" w:cs="Arial"/>
          <w:sz w:val="22"/>
          <w:szCs w:val="22"/>
        </w:rPr>
      </w:pPr>
      <w:r w:rsidRPr="001E5BA2">
        <w:rPr>
          <w:rFonts w:ascii="Bookman Old Style" w:hAnsi="Bookman Old Style" w:cs="Arial"/>
          <w:sz w:val="22"/>
          <w:szCs w:val="22"/>
        </w:rPr>
        <w:t xml:space="preserve">58. W załączniku nr 2 do SIWZ, punkt 9.6 „Integracja z szyną danych oraz zapewnienie bezpieczeństwa transmisji danych za pomocą dedykowanych łączy”, cześć WD13 „Bezpieczeństwo i ochrona przed atakami”, Zamawiający wskazał wymagania w zakresie usługi Ochrona przed atakami, w zakresie inspekcji ruchu w celu identyfikacji ataków przeprowadzanych na podatności </w:t>
      </w:r>
      <w:proofErr w:type="spellStart"/>
      <w:r w:rsidRPr="001E5BA2">
        <w:rPr>
          <w:rFonts w:ascii="Bookman Old Style" w:hAnsi="Bookman Old Style" w:cs="Arial"/>
          <w:sz w:val="22"/>
          <w:szCs w:val="22"/>
        </w:rPr>
        <w:t>payload</w:t>
      </w:r>
      <w:proofErr w:type="spellEnd"/>
      <w:r w:rsidRPr="001E5BA2">
        <w:rPr>
          <w:rFonts w:ascii="Bookman Old Style" w:hAnsi="Bookman Old Style" w:cs="Arial"/>
          <w:sz w:val="22"/>
          <w:szCs w:val="22"/>
        </w:rPr>
        <w:t xml:space="preserve">. Prosimy o potwierdzenie, że inspekcja dotyczy tylko i wyłącznie ataków </w:t>
      </w:r>
      <w:proofErr w:type="spellStart"/>
      <w:r w:rsidRPr="001E5BA2">
        <w:rPr>
          <w:rFonts w:ascii="Bookman Old Style" w:hAnsi="Bookman Old Style" w:cs="Arial"/>
          <w:sz w:val="22"/>
          <w:szCs w:val="22"/>
        </w:rPr>
        <w:t>denial</w:t>
      </w:r>
      <w:proofErr w:type="spellEnd"/>
      <w:r w:rsidRPr="001E5BA2">
        <w:rPr>
          <w:rFonts w:ascii="Bookman Old Style" w:hAnsi="Bookman Old Style" w:cs="Arial"/>
          <w:sz w:val="22"/>
          <w:szCs w:val="22"/>
        </w:rPr>
        <w:t>-of-service.</w:t>
      </w:r>
    </w:p>
    <w:p w14:paraId="02C521C9" w14:textId="77777777" w:rsidR="00AE5F02" w:rsidRPr="001E5BA2" w:rsidRDefault="00AE5F02" w:rsidP="001E5BA2">
      <w:pPr>
        <w:spacing w:line="264" w:lineRule="auto"/>
        <w:ind w:hanging="11"/>
        <w:jc w:val="both"/>
        <w:rPr>
          <w:rFonts w:ascii="Bookman Old Style" w:hAnsi="Bookman Old Style" w:cs="Arial"/>
          <w:sz w:val="22"/>
          <w:szCs w:val="22"/>
        </w:rPr>
      </w:pPr>
    </w:p>
    <w:p w14:paraId="5FADD15E" w14:textId="77777777" w:rsidR="00AE5F02" w:rsidRPr="001E5BA2" w:rsidRDefault="00AE5F02" w:rsidP="001E5BA2">
      <w:pPr>
        <w:spacing w:line="264" w:lineRule="auto"/>
        <w:ind w:hanging="11"/>
        <w:jc w:val="both"/>
        <w:rPr>
          <w:rFonts w:ascii="Bookman Old Style" w:hAnsi="Bookman Old Style" w:cs="Arial"/>
          <w:color w:val="FF0000"/>
          <w:sz w:val="22"/>
          <w:szCs w:val="22"/>
        </w:rPr>
      </w:pPr>
      <w:r w:rsidRPr="001E5BA2">
        <w:rPr>
          <w:rFonts w:ascii="Bookman Old Style" w:hAnsi="Bookman Old Style" w:cs="Arial"/>
          <w:color w:val="FF0000"/>
          <w:sz w:val="22"/>
          <w:szCs w:val="22"/>
        </w:rPr>
        <w:t>Zamawiający potwierdza w/w zapis.</w:t>
      </w:r>
    </w:p>
    <w:p w14:paraId="2A45E994" w14:textId="77777777" w:rsidR="00302A9D" w:rsidRPr="001E5BA2" w:rsidRDefault="00302A9D" w:rsidP="001E5BA2">
      <w:pPr>
        <w:spacing w:line="264" w:lineRule="auto"/>
        <w:ind w:hanging="11"/>
        <w:jc w:val="both"/>
        <w:rPr>
          <w:rFonts w:ascii="Bookman Old Style" w:hAnsi="Bookman Old Style" w:cs="Arial"/>
          <w:sz w:val="22"/>
          <w:szCs w:val="22"/>
        </w:rPr>
      </w:pPr>
    </w:p>
    <w:p w14:paraId="571EA8DB" w14:textId="77777777" w:rsidR="00F12D9F" w:rsidRPr="001E5BA2" w:rsidRDefault="00F12D9F" w:rsidP="001E5BA2">
      <w:pPr>
        <w:spacing w:line="264" w:lineRule="auto"/>
        <w:ind w:hanging="11"/>
        <w:jc w:val="both"/>
        <w:rPr>
          <w:rFonts w:ascii="Bookman Old Style" w:hAnsi="Bookman Old Style" w:cs="Arial"/>
          <w:sz w:val="22"/>
          <w:szCs w:val="22"/>
        </w:rPr>
      </w:pPr>
    </w:p>
    <w:p w14:paraId="4E40CE72" w14:textId="77777777" w:rsidR="00302A9D" w:rsidRPr="001E5BA2" w:rsidRDefault="00302A9D" w:rsidP="001E5BA2">
      <w:pPr>
        <w:spacing w:line="264" w:lineRule="auto"/>
        <w:ind w:hanging="11"/>
        <w:jc w:val="both"/>
        <w:rPr>
          <w:rFonts w:ascii="Bookman Old Style" w:hAnsi="Bookman Old Style" w:cs="Arial"/>
          <w:sz w:val="22"/>
          <w:szCs w:val="22"/>
        </w:rPr>
      </w:pPr>
      <w:r w:rsidRPr="001E5BA2">
        <w:rPr>
          <w:rFonts w:ascii="Bookman Old Style" w:hAnsi="Bookman Old Style" w:cs="Arial"/>
          <w:sz w:val="22"/>
          <w:szCs w:val="22"/>
        </w:rPr>
        <w:t>59. W załączniku nr 2 do SIWZ, punkt 9.6 „Integracja z szyną danych oraz zapewnienie bezpieczeństwa transmisji danych za pomocą dedykowanych łączy”, cześć WD13 „Bezpieczeństwo i ochrona przed atakami”, Zamawiający wskazał wymagania w zakresie usługi Ochrona przed atakami, w zakresie konieczności raportowania do Zamawiającego o każdym wykrytym ataku na infrastrukturę Zamawiającego. Czy Zamawiający dysponuje służbami technicznymi mogącymi być angażowanymi do obsługi incydentów w całodobowym trybie operacyjnym?</w:t>
      </w:r>
    </w:p>
    <w:p w14:paraId="273CD30B" w14:textId="77777777" w:rsidR="00AE5F02" w:rsidRPr="001E5BA2" w:rsidRDefault="00AE5F02" w:rsidP="001E5BA2">
      <w:pPr>
        <w:spacing w:line="264" w:lineRule="auto"/>
        <w:ind w:hanging="11"/>
        <w:jc w:val="both"/>
        <w:rPr>
          <w:rFonts w:ascii="Bookman Old Style" w:hAnsi="Bookman Old Style" w:cs="Arial"/>
          <w:sz w:val="22"/>
          <w:szCs w:val="22"/>
        </w:rPr>
      </w:pPr>
    </w:p>
    <w:p w14:paraId="6379087D" w14:textId="77777777" w:rsidR="00AE5F02" w:rsidRPr="001E5BA2" w:rsidRDefault="00AE5F02" w:rsidP="001E5BA2">
      <w:pPr>
        <w:spacing w:line="264" w:lineRule="auto"/>
        <w:ind w:hanging="11"/>
        <w:jc w:val="both"/>
        <w:rPr>
          <w:rFonts w:ascii="Bookman Old Style" w:hAnsi="Bookman Old Style" w:cs="Arial"/>
          <w:color w:val="FF0000"/>
          <w:sz w:val="22"/>
          <w:szCs w:val="22"/>
        </w:rPr>
      </w:pPr>
      <w:r w:rsidRPr="001E5BA2">
        <w:rPr>
          <w:rFonts w:ascii="Bookman Old Style" w:hAnsi="Bookman Old Style" w:cs="Arial"/>
          <w:color w:val="FF0000"/>
          <w:sz w:val="22"/>
          <w:szCs w:val="22"/>
        </w:rPr>
        <w:t>Zamawiający nie wymaga informowania o każdym ataku w chwili jego wykrycia a jedynie raportowania o wykrytych i powstrzymanych atakach w raportach okresowych.</w:t>
      </w:r>
    </w:p>
    <w:p w14:paraId="354785CB" w14:textId="77777777" w:rsidR="00AE5F02" w:rsidRPr="001E5BA2" w:rsidRDefault="00AE5F02" w:rsidP="001E5BA2">
      <w:pPr>
        <w:spacing w:line="264" w:lineRule="auto"/>
        <w:ind w:hanging="11"/>
        <w:jc w:val="both"/>
        <w:rPr>
          <w:rFonts w:ascii="Bookman Old Style" w:hAnsi="Bookman Old Style" w:cs="Arial"/>
          <w:color w:val="FF0000"/>
          <w:sz w:val="22"/>
          <w:szCs w:val="22"/>
        </w:rPr>
      </w:pPr>
    </w:p>
    <w:p w14:paraId="13E4832F" w14:textId="77777777" w:rsidR="00302A9D" w:rsidRPr="001E5BA2" w:rsidRDefault="00302A9D" w:rsidP="001E5BA2">
      <w:pPr>
        <w:spacing w:line="264" w:lineRule="auto"/>
        <w:ind w:hanging="11"/>
        <w:jc w:val="both"/>
        <w:rPr>
          <w:rFonts w:ascii="Bookman Old Style" w:hAnsi="Bookman Old Style" w:cs="Arial"/>
          <w:sz w:val="22"/>
          <w:szCs w:val="22"/>
        </w:rPr>
      </w:pPr>
    </w:p>
    <w:p w14:paraId="40894BA9" w14:textId="77777777" w:rsidR="00302A9D" w:rsidRPr="001E5BA2" w:rsidRDefault="00302A9D" w:rsidP="001E5BA2">
      <w:pPr>
        <w:spacing w:line="264" w:lineRule="auto"/>
        <w:ind w:hanging="11"/>
        <w:jc w:val="both"/>
        <w:rPr>
          <w:rFonts w:ascii="Bookman Old Style" w:hAnsi="Bookman Old Style" w:cs="Arial"/>
          <w:sz w:val="22"/>
          <w:szCs w:val="22"/>
        </w:rPr>
      </w:pPr>
      <w:r w:rsidRPr="001E5BA2">
        <w:rPr>
          <w:rFonts w:ascii="Bookman Old Style" w:hAnsi="Bookman Old Style" w:cs="Arial"/>
          <w:sz w:val="22"/>
          <w:szCs w:val="22"/>
        </w:rPr>
        <w:t>60. W załączniku nr 2 do SIWZ, punkt 9.6 „Integracja z szyną danych oraz zapewnienie bezpieczeństwa transmisji danych za pomocą dedykowanych łączy”, cześć WD13 „Bezpieczeństwo i ochrona przed atakami”, Zamawiający wskazał wymagania w zakresie usługi Ochrona przed atakami, w zakresie konieczności raportowania do Zamawiającego o każdym wykrytym ataku na infrastrukturę Zamawiającego. Czy Zamawiający przez konieczność raportowania o każdym wykrytym ataku na infrastrukturę Zamawiającego rozumie tylko i wyłącznie czynność notyfikacji/raportową?</w:t>
      </w:r>
    </w:p>
    <w:p w14:paraId="6E2864F7" w14:textId="77777777" w:rsidR="00AE5F02" w:rsidRPr="001E5BA2" w:rsidRDefault="00AE5F02" w:rsidP="001E5BA2">
      <w:pPr>
        <w:spacing w:line="264" w:lineRule="auto"/>
        <w:ind w:hanging="11"/>
        <w:jc w:val="both"/>
        <w:rPr>
          <w:rFonts w:ascii="Bookman Old Style" w:hAnsi="Bookman Old Style" w:cs="Arial"/>
          <w:sz w:val="22"/>
          <w:szCs w:val="22"/>
        </w:rPr>
      </w:pPr>
    </w:p>
    <w:p w14:paraId="1EB63804" w14:textId="77777777" w:rsidR="00AE5F02" w:rsidRPr="001E5BA2" w:rsidRDefault="00AE5F02" w:rsidP="001E5BA2">
      <w:pPr>
        <w:spacing w:line="264" w:lineRule="auto"/>
        <w:ind w:hanging="11"/>
        <w:jc w:val="both"/>
        <w:rPr>
          <w:rFonts w:ascii="Bookman Old Style" w:hAnsi="Bookman Old Style" w:cs="Arial"/>
          <w:color w:val="FF0000"/>
          <w:sz w:val="22"/>
          <w:szCs w:val="22"/>
        </w:rPr>
      </w:pPr>
      <w:r w:rsidRPr="001E5BA2">
        <w:rPr>
          <w:rFonts w:ascii="Bookman Old Style" w:hAnsi="Bookman Old Style" w:cs="Arial"/>
          <w:color w:val="FF0000"/>
          <w:sz w:val="22"/>
          <w:szCs w:val="22"/>
        </w:rPr>
        <w:t>Zamawiający nie wymaga informowania o każdym ataku w chwili jego wykrycia a jedynie raportowania o wykrytych i powstrzymanych atakach w raportach okresowych.</w:t>
      </w:r>
    </w:p>
    <w:p w14:paraId="4F8FB4AA" w14:textId="77777777" w:rsidR="00302A9D" w:rsidRPr="001E5BA2" w:rsidRDefault="00302A9D" w:rsidP="001E5BA2">
      <w:pPr>
        <w:spacing w:line="264" w:lineRule="auto"/>
        <w:ind w:hanging="11"/>
        <w:jc w:val="both"/>
        <w:rPr>
          <w:rFonts w:ascii="Bookman Old Style" w:hAnsi="Bookman Old Style" w:cs="Arial"/>
          <w:sz w:val="22"/>
          <w:szCs w:val="22"/>
        </w:rPr>
      </w:pPr>
    </w:p>
    <w:p w14:paraId="5712B4F9" w14:textId="77777777" w:rsidR="004B6862" w:rsidRPr="001E5BA2" w:rsidRDefault="004B6862" w:rsidP="001E5BA2">
      <w:pPr>
        <w:spacing w:line="264" w:lineRule="auto"/>
        <w:ind w:hanging="11"/>
        <w:jc w:val="both"/>
        <w:rPr>
          <w:rFonts w:ascii="Bookman Old Style" w:hAnsi="Bookman Old Style" w:cs="Arial"/>
          <w:sz w:val="22"/>
          <w:szCs w:val="22"/>
        </w:rPr>
      </w:pPr>
    </w:p>
    <w:p w14:paraId="03B59EC9" w14:textId="0FCC8A48" w:rsidR="00F229DA" w:rsidRPr="001E5BA2" w:rsidRDefault="00E229A5" w:rsidP="001E5BA2">
      <w:pPr>
        <w:spacing w:line="264" w:lineRule="auto"/>
        <w:ind w:hanging="11"/>
        <w:jc w:val="both"/>
        <w:rPr>
          <w:rFonts w:ascii="Bookman Old Style" w:hAnsi="Bookman Old Style" w:cs="Arial"/>
          <w:color w:val="FF0000"/>
          <w:sz w:val="22"/>
          <w:szCs w:val="22"/>
          <w:u w:val="single"/>
        </w:rPr>
      </w:pPr>
      <w:r>
        <w:rPr>
          <w:rFonts w:ascii="Bookman Old Style" w:hAnsi="Bookman Old Style" w:cs="Arial"/>
          <w:color w:val="FF0000"/>
          <w:sz w:val="22"/>
          <w:szCs w:val="22"/>
          <w:u w:val="single"/>
        </w:rPr>
        <w:t xml:space="preserve">W ZESTAWIE </w:t>
      </w:r>
      <w:r w:rsidR="004B6862" w:rsidRPr="001E5BA2">
        <w:rPr>
          <w:rFonts w:ascii="Bookman Old Style" w:hAnsi="Bookman Old Style" w:cs="Arial"/>
          <w:color w:val="FF0000"/>
          <w:sz w:val="22"/>
          <w:szCs w:val="22"/>
          <w:u w:val="single"/>
        </w:rPr>
        <w:t>BRAK PYTANIA ZE STRONY WYKONAWCY O NUMERZE 61</w:t>
      </w:r>
    </w:p>
    <w:p w14:paraId="69992ED4" w14:textId="77777777" w:rsidR="00F229DA" w:rsidRPr="001E5BA2" w:rsidRDefault="00F229DA" w:rsidP="001E5BA2">
      <w:pPr>
        <w:spacing w:line="264" w:lineRule="auto"/>
        <w:ind w:hanging="11"/>
        <w:jc w:val="both"/>
        <w:rPr>
          <w:rFonts w:ascii="Bookman Old Style" w:hAnsi="Bookman Old Style" w:cs="Arial"/>
          <w:b/>
          <w:color w:val="0070C0"/>
          <w:sz w:val="22"/>
          <w:szCs w:val="22"/>
        </w:rPr>
      </w:pPr>
    </w:p>
    <w:p w14:paraId="34A6627E" w14:textId="77777777" w:rsidR="00F12D9F" w:rsidRPr="001E5BA2" w:rsidRDefault="00F12D9F" w:rsidP="001E5BA2">
      <w:pPr>
        <w:spacing w:line="264" w:lineRule="auto"/>
        <w:ind w:hanging="11"/>
        <w:jc w:val="both"/>
        <w:rPr>
          <w:rFonts w:ascii="Bookman Old Style" w:hAnsi="Bookman Old Style" w:cs="Arial"/>
          <w:sz w:val="22"/>
          <w:szCs w:val="22"/>
        </w:rPr>
      </w:pPr>
    </w:p>
    <w:p w14:paraId="6E1D4FB1" w14:textId="77777777" w:rsidR="00302A9D" w:rsidRPr="001E5BA2" w:rsidRDefault="00302A9D" w:rsidP="001E5BA2">
      <w:pPr>
        <w:spacing w:line="264" w:lineRule="auto"/>
        <w:ind w:hanging="11"/>
        <w:jc w:val="both"/>
        <w:rPr>
          <w:rFonts w:ascii="Bookman Old Style" w:hAnsi="Bookman Old Style" w:cs="Arial"/>
          <w:sz w:val="22"/>
          <w:szCs w:val="22"/>
        </w:rPr>
      </w:pPr>
      <w:r w:rsidRPr="001E5BA2">
        <w:rPr>
          <w:rFonts w:ascii="Bookman Old Style" w:hAnsi="Bookman Old Style" w:cs="Arial"/>
          <w:sz w:val="22"/>
          <w:szCs w:val="22"/>
        </w:rPr>
        <w:t xml:space="preserve">62. W załączniku nr 2 do SIWZ, punkt 9.6 „Integracja z szyną danych oraz zapewnienie bezpieczeństwa transmisji danych za pomocą dedykowanych łączy”, </w:t>
      </w:r>
      <w:r w:rsidRPr="001E5BA2">
        <w:rPr>
          <w:rFonts w:ascii="Bookman Old Style" w:hAnsi="Bookman Old Style" w:cs="Arial"/>
          <w:sz w:val="22"/>
          <w:szCs w:val="22"/>
        </w:rPr>
        <w:lastRenderedPageBreak/>
        <w:t xml:space="preserve">cześć WD13 „Bezpieczeństwo i ochrona przed atakami”, Zamawiający wskazał wymagania w zakresie usługi </w:t>
      </w:r>
      <w:proofErr w:type="spellStart"/>
      <w:r w:rsidRPr="001E5BA2">
        <w:rPr>
          <w:rFonts w:ascii="Bookman Old Style" w:hAnsi="Bookman Old Style" w:cs="Arial"/>
          <w:sz w:val="22"/>
          <w:szCs w:val="22"/>
        </w:rPr>
        <w:t>Antymalware</w:t>
      </w:r>
      <w:proofErr w:type="spellEnd"/>
      <w:r w:rsidRPr="001E5BA2">
        <w:rPr>
          <w:rFonts w:ascii="Bookman Old Style" w:hAnsi="Bookman Old Style" w:cs="Arial"/>
          <w:sz w:val="22"/>
          <w:szCs w:val="22"/>
        </w:rPr>
        <w:t xml:space="preserve">. Zwracamy uwagę, że w wymaganiach brak jest informacji odnośnie wspieranych plików przez </w:t>
      </w:r>
      <w:proofErr w:type="spellStart"/>
      <w:r w:rsidRPr="001E5BA2">
        <w:rPr>
          <w:rFonts w:ascii="Bookman Old Style" w:hAnsi="Bookman Old Style" w:cs="Arial"/>
          <w:sz w:val="22"/>
          <w:szCs w:val="22"/>
        </w:rPr>
        <w:t>Sandbox</w:t>
      </w:r>
      <w:proofErr w:type="spellEnd"/>
      <w:r w:rsidRPr="001E5BA2">
        <w:rPr>
          <w:rFonts w:ascii="Bookman Old Style" w:hAnsi="Bookman Old Style" w:cs="Arial"/>
          <w:sz w:val="22"/>
          <w:szCs w:val="22"/>
        </w:rPr>
        <w:t xml:space="preserve">, prosimy o potwierdzenie, że zaoferowana przez Wykonawcę usługa </w:t>
      </w:r>
      <w:proofErr w:type="spellStart"/>
      <w:r w:rsidRPr="001E5BA2">
        <w:rPr>
          <w:rFonts w:ascii="Bookman Old Style" w:hAnsi="Bookman Old Style" w:cs="Arial"/>
          <w:sz w:val="22"/>
          <w:szCs w:val="22"/>
        </w:rPr>
        <w:t>Antymalware</w:t>
      </w:r>
      <w:proofErr w:type="spellEnd"/>
      <w:r w:rsidRPr="001E5BA2">
        <w:rPr>
          <w:rFonts w:ascii="Bookman Old Style" w:hAnsi="Bookman Old Style" w:cs="Arial"/>
          <w:sz w:val="22"/>
          <w:szCs w:val="22"/>
        </w:rPr>
        <w:t xml:space="preserve"> ma dokonywać analizy co najmniej następujących typów plików: .7z, .</w:t>
      </w:r>
      <w:proofErr w:type="spellStart"/>
      <w:r w:rsidRPr="001E5BA2">
        <w:rPr>
          <w:rFonts w:ascii="Bookman Old Style" w:hAnsi="Bookman Old Style" w:cs="Arial"/>
          <w:sz w:val="22"/>
          <w:szCs w:val="22"/>
        </w:rPr>
        <w:t>ace</w:t>
      </w:r>
      <w:proofErr w:type="spellEnd"/>
      <w:r w:rsidRPr="001E5BA2">
        <w:rPr>
          <w:rFonts w:ascii="Bookman Old Style" w:hAnsi="Bookman Old Style" w:cs="Arial"/>
          <w:sz w:val="22"/>
          <w:szCs w:val="22"/>
        </w:rPr>
        <w:t>, .</w:t>
      </w:r>
      <w:proofErr w:type="spellStart"/>
      <w:r w:rsidRPr="001E5BA2">
        <w:rPr>
          <w:rFonts w:ascii="Bookman Old Style" w:hAnsi="Bookman Old Style" w:cs="Arial"/>
          <w:sz w:val="22"/>
          <w:szCs w:val="22"/>
        </w:rPr>
        <w:t>apk</w:t>
      </w:r>
      <w:proofErr w:type="spellEnd"/>
      <w:r w:rsidRPr="001E5BA2">
        <w:rPr>
          <w:rFonts w:ascii="Bookman Old Style" w:hAnsi="Bookman Old Style" w:cs="Arial"/>
          <w:sz w:val="22"/>
          <w:szCs w:val="22"/>
        </w:rPr>
        <w:t>, .</w:t>
      </w:r>
      <w:proofErr w:type="spellStart"/>
      <w:r w:rsidRPr="001E5BA2">
        <w:rPr>
          <w:rFonts w:ascii="Bookman Old Style" w:hAnsi="Bookman Old Style" w:cs="Arial"/>
          <w:sz w:val="22"/>
          <w:szCs w:val="22"/>
        </w:rPr>
        <w:t>arj</w:t>
      </w:r>
      <w:proofErr w:type="spellEnd"/>
      <w:r w:rsidRPr="001E5BA2">
        <w:rPr>
          <w:rFonts w:ascii="Bookman Old Style" w:hAnsi="Bookman Old Style" w:cs="Arial"/>
          <w:sz w:val="22"/>
          <w:szCs w:val="22"/>
        </w:rPr>
        <w:t>, .bat, .bz2, .</w:t>
      </w:r>
      <w:proofErr w:type="spellStart"/>
      <w:r w:rsidRPr="001E5BA2">
        <w:rPr>
          <w:rFonts w:ascii="Bookman Old Style" w:hAnsi="Bookman Old Style" w:cs="Arial"/>
          <w:sz w:val="22"/>
          <w:szCs w:val="22"/>
        </w:rPr>
        <w:t>cab</w:t>
      </w:r>
      <w:proofErr w:type="spellEnd"/>
      <w:r w:rsidRPr="001E5BA2">
        <w:rPr>
          <w:rFonts w:ascii="Bookman Old Style" w:hAnsi="Bookman Old Style" w:cs="Arial"/>
          <w:sz w:val="22"/>
          <w:szCs w:val="22"/>
        </w:rPr>
        <w:t>, .</w:t>
      </w:r>
      <w:proofErr w:type="spellStart"/>
      <w:r w:rsidRPr="001E5BA2">
        <w:rPr>
          <w:rFonts w:ascii="Bookman Old Style" w:hAnsi="Bookman Old Style" w:cs="Arial"/>
          <w:sz w:val="22"/>
          <w:szCs w:val="22"/>
        </w:rPr>
        <w:t>cmd</w:t>
      </w:r>
      <w:proofErr w:type="spellEnd"/>
      <w:r w:rsidRPr="001E5BA2">
        <w:rPr>
          <w:rFonts w:ascii="Bookman Old Style" w:hAnsi="Bookman Old Style" w:cs="Arial"/>
          <w:sz w:val="22"/>
          <w:szCs w:val="22"/>
        </w:rPr>
        <w:t>, .</w:t>
      </w:r>
      <w:proofErr w:type="spellStart"/>
      <w:r w:rsidRPr="001E5BA2">
        <w:rPr>
          <w:rFonts w:ascii="Bookman Old Style" w:hAnsi="Bookman Old Style" w:cs="Arial"/>
          <w:sz w:val="22"/>
          <w:szCs w:val="22"/>
        </w:rPr>
        <w:t>dll</w:t>
      </w:r>
      <w:proofErr w:type="spellEnd"/>
      <w:r w:rsidRPr="001E5BA2">
        <w:rPr>
          <w:rFonts w:ascii="Bookman Old Style" w:hAnsi="Bookman Old Style" w:cs="Arial"/>
          <w:sz w:val="22"/>
          <w:szCs w:val="22"/>
        </w:rPr>
        <w:t>, .</w:t>
      </w:r>
      <w:proofErr w:type="spellStart"/>
      <w:r w:rsidRPr="001E5BA2">
        <w:rPr>
          <w:rFonts w:ascii="Bookman Old Style" w:hAnsi="Bookman Old Style" w:cs="Arial"/>
          <w:sz w:val="22"/>
          <w:szCs w:val="22"/>
        </w:rPr>
        <w:t>doc</w:t>
      </w:r>
      <w:proofErr w:type="spellEnd"/>
      <w:r w:rsidRPr="001E5BA2">
        <w:rPr>
          <w:rFonts w:ascii="Bookman Old Style" w:hAnsi="Bookman Old Style" w:cs="Arial"/>
          <w:sz w:val="22"/>
          <w:szCs w:val="22"/>
        </w:rPr>
        <w:t>, .</w:t>
      </w:r>
      <w:proofErr w:type="spellStart"/>
      <w:r w:rsidRPr="001E5BA2">
        <w:rPr>
          <w:rFonts w:ascii="Bookman Old Style" w:hAnsi="Bookman Old Style" w:cs="Arial"/>
          <w:sz w:val="22"/>
          <w:szCs w:val="22"/>
        </w:rPr>
        <w:t>docm</w:t>
      </w:r>
      <w:proofErr w:type="spellEnd"/>
      <w:r w:rsidRPr="001E5BA2">
        <w:rPr>
          <w:rFonts w:ascii="Bookman Old Style" w:hAnsi="Bookman Old Style" w:cs="Arial"/>
          <w:sz w:val="22"/>
          <w:szCs w:val="22"/>
        </w:rPr>
        <w:t>, .</w:t>
      </w:r>
      <w:proofErr w:type="spellStart"/>
      <w:r w:rsidRPr="001E5BA2">
        <w:rPr>
          <w:rFonts w:ascii="Bookman Old Style" w:hAnsi="Bookman Old Style" w:cs="Arial"/>
          <w:sz w:val="22"/>
          <w:szCs w:val="22"/>
        </w:rPr>
        <w:t>docx</w:t>
      </w:r>
      <w:proofErr w:type="spellEnd"/>
      <w:r w:rsidRPr="001E5BA2">
        <w:rPr>
          <w:rFonts w:ascii="Bookman Old Style" w:hAnsi="Bookman Old Style" w:cs="Arial"/>
          <w:sz w:val="22"/>
          <w:szCs w:val="22"/>
        </w:rPr>
        <w:t>, .</w:t>
      </w:r>
      <w:proofErr w:type="spellStart"/>
      <w:r w:rsidRPr="001E5BA2">
        <w:rPr>
          <w:rFonts w:ascii="Bookman Old Style" w:hAnsi="Bookman Old Style" w:cs="Arial"/>
          <w:sz w:val="22"/>
          <w:szCs w:val="22"/>
        </w:rPr>
        <w:t>dot</w:t>
      </w:r>
      <w:proofErr w:type="spellEnd"/>
      <w:r w:rsidRPr="001E5BA2">
        <w:rPr>
          <w:rFonts w:ascii="Bookman Old Style" w:hAnsi="Bookman Old Style" w:cs="Arial"/>
          <w:sz w:val="22"/>
          <w:szCs w:val="22"/>
        </w:rPr>
        <w:t>, .</w:t>
      </w:r>
      <w:proofErr w:type="spellStart"/>
      <w:r w:rsidRPr="001E5BA2">
        <w:rPr>
          <w:rFonts w:ascii="Bookman Old Style" w:hAnsi="Bookman Old Style" w:cs="Arial"/>
          <w:sz w:val="22"/>
          <w:szCs w:val="22"/>
        </w:rPr>
        <w:t>dotm</w:t>
      </w:r>
      <w:proofErr w:type="spellEnd"/>
      <w:r w:rsidRPr="001E5BA2">
        <w:rPr>
          <w:rFonts w:ascii="Bookman Old Style" w:hAnsi="Bookman Old Style" w:cs="Arial"/>
          <w:sz w:val="22"/>
          <w:szCs w:val="22"/>
        </w:rPr>
        <w:t>, .</w:t>
      </w:r>
      <w:proofErr w:type="spellStart"/>
      <w:r w:rsidRPr="001E5BA2">
        <w:rPr>
          <w:rFonts w:ascii="Bookman Old Style" w:hAnsi="Bookman Old Style" w:cs="Arial"/>
          <w:sz w:val="22"/>
          <w:szCs w:val="22"/>
        </w:rPr>
        <w:t>dotx</w:t>
      </w:r>
      <w:proofErr w:type="spellEnd"/>
      <w:r w:rsidRPr="001E5BA2">
        <w:rPr>
          <w:rFonts w:ascii="Bookman Old Style" w:hAnsi="Bookman Old Style" w:cs="Arial"/>
          <w:sz w:val="22"/>
          <w:szCs w:val="22"/>
        </w:rPr>
        <w:t>, .exe, .</w:t>
      </w:r>
      <w:proofErr w:type="spellStart"/>
      <w:r w:rsidRPr="001E5BA2">
        <w:rPr>
          <w:rFonts w:ascii="Bookman Old Style" w:hAnsi="Bookman Old Style" w:cs="Arial"/>
          <w:sz w:val="22"/>
          <w:szCs w:val="22"/>
        </w:rPr>
        <w:t>gz</w:t>
      </w:r>
      <w:proofErr w:type="spellEnd"/>
      <w:r w:rsidRPr="001E5BA2">
        <w:rPr>
          <w:rFonts w:ascii="Bookman Old Style" w:hAnsi="Bookman Old Style" w:cs="Arial"/>
          <w:sz w:val="22"/>
          <w:szCs w:val="22"/>
        </w:rPr>
        <w:t>, .</w:t>
      </w:r>
      <w:proofErr w:type="spellStart"/>
      <w:r w:rsidRPr="001E5BA2">
        <w:rPr>
          <w:rFonts w:ascii="Bookman Old Style" w:hAnsi="Bookman Old Style" w:cs="Arial"/>
          <w:sz w:val="22"/>
          <w:szCs w:val="22"/>
        </w:rPr>
        <w:t>htm</w:t>
      </w:r>
      <w:proofErr w:type="spellEnd"/>
      <w:r w:rsidRPr="001E5BA2">
        <w:rPr>
          <w:rFonts w:ascii="Bookman Old Style" w:hAnsi="Bookman Old Style" w:cs="Arial"/>
          <w:sz w:val="22"/>
          <w:szCs w:val="22"/>
        </w:rPr>
        <w:t xml:space="preserve">, </w:t>
      </w:r>
      <w:proofErr w:type="spellStart"/>
      <w:r w:rsidRPr="001E5BA2">
        <w:rPr>
          <w:rFonts w:ascii="Bookman Old Style" w:hAnsi="Bookman Old Style" w:cs="Arial"/>
          <w:sz w:val="22"/>
          <w:szCs w:val="22"/>
        </w:rPr>
        <w:t>html</w:t>
      </w:r>
      <w:proofErr w:type="spellEnd"/>
      <w:r w:rsidRPr="001E5BA2">
        <w:rPr>
          <w:rFonts w:ascii="Bookman Old Style" w:hAnsi="Bookman Old Style" w:cs="Arial"/>
          <w:sz w:val="22"/>
          <w:szCs w:val="22"/>
        </w:rPr>
        <w:t>, .jar, .</w:t>
      </w:r>
      <w:proofErr w:type="spellStart"/>
      <w:r w:rsidRPr="001E5BA2">
        <w:rPr>
          <w:rFonts w:ascii="Bookman Old Style" w:hAnsi="Bookman Old Style" w:cs="Arial"/>
          <w:sz w:val="22"/>
          <w:szCs w:val="22"/>
        </w:rPr>
        <w:t>js</w:t>
      </w:r>
      <w:proofErr w:type="spellEnd"/>
      <w:r w:rsidRPr="001E5BA2">
        <w:rPr>
          <w:rFonts w:ascii="Bookman Old Style" w:hAnsi="Bookman Old Style" w:cs="Arial"/>
          <w:sz w:val="22"/>
          <w:szCs w:val="22"/>
        </w:rPr>
        <w:t>, .</w:t>
      </w:r>
      <w:proofErr w:type="spellStart"/>
      <w:r w:rsidRPr="001E5BA2">
        <w:rPr>
          <w:rFonts w:ascii="Bookman Old Style" w:hAnsi="Bookman Old Style" w:cs="Arial"/>
          <w:sz w:val="22"/>
          <w:szCs w:val="22"/>
        </w:rPr>
        <w:t>kgb</w:t>
      </w:r>
      <w:proofErr w:type="spellEnd"/>
      <w:r w:rsidRPr="001E5BA2">
        <w:rPr>
          <w:rFonts w:ascii="Bookman Old Style" w:hAnsi="Bookman Old Style" w:cs="Arial"/>
          <w:sz w:val="22"/>
          <w:szCs w:val="22"/>
        </w:rPr>
        <w:t>, .</w:t>
      </w:r>
      <w:proofErr w:type="spellStart"/>
      <w:r w:rsidRPr="001E5BA2">
        <w:rPr>
          <w:rFonts w:ascii="Bookman Old Style" w:hAnsi="Bookman Old Style" w:cs="Arial"/>
          <w:sz w:val="22"/>
          <w:szCs w:val="22"/>
        </w:rPr>
        <w:t>lnk</w:t>
      </w:r>
      <w:proofErr w:type="spellEnd"/>
      <w:r w:rsidRPr="001E5BA2">
        <w:rPr>
          <w:rFonts w:ascii="Bookman Old Style" w:hAnsi="Bookman Old Style" w:cs="Arial"/>
          <w:sz w:val="22"/>
          <w:szCs w:val="22"/>
        </w:rPr>
        <w:t>, .</w:t>
      </w:r>
      <w:proofErr w:type="spellStart"/>
      <w:r w:rsidRPr="001E5BA2">
        <w:rPr>
          <w:rFonts w:ascii="Bookman Old Style" w:hAnsi="Bookman Old Style" w:cs="Arial"/>
          <w:sz w:val="22"/>
          <w:szCs w:val="22"/>
        </w:rPr>
        <w:t>lzh</w:t>
      </w:r>
      <w:proofErr w:type="spellEnd"/>
      <w:r w:rsidRPr="001E5BA2">
        <w:rPr>
          <w:rFonts w:ascii="Bookman Old Style" w:hAnsi="Bookman Old Style" w:cs="Arial"/>
          <w:sz w:val="22"/>
          <w:szCs w:val="22"/>
        </w:rPr>
        <w:t>, Mach-O, .</w:t>
      </w:r>
      <w:proofErr w:type="spellStart"/>
      <w:r w:rsidRPr="001E5BA2">
        <w:rPr>
          <w:rFonts w:ascii="Bookman Old Style" w:hAnsi="Bookman Old Style" w:cs="Arial"/>
          <w:sz w:val="22"/>
          <w:szCs w:val="22"/>
        </w:rPr>
        <w:t>msi</w:t>
      </w:r>
      <w:proofErr w:type="spellEnd"/>
      <w:r w:rsidRPr="001E5BA2">
        <w:rPr>
          <w:rFonts w:ascii="Bookman Old Style" w:hAnsi="Bookman Old Style" w:cs="Arial"/>
          <w:sz w:val="22"/>
          <w:szCs w:val="22"/>
        </w:rPr>
        <w:t>, .pdf, .pot, .</w:t>
      </w:r>
      <w:proofErr w:type="spellStart"/>
      <w:r w:rsidRPr="001E5BA2">
        <w:rPr>
          <w:rFonts w:ascii="Bookman Old Style" w:hAnsi="Bookman Old Style" w:cs="Arial"/>
          <w:sz w:val="22"/>
          <w:szCs w:val="22"/>
        </w:rPr>
        <w:t>potm</w:t>
      </w:r>
      <w:proofErr w:type="spellEnd"/>
      <w:r w:rsidRPr="001E5BA2">
        <w:rPr>
          <w:rFonts w:ascii="Bookman Old Style" w:hAnsi="Bookman Old Style" w:cs="Arial"/>
          <w:sz w:val="22"/>
          <w:szCs w:val="22"/>
        </w:rPr>
        <w:t>, .</w:t>
      </w:r>
      <w:proofErr w:type="spellStart"/>
      <w:r w:rsidRPr="001E5BA2">
        <w:rPr>
          <w:rFonts w:ascii="Bookman Old Style" w:hAnsi="Bookman Old Style" w:cs="Arial"/>
          <w:sz w:val="22"/>
          <w:szCs w:val="22"/>
        </w:rPr>
        <w:t>potx</w:t>
      </w:r>
      <w:proofErr w:type="spellEnd"/>
      <w:r w:rsidRPr="001E5BA2">
        <w:rPr>
          <w:rFonts w:ascii="Bookman Old Style" w:hAnsi="Bookman Old Style" w:cs="Arial"/>
          <w:sz w:val="22"/>
          <w:szCs w:val="22"/>
        </w:rPr>
        <w:t>, .</w:t>
      </w:r>
      <w:proofErr w:type="spellStart"/>
      <w:r w:rsidRPr="001E5BA2">
        <w:rPr>
          <w:rFonts w:ascii="Bookman Old Style" w:hAnsi="Bookman Old Style" w:cs="Arial"/>
          <w:sz w:val="22"/>
          <w:szCs w:val="22"/>
        </w:rPr>
        <w:t>ppam</w:t>
      </w:r>
      <w:proofErr w:type="spellEnd"/>
      <w:r w:rsidRPr="001E5BA2">
        <w:rPr>
          <w:rFonts w:ascii="Bookman Old Style" w:hAnsi="Bookman Old Style" w:cs="Arial"/>
          <w:sz w:val="22"/>
          <w:szCs w:val="22"/>
        </w:rPr>
        <w:t>, .</w:t>
      </w:r>
      <w:proofErr w:type="spellStart"/>
      <w:r w:rsidRPr="001E5BA2">
        <w:rPr>
          <w:rFonts w:ascii="Bookman Old Style" w:hAnsi="Bookman Old Style" w:cs="Arial"/>
          <w:sz w:val="22"/>
          <w:szCs w:val="22"/>
        </w:rPr>
        <w:t>pps</w:t>
      </w:r>
      <w:proofErr w:type="spellEnd"/>
      <w:r w:rsidRPr="001E5BA2">
        <w:rPr>
          <w:rFonts w:ascii="Bookman Old Style" w:hAnsi="Bookman Old Style" w:cs="Arial"/>
          <w:sz w:val="22"/>
          <w:szCs w:val="22"/>
        </w:rPr>
        <w:t>, .</w:t>
      </w:r>
      <w:proofErr w:type="spellStart"/>
      <w:r w:rsidRPr="001E5BA2">
        <w:rPr>
          <w:rFonts w:ascii="Bookman Old Style" w:hAnsi="Bookman Old Style" w:cs="Arial"/>
          <w:sz w:val="22"/>
          <w:szCs w:val="22"/>
        </w:rPr>
        <w:t>ppsm</w:t>
      </w:r>
      <w:proofErr w:type="spellEnd"/>
      <w:r w:rsidRPr="001E5BA2">
        <w:rPr>
          <w:rFonts w:ascii="Bookman Old Style" w:hAnsi="Bookman Old Style" w:cs="Arial"/>
          <w:sz w:val="22"/>
          <w:szCs w:val="22"/>
        </w:rPr>
        <w:t>, .</w:t>
      </w:r>
      <w:proofErr w:type="spellStart"/>
      <w:r w:rsidRPr="001E5BA2">
        <w:rPr>
          <w:rFonts w:ascii="Bookman Old Style" w:hAnsi="Bookman Old Style" w:cs="Arial"/>
          <w:sz w:val="22"/>
          <w:szCs w:val="22"/>
        </w:rPr>
        <w:t>ppsx</w:t>
      </w:r>
      <w:proofErr w:type="spellEnd"/>
      <w:r w:rsidRPr="001E5BA2">
        <w:rPr>
          <w:rFonts w:ascii="Bookman Old Style" w:hAnsi="Bookman Old Style" w:cs="Arial"/>
          <w:sz w:val="22"/>
          <w:szCs w:val="22"/>
        </w:rPr>
        <w:t>, .</w:t>
      </w:r>
      <w:proofErr w:type="spellStart"/>
      <w:r w:rsidRPr="001E5BA2">
        <w:rPr>
          <w:rFonts w:ascii="Bookman Old Style" w:hAnsi="Bookman Old Style" w:cs="Arial"/>
          <w:sz w:val="22"/>
          <w:szCs w:val="22"/>
        </w:rPr>
        <w:t>ppt</w:t>
      </w:r>
      <w:proofErr w:type="spellEnd"/>
      <w:r w:rsidRPr="001E5BA2">
        <w:rPr>
          <w:rFonts w:ascii="Bookman Old Style" w:hAnsi="Bookman Old Style" w:cs="Arial"/>
          <w:sz w:val="22"/>
          <w:szCs w:val="22"/>
        </w:rPr>
        <w:t>, .</w:t>
      </w:r>
      <w:proofErr w:type="spellStart"/>
      <w:r w:rsidRPr="001E5BA2">
        <w:rPr>
          <w:rFonts w:ascii="Bookman Old Style" w:hAnsi="Bookman Old Style" w:cs="Arial"/>
          <w:sz w:val="22"/>
          <w:szCs w:val="22"/>
        </w:rPr>
        <w:t>pptm</w:t>
      </w:r>
      <w:proofErr w:type="spellEnd"/>
      <w:r w:rsidRPr="001E5BA2">
        <w:rPr>
          <w:rFonts w:ascii="Bookman Old Style" w:hAnsi="Bookman Old Style" w:cs="Arial"/>
          <w:sz w:val="22"/>
          <w:szCs w:val="22"/>
        </w:rPr>
        <w:t>, .</w:t>
      </w:r>
      <w:proofErr w:type="spellStart"/>
      <w:r w:rsidRPr="001E5BA2">
        <w:rPr>
          <w:rFonts w:ascii="Bookman Old Style" w:hAnsi="Bookman Old Style" w:cs="Arial"/>
          <w:sz w:val="22"/>
          <w:szCs w:val="22"/>
        </w:rPr>
        <w:t>pptx</w:t>
      </w:r>
      <w:proofErr w:type="spellEnd"/>
      <w:r w:rsidRPr="001E5BA2">
        <w:rPr>
          <w:rFonts w:ascii="Bookman Old Style" w:hAnsi="Bookman Old Style" w:cs="Arial"/>
          <w:sz w:val="22"/>
          <w:szCs w:val="22"/>
        </w:rPr>
        <w:t>, .ps1, .</w:t>
      </w:r>
      <w:proofErr w:type="spellStart"/>
      <w:r w:rsidRPr="001E5BA2">
        <w:rPr>
          <w:rFonts w:ascii="Bookman Old Style" w:hAnsi="Bookman Old Style" w:cs="Arial"/>
          <w:sz w:val="22"/>
          <w:szCs w:val="22"/>
        </w:rPr>
        <w:t>rar</w:t>
      </w:r>
      <w:proofErr w:type="spellEnd"/>
      <w:r w:rsidRPr="001E5BA2">
        <w:rPr>
          <w:rFonts w:ascii="Bookman Old Style" w:hAnsi="Bookman Old Style" w:cs="Arial"/>
          <w:sz w:val="22"/>
          <w:szCs w:val="22"/>
        </w:rPr>
        <w:t>, .rtf, .</w:t>
      </w:r>
      <w:proofErr w:type="spellStart"/>
      <w:r w:rsidRPr="001E5BA2">
        <w:rPr>
          <w:rFonts w:ascii="Bookman Old Style" w:hAnsi="Bookman Old Style" w:cs="Arial"/>
          <w:sz w:val="22"/>
          <w:szCs w:val="22"/>
        </w:rPr>
        <w:t>sldm</w:t>
      </w:r>
      <w:proofErr w:type="spellEnd"/>
      <w:r w:rsidRPr="001E5BA2">
        <w:rPr>
          <w:rFonts w:ascii="Bookman Old Style" w:hAnsi="Bookman Old Style" w:cs="Arial"/>
          <w:sz w:val="22"/>
          <w:szCs w:val="22"/>
        </w:rPr>
        <w:t>, .</w:t>
      </w:r>
      <w:proofErr w:type="spellStart"/>
      <w:r w:rsidRPr="001E5BA2">
        <w:rPr>
          <w:rFonts w:ascii="Bookman Old Style" w:hAnsi="Bookman Old Style" w:cs="Arial"/>
          <w:sz w:val="22"/>
          <w:szCs w:val="22"/>
        </w:rPr>
        <w:t>sldx</w:t>
      </w:r>
      <w:proofErr w:type="spellEnd"/>
      <w:r w:rsidRPr="001E5BA2">
        <w:rPr>
          <w:rFonts w:ascii="Bookman Old Style" w:hAnsi="Bookman Old Style" w:cs="Arial"/>
          <w:sz w:val="22"/>
          <w:szCs w:val="22"/>
        </w:rPr>
        <w:t>, .</w:t>
      </w:r>
      <w:proofErr w:type="spellStart"/>
      <w:r w:rsidRPr="001E5BA2">
        <w:rPr>
          <w:rFonts w:ascii="Bookman Old Style" w:hAnsi="Bookman Old Style" w:cs="Arial"/>
          <w:sz w:val="22"/>
          <w:szCs w:val="22"/>
        </w:rPr>
        <w:t>swf</w:t>
      </w:r>
      <w:proofErr w:type="spellEnd"/>
      <w:r w:rsidRPr="001E5BA2">
        <w:rPr>
          <w:rFonts w:ascii="Bookman Old Style" w:hAnsi="Bookman Old Style" w:cs="Arial"/>
          <w:sz w:val="22"/>
          <w:szCs w:val="22"/>
        </w:rPr>
        <w:t>, .tar, .</w:t>
      </w:r>
      <w:proofErr w:type="spellStart"/>
      <w:r w:rsidRPr="001E5BA2">
        <w:rPr>
          <w:rFonts w:ascii="Bookman Old Style" w:hAnsi="Bookman Old Style" w:cs="Arial"/>
          <w:sz w:val="22"/>
          <w:szCs w:val="22"/>
        </w:rPr>
        <w:t>tgz</w:t>
      </w:r>
      <w:proofErr w:type="spellEnd"/>
      <w:r w:rsidRPr="001E5BA2">
        <w:rPr>
          <w:rFonts w:ascii="Bookman Old Style" w:hAnsi="Bookman Old Style" w:cs="Arial"/>
          <w:sz w:val="22"/>
          <w:szCs w:val="22"/>
        </w:rPr>
        <w:t>, .</w:t>
      </w:r>
      <w:proofErr w:type="spellStart"/>
      <w:r w:rsidRPr="001E5BA2">
        <w:rPr>
          <w:rFonts w:ascii="Bookman Old Style" w:hAnsi="Bookman Old Style" w:cs="Arial"/>
          <w:sz w:val="22"/>
          <w:szCs w:val="22"/>
        </w:rPr>
        <w:t>upx</w:t>
      </w:r>
      <w:proofErr w:type="spellEnd"/>
      <w:r w:rsidRPr="001E5BA2">
        <w:rPr>
          <w:rFonts w:ascii="Bookman Old Style" w:hAnsi="Bookman Old Style" w:cs="Arial"/>
          <w:sz w:val="22"/>
          <w:szCs w:val="22"/>
        </w:rPr>
        <w:t xml:space="preserve">, </w:t>
      </w:r>
      <w:proofErr w:type="spellStart"/>
      <w:r w:rsidRPr="001E5BA2">
        <w:rPr>
          <w:rFonts w:ascii="Bookman Old Style" w:hAnsi="Bookman Old Style" w:cs="Arial"/>
          <w:sz w:val="22"/>
          <w:szCs w:val="22"/>
        </w:rPr>
        <w:t>url</w:t>
      </w:r>
      <w:proofErr w:type="spellEnd"/>
      <w:r w:rsidRPr="001E5BA2">
        <w:rPr>
          <w:rFonts w:ascii="Bookman Old Style" w:hAnsi="Bookman Old Style" w:cs="Arial"/>
          <w:sz w:val="22"/>
          <w:szCs w:val="22"/>
        </w:rPr>
        <w:t>, .</w:t>
      </w:r>
      <w:proofErr w:type="spellStart"/>
      <w:r w:rsidRPr="001E5BA2">
        <w:rPr>
          <w:rFonts w:ascii="Bookman Old Style" w:hAnsi="Bookman Old Style" w:cs="Arial"/>
          <w:sz w:val="22"/>
          <w:szCs w:val="22"/>
        </w:rPr>
        <w:t>vbs</w:t>
      </w:r>
      <w:proofErr w:type="spellEnd"/>
      <w:r w:rsidRPr="001E5BA2">
        <w:rPr>
          <w:rFonts w:ascii="Bookman Old Style" w:hAnsi="Bookman Old Style" w:cs="Arial"/>
          <w:sz w:val="22"/>
          <w:szCs w:val="22"/>
        </w:rPr>
        <w:t xml:space="preserve">, </w:t>
      </w:r>
      <w:proofErr w:type="spellStart"/>
      <w:r w:rsidRPr="001E5BA2">
        <w:rPr>
          <w:rFonts w:ascii="Bookman Old Style" w:hAnsi="Bookman Old Style" w:cs="Arial"/>
          <w:sz w:val="22"/>
          <w:szCs w:val="22"/>
        </w:rPr>
        <w:t>WEBLink</w:t>
      </w:r>
      <w:proofErr w:type="spellEnd"/>
      <w:r w:rsidRPr="001E5BA2">
        <w:rPr>
          <w:rFonts w:ascii="Bookman Old Style" w:hAnsi="Bookman Old Style" w:cs="Arial"/>
          <w:sz w:val="22"/>
          <w:szCs w:val="22"/>
        </w:rPr>
        <w:t>, .</w:t>
      </w:r>
      <w:proofErr w:type="spellStart"/>
      <w:r w:rsidRPr="001E5BA2">
        <w:rPr>
          <w:rFonts w:ascii="Bookman Old Style" w:hAnsi="Bookman Old Style" w:cs="Arial"/>
          <w:sz w:val="22"/>
          <w:szCs w:val="22"/>
        </w:rPr>
        <w:t>wsf</w:t>
      </w:r>
      <w:proofErr w:type="spellEnd"/>
      <w:r w:rsidRPr="001E5BA2">
        <w:rPr>
          <w:rFonts w:ascii="Bookman Old Style" w:hAnsi="Bookman Old Style" w:cs="Arial"/>
          <w:sz w:val="22"/>
          <w:szCs w:val="22"/>
        </w:rPr>
        <w:t>, .</w:t>
      </w:r>
      <w:proofErr w:type="spellStart"/>
      <w:r w:rsidRPr="001E5BA2">
        <w:rPr>
          <w:rFonts w:ascii="Bookman Old Style" w:hAnsi="Bookman Old Style" w:cs="Arial"/>
          <w:sz w:val="22"/>
          <w:szCs w:val="22"/>
        </w:rPr>
        <w:t>xlam</w:t>
      </w:r>
      <w:proofErr w:type="spellEnd"/>
      <w:r w:rsidRPr="001E5BA2">
        <w:rPr>
          <w:rFonts w:ascii="Bookman Old Style" w:hAnsi="Bookman Old Style" w:cs="Arial"/>
          <w:sz w:val="22"/>
          <w:szCs w:val="22"/>
        </w:rPr>
        <w:t>, .xls, .</w:t>
      </w:r>
      <w:proofErr w:type="spellStart"/>
      <w:r w:rsidRPr="001E5BA2">
        <w:rPr>
          <w:rFonts w:ascii="Bookman Old Style" w:hAnsi="Bookman Old Style" w:cs="Arial"/>
          <w:sz w:val="22"/>
          <w:szCs w:val="22"/>
        </w:rPr>
        <w:t>xlsb</w:t>
      </w:r>
      <w:proofErr w:type="spellEnd"/>
      <w:r w:rsidRPr="001E5BA2">
        <w:rPr>
          <w:rFonts w:ascii="Bookman Old Style" w:hAnsi="Bookman Old Style" w:cs="Arial"/>
          <w:sz w:val="22"/>
          <w:szCs w:val="22"/>
        </w:rPr>
        <w:t>, .</w:t>
      </w:r>
      <w:proofErr w:type="spellStart"/>
      <w:r w:rsidRPr="001E5BA2">
        <w:rPr>
          <w:rFonts w:ascii="Bookman Old Style" w:hAnsi="Bookman Old Style" w:cs="Arial"/>
          <w:sz w:val="22"/>
          <w:szCs w:val="22"/>
        </w:rPr>
        <w:t>xlsm</w:t>
      </w:r>
      <w:proofErr w:type="spellEnd"/>
      <w:r w:rsidRPr="001E5BA2">
        <w:rPr>
          <w:rFonts w:ascii="Bookman Old Style" w:hAnsi="Bookman Old Style" w:cs="Arial"/>
          <w:sz w:val="22"/>
          <w:szCs w:val="22"/>
        </w:rPr>
        <w:t>, .</w:t>
      </w:r>
      <w:proofErr w:type="spellStart"/>
      <w:r w:rsidRPr="001E5BA2">
        <w:rPr>
          <w:rFonts w:ascii="Bookman Old Style" w:hAnsi="Bookman Old Style" w:cs="Arial"/>
          <w:sz w:val="22"/>
          <w:szCs w:val="22"/>
        </w:rPr>
        <w:t>xlsx</w:t>
      </w:r>
      <w:proofErr w:type="spellEnd"/>
      <w:r w:rsidRPr="001E5BA2">
        <w:rPr>
          <w:rFonts w:ascii="Bookman Old Style" w:hAnsi="Bookman Old Style" w:cs="Arial"/>
          <w:sz w:val="22"/>
          <w:szCs w:val="22"/>
        </w:rPr>
        <w:t>, .</w:t>
      </w:r>
      <w:proofErr w:type="spellStart"/>
      <w:r w:rsidRPr="001E5BA2">
        <w:rPr>
          <w:rFonts w:ascii="Bookman Old Style" w:hAnsi="Bookman Old Style" w:cs="Arial"/>
          <w:sz w:val="22"/>
          <w:szCs w:val="22"/>
        </w:rPr>
        <w:t>xlt</w:t>
      </w:r>
      <w:proofErr w:type="spellEnd"/>
      <w:r w:rsidRPr="001E5BA2">
        <w:rPr>
          <w:rFonts w:ascii="Bookman Old Style" w:hAnsi="Bookman Old Style" w:cs="Arial"/>
          <w:sz w:val="22"/>
          <w:szCs w:val="22"/>
        </w:rPr>
        <w:t>, .</w:t>
      </w:r>
      <w:proofErr w:type="spellStart"/>
      <w:r w:rsidRPr="001E5BA2">
        <w:rPr>
          <w:rFonts w:ascii="Bookman Old Style" w:hAnsi="Bookman Old Style" w:cs="Arial"/>
          <w:sz w:val="22"/>
          <w:szCs w:val="22"/>
        </w:rPr>
        <w:t>xltm</w:t>
      </w:r>
      <w:proofErr w:type="spellEnd"/>
      <w:r w:rsidRPr="001E5BA2">
        <w:rPr>
          <w:rFonts w:ascii="Bookman Old Style" w:hAnsi="Bookman Old Style" w:cs="Arial"/>
          <w:sz w:val="22"/>
          <w:szCs w:val="22"/>
        </w:rPr>
        <w:t>, .</w:t>
      </w:r>
      <w:proofErr w:type="spellStart"/>
      <w:r w:rsidRPr="001E5BA2">
        <w:rPr>
          <w:rFonts w:ascii="Bookman Old Style" w:hAnsi="Bookman Old Style" w:cs="Arial"/>
          <w:sz w:val="22"/>
          <w:szCs w:val="22"/>
        </w:rPr>
        <w:t>xltx</w:t>
      </w:r>
      <w:proofErr w:type="spellEnd"/>
      <w:r w:rsidRPr="001E5BA2">
        <w:rPr>
          <w:rFonts w:ascii="Bookman Old Style" w:hAnsi="Bookman Old Style" w:cs="Arial"/>
          <w:sz w:val="22"/>
          <w:szCs w:val="22"/>
        </w:rPr>
        <w:t>, .</w:t>
      </w:r>
      <w:proofErr w:type="spellStart"/>
      <w:r w:rsidRPr="001E5BA2">
        <w:rPr>
          <w:rFonts w:ascii="Bookman Old Style" w:hAnsi="Bookman Old Style" w:cs="Arial"/>
          <w:sz w:val="22"/>
          <w:szCs w:val="22"/>
        </w:rPr>
        <w:t>xz</w:t>
      </w:r>
      <w:proofErr w:type="spellEnd"/>
      <w:r w:rsidRPr="001E5BA2">
        <w:rPr>
          <w:rFonts w:ascii="Bookman Old Style" w:hAnsi="Bookman Old Style" w:cs="Arial"/>
          <w:sz w:val="22"/>
          <w:szCs w:val="22"/>
        </w:rPr>
        <w:t>, .z, .zip</w:t>
      </w:r>
    </w:p>
    <w:p w14:paraId="758723EC" w14:textId="77777777" w:rsidR="00AE5F02" w:rsidRPr="001E5BA2" w:rsidRDefault="00AE5F02" w:rsidP="001E5BA2">
      <w:pPr>
        <w:spacing w:line="264" w:lineRule="auto"/>
        <w:ind w:hanging="11"/>
        <w:jc w:val="both"/>
        <w:rPr>
          <w:rFonts w:ascii="Bookman Old Style" w:hAnsi="Bookman Old Style" w:cs="Arial"/>
          <w:sz w:val="22"/>
          <w:szCs w:val="22"/>
        </w:rPr>
      </w:pPr>
    </w:p>
    <w:p w14:paraId="5C7A00DB" w14:textId="1B56E4CB" w:rsidR="00AE5F02" w:rsidRPr="001E5BA2" w:rsidRDefault="0058231C" w:rsidP="001E5BA2">
      <w:pPr>
        <w:spacing w:line="264" w:lineRule="auto"/>
        <w:ind w:hanging="11"/>
        <w:jc w:val="both"/>
        <w:rPr>
          <w:rFonts w:ascii="Bookman Old Style" w:hAnsi="Bookman Old Style" w:cs="Arial"/>
          <w:color w:val="FF0000"/>
          <w:sz w:val="22"/>
          <w:szCs w:val="22"/>
        </w:rPr>
      </w:pPr>
      <w:r w:rsidRPr="001E5BA2">
        <w:rPr>
          <w:rFonts w:ascii="Bookman Old Style" w:hAnsi="Bookman Old Style" w:cs="Arial"/>
          <w:color w:val="FF0000"/>
          <w:sz w:val="22"/>
          <w:szCs w:val="22"/>
        </w:rPr>
        <w:t>Zamawiający potwierdza, że powyższą listę</w:t>
      </w:r>
      <w:r w:rsidR="00EC5327">
        <w:rPr>
          <w:rFonts w:ascii="Bookman Old Style" w:hAnsi="Bookman Old Style" w:cs="Arial"/>
          <w:color w:val="FF0000"/>
          <w:sz w:val="22"/>
          <w:szCs w:val="22"/>
        </w:rPr>
        <w:t xml:space="preserve"> rodzajów plików</w:t>
      </w:r>
      <w:r w:rsidRPr="001E5BA2">
        <w:rPr>
          <w:rFonts w:ascii="Bookman Old Style" w:hAnsi="Bookman Old Style" w:cs="Arial"/>
          <w:color w:val="FF0000"/>
          <w:sz w:val="22"/>
          <w:szCs w:val="22"/>
        </w:rPr>
        <w:t xml:space="preserve"> należy uznać za zakres minimalny w tym zakresie.</w:t>
      </w:r>
    </w:p>
    <w:p w14:paraId="4F7FAF98" w14:textId="77777777" w:rsidR="00302A9D" w:rsidRPr="001E5BA2" w:rsidRDefault="00302A9D" w:rsidP="001E5BA2">
      <w:pPr>
        <w:spacing w:line="264" w:lineRule="auto"/>
        <w:ind w:hanging="11"/>
        <w:jc w:val="both"/>
        <w:rPr>
          <w:rFonts w:ascii="Bookman Old Style" w:hAnsi="Bookman Old Style" w:cs="Arial"/>
          <w:sz w:val="22"/>
          <w:szCs w:val="22"/>
        </w:rPr>
      </w:pPr>
    </w:p>
    <w:p w14:paraId="7080327B" w14:textId="77777777" w:rsidR="00F12D9F" w:rsidRPr="001E5BA2" w:rsidRDefault="00F12D9F" w:rsidP="001E5BA2">
      <w:pPr>
        <w:spacing w:line="264" w:lineRule="auto"/>
        <w:ind w:hanging="11"/>
        <w:jc w:val="both"/>
        <w:rPr>
          <w:rFonts w:ascii="Bookman Old Style" w:hAnsi="Bookman Old Style" w:cs="Arial"/>
          <w:sz w:val="22"/>
          <w:szCs w:val="22"/>
        </w:rPr>
      </w:pPr>
    </w:p>
    <w:p w14:paraId="011D97D7" w14:textId="77777777" w:rsidR="00302A9D" w:rsidRPr="001E5BA2" w:rsidRDefault="00302A9D" w:rsidP="001E5BA2">
      <w:pPr>
        <w:spacing w:line="264" w:lineRule="auto"/>
        <w:ind w:hanging="11"/>
        <w:jc w:val="both"/>
        <w:rPr>
          <w:rFonts w:ascii="Bookman Old Style" w:hAnsi="Bookman Old Style" w:cs="Arial"/>
          <w:sz w:val="22"/>
          <w:szCs w:val="22"/>
        </w:rPr>
      </w:pPr>
      <w:r w:rsidRPr="001E5BA2">
        <w:rPr>
          <w:rFonts w:ascii="Bookman Old Style" w:hAnsi="Bookman Old Style" w:cs="Arial"/>
          <w:sz w:val="22"/>
          <w:szCs w:val="22"/>
        </w:rPr>
        <w:t xml:space="preserve">63. W załączniku nr 2 do SIWZ, punkt 9.6 „Integracja z szyną danych oraz zapewnienie bezpieczeństwa transmisji danych za pomocą dedykowanych łączy”, cześć WD13 „Bezpieczeństwo i ochrona przed atakami”, dla usług II. </w:t>
      </w:r>
      <w:proofErr w:type="spellStart"/>
      <w:r w:rsidRPr="001E5BA2">
        <w:rPr>
          <w:rFonts w:ascii="Bookman Old Style" w:hAnsi="Bookman Old Style" w:cs="Arial"/>
          <w:sz w:val="22"/>
          <w:szCs w:val="22"/>
        </w:rPr>
        <w:t>Cloud</w:t>
      </w:r>
      <w:proofErr w:type="spellEnd"/>
      <w:r w:rsidRPr="001E5BA2">
        <w:rPr>
          <w:rFonts w:ascii="Bookman Old Style" w:hAnsi="Bookman Old Style" w:cs="Arial"/>
          <w:sz w:val="22"/>
          <w:szCs w:val="22"/>
        </w:rPr>
        <w:t xml:space="preserve"> Firewall, III. </w:t>
      </w:r>
      <w:proofErr w:type="spellStart"/>
      <w:r w:rsidRPr="001E5BA2">
        <w:rPr>
          <w:rFonts w:ascii="Bookman Old Style" w:hAnsi="Bookman Old Style" w:cs="Arial"/>
          <w:sz w:val="22"/>
          <w:szCs w:val="22"/>
        </w:rPr>
        <w:t>Antymalware</w:t>
      </w:r>
      <w:proofErr w:type="spellEnd"/>
      <w:r w:rsidRPr="001E5BA2">
        <w:rPr>
          <w:rFonts w:ascii="Bookman Old Style" w:hAnsi="Bookman Old Style" w:cs="Arial"/>
          <w:sz w:val="22"/>
          <w:szCs w:val="22"/>
        </w:rPr>
        <w:t>, IV. Web Application Firewall, VI. System ochrony serwerów w JST, Zamawiający wskazał wymagania w zakresie obsługi ruchu HTTPS. Prosimy o potwierdzenie, że w celu obsługi ruchu zaszyfrowanego, Zamawiający przekaże Wykonawcy dodatkowo wygenerowany klucz prywatny.</w:t>
      </w:r>
    </w:p>
    <w:p w14:paraId="6756D005" w14:textId="77777777" w:rsidR="0058231C" w:rsidRPr="001E5BA2" w:rsidRDefault="0058231C" w:rsidP="001E5BA2">
      <w:pPr>
        <w:spacing w:line="264" w:lineRule="auto"/>
        <w:ind w:hanging="11"/>
        <w:jc w:val="both"/>
        <w:rPr>
          <w:rFonts w:ascii="Bookman Old Style" w:hAnsi="Bookman Old Style" w:cs="Arial"/>
          <w:sz w:val="22"/>
          <w:szCs w:val="22"/>
        </w:rPr>
      </w:pPr>
    </w:p>
    <w:p w14:paraId="08774383" w14:textId="77777777" w:rsidR="0058231C" w:rsidRPr="001E5BA2" w:rsidRDefault="0058231C" w:rsidP="001E5BA2">
      <w:pPr>
        <w:spacing w:line="264" w:lineRule="auto"/>
        <w:ind w:hanging="11"/>
        <w:jc w:val="both"/>
        <w:rPr>
          <w:rFonts w:ascii="Bookman Old Style" w:hAnsi="Bookman Old Style" w:cs="Arial"/>
          <w:color w:val="FF0000"/>
          <w:sz w:val="22"/>
          <w:szCs w:val="22"/>
        </w:rPr>
      </w:pPr>
      <w:r w:rsidRPr="001E5BA2">
        <w:rPr>
          <w:rFonts w:ascii="Bookman Old Style" w:hAnsi="Bookman Old Style" w:cs="Arial"/>
          <w:color w:val="FF0000"/>
          <w:sz w:val="22"/>
          <w:szCs w:val="22"/>
        </w:rPr>
        <w:t>Zamawiający przekaże Wykonawcy wszystkie informacje niezbędne do prawidłowej realizacji usług zgodnie z Umową</w:t>
      </w:r>
      <w:r w:rsidR="00F12D9F" w:rsidRPr="001E5BA2">
        <w:rPr>
          <w:rFonts w:ascii="Bookman Old Style" w:hAnsi="Bookman Old Style" w:cs="Arial"/>
          <w:color w:val="FF0000"/>
          <w:sz w:val="22"/>
          <w:szCs w:val="22"/>
        </w:rPr>
        <w:t>, z zastrzeżeniem, że wszystkie dane szyfrowane za pomocą protokołu HTTPS stanowią tajemnicę</w:t>
      </w:r>
      <w:r w:rsidRPr="001E5BA2">
        <w:rPr>
          <w:rFonts w:ascii="Bookman Old Style" w:hAnsi="Bookman Old Style" w:cs="Arial"/>
          <w:color w:val="FF0000"/>
          <w:sz w:val="22"/>
          <w:szCs w:val="22"/>
        </w:rPr>
        <w:t>.</w:t>
      </w:r>
    </w:p>
    <w:p w14:paraId="6265A28C" w14:textId="77777777" w:rsidR="00302A9D" w:rsidRPr="001E5BA2" w:rsidRDefault="00302A9D" w:rsidP="001E5BA2">
      <w:pPr>
        <w:spacing w:line="264" w:lineRule="auto"/>
        <w:ind w:hanging="11"/>
        <w:jc w:val="both"/>
        <w:rPr>
          <w:rFonts w:ascii="Bookman Old Style" w:hAnsi="Bookman Old Style" w:cs="Arial"/>
          <w:sz w:val="22"/>
          <w:szCs w:val="22"/>
        </w:rPr>
      </w:pPr>
    </w:p>
    <w:p w14:paraId="7019CA45" w14:textId="77777777" w:rsidR="00F12D9F" w:rsidRPr="001E5BA2" w:rsidRDefault="00F12D9F" w:rsidP="001E5BA2">
      <w:pPr>
        <w:spacing w:line="264" w:lineRule="auto"/>
        <w:ind w:hanging="11"/>
        <w:jc w:val="both"/>
        <w:rPr>
          <w:rFonts w:ascii="Bookman Old Style" w:hAnsi="Bookman Old Style" w:cs="Arial"/>
          <w:sz w:val="22"/>
          <w:szCs w:val="22"/>
        </w:rPr>
      </w:pPr>
    </w:p>
    <w:p w14:paraId="2871AB1C" w14:textId="77777777" w:rsidR="00302A9D" w:rsidRPr="001E5BA2" w:rsidRDefault="00302A9D" w:rsidP="001E5BA2">
      <w:pPr>
        <w:spacing w:line="264" w:lineRule="auto"/>
        <w:ind w:hanging="11"/>
        <w:jc w:val="both"/>
        <w:rPr>
          <w:rFonts w:ascii="Bookman Old Style" w:hAnsi="Bookman Old Style" w:cs="Arial"/>
          <w:sz w:val="22"/>
          <w:szCs w:val="22"/>
        </w:rPr>
      </w:pPr>
      <w:r w:rsidRPr="001E5BA2">
        <w:rPr>
          <w:rFonts w:ascii="Bookman Old Style" w:hAnsi="Bookman Old Style" w:cs="Arial"/>
          <w:sz w:val="22"/>
          <w:szCs w:val="22"/>
        </w:rPr>
        <w:t xml:space="preserve">64. W załączniku nr 2 do SIWZ, punkt 9.6 „Integracja z szyną danych oraz zapewnienie bezpieczeństwa transmisji danych za pomocą dedykowanych łączy”, cześć WD13 „Bezpieczeństwo i ochrona przed atakami”, Zamawiający wskazał wymagania w zakresie usługi </w:t>
      </w:r>
      <w:proofErr w:type="spellStart"/>
      <w:r w:rsidRPr="001E5BA2">
        <w:rPr>
          <w:rFonts w:ascii="Bookman Old Style" w:hAnsi="Bookman Old Style" w:cs="Arial"/>
          <w:sz w:val="22"/>
          <w:szCs w:val="22"/>
        </w:rPr>
        <w:t>Antymalware</w:t>
      </w:r>
      <w:proofErr w:type="spellEnd"/>
      <w:r w:rsidRPr="001E5BA2">
        <w:rPr>
          <w:rFonts w:ascii="Bookman Old Style" w:hAnsi="Bookman Old Style" w:cs="Arial"/>
          <w:sz w:val="22"/>
          <w:szCs w:val="22"/>
        </w:rPr>
        <w:t xml:space="preserve">. Prosimy o potwierdzenie, że oferowana usługa ma wykrywać i blokować komunikację z adresami URL zawierającymi </w:t>
      </w:r>
      <w:proofErr w:type="spellStart"/>
      <w:r w:rsidRPr="001E5BA2">
        <w:rPr>
          <w:rFonts w:ascii="Bookman Old Style" w:hAnsi="Bookman Old Style" w:cs="Arial"/>
          <w:sz w:val="22"/>
          <w:szCs w:val="22"/>
        </w:rPr>
        <w:t>malware</w:t>
      </w:r>
      <w:proofErr w:type="spellEnd"/>
      <w:r w:rsidRPr="001E5BA2">
        <w:rPr>
          <w:rFonts w:ascii="Bookman Old Style" w:hAnsi="Bookman Old Style" w:cs="Arial"/>
          <w:sz w:val="22"/>
          <w:szCs w:val="22"/>
        </w:rPr>
        <w:t>.</w:t>
      </w:r>
    </w:p>
    <w:p w14:paraId="2BBE1655" w14:textId="77777777" w:rsidR="0058231C" w:rsidRPr="001E5BA2" w:rsidRDefault="0058231C" w:rsidP="001E5BA2">
      <w:pPr>
        <w:spacing w:line="264" w:lineRule="auto"/>
        <w:ind w:hanging="11"/>
        <w:jc w:val="both"/>
        <w:rPr>
          <w:rFonts w:ascii="Bookman Old Style" w:hAnsi="Bookman Old Style" w:cs="Arial"/>
          <w:sz w:val="22"/>
          <w:szCs w:val="22"/>
        </w:rPr>
      </w:pPr>
    </w:p>
    <w:p w14:paraId="366B8775" w14:textId="77777777" w:rsidR="0058231C" w:rsidRPr="001E5BA2" w:rsidRDefault="0058231C" w:rsidP="001E5BA2">
      <w:pPr>
        <w:spacing w:line="264" w:lineRule="auto"/>
        <w:ind w:hanging="11"/>
        <w:jc w:val="both"/>
        <w:rPr>
          <w:rFonts w:ascii="Bookman Old Style" w:hAnsi="Bookman Old Style" w:cs="Arial"/>
          <w:color w:val="FF0000"/>
          <w:sz w:val="22"/>
          <w:szCs w:val="22"/>
        </w:rPr>
      </w:pPr>
      <w:r w:rsidRPr="001E5BA2">
        <w:rPr>
          <w:rFonts w:ascii="Bookman Old Style" w:hAnsi="Bookman Old Style" w:cs="Arial"/>
          <w:color w:val="FF0000"/>
          <w:sz w:val="22"/>
          <w:szCs w:val="22"/>
        </w:rPr>
        <w:t>Zamawiający potwierdza w/w zapis.</w:t>
      </w:r>
    </w:p>
    <w:p w14:paraId="56385F68" w14:textId="77777777" w:rsidR="00302A9D" w:rsidRPr="001E5BA2" w:rsidRDefault="00302A9D" w:rsidP="001E5BA2">
      <w:pPr>
        <w:spacing w:line="264" w:lineRule="auto"/>
        <w:ind w:hanging="11"/>
        <w:jc w:val="both"/>
        <w:rPr>
          <w:rFonts w:ascii="Bookman Old Style" w:hAnsi="Bookman Old Style" w:cs="Arial"/>
          <w:sz w:val="22"/>
          <w:szCs w:val="22"/>
        </w:rPr>
      </w:pPr>
    </w:p>
    <w:p w14:paraId="4BB0F2B2" w14:textId="77777777" w:rsidR="00F12D9F" w:rsidRPr="001E5BA2" w:rsidRDefault="00F12D9F" w:rsidP="001E5BA2">
      <w:pPr>
        <w:spacing w:line="264" w:lineRule="auto"/>
        <w:ind w:hanging="11"/>
        <w:jc w:val="both"/>
        <w:rPr>
          <w:rFonts w:ascii="Bookman Old Style" w:hAnsi="Bookman Old Style" w:cs="Arial"/>
          <w:sz w:val="22"/>
          <w:szCs w:val="22"/>
        </w:rPr>
      </w:pPr>
    </w:p>
    <w:p w14:paraId="5E5B6F4D" w14:textId="77777777" w:rsidR="00302A9D" w:rsidRPr="001E5BA2" w:rsidRDefault="00302A9D" w:rsidP="001E5BA2">
      <w:pPr>
        <w:spacing w:line="264" w:lineRule="auto"/>
        <w:ind w:hanging="11"/>
        <w:jc w:val="both"/>
        <w:rPr>
          <w:rFonts w:ascii="Bookman Old Style" w:hAnsi="Bookman Old Style" w:cs="Arial"/>
          <w:sz w:val="22"/>
          <w:szCs w:val="22"/>
        </w:rPr>
      </w:pPr>
      <w:r w:rsidRPr="001E5BA2">
        <w:rPr>
          <w:rFonts w:ascii="Bookman Old Style" w:hAnsi="Bookman Old Style" w:cs="Arial"/>
          <w:sz w:val="22"/>
          <w:szCs w:val="22"/>
        </w:rPr>
        <w:t xml:space="preserve">65. W załączniku nr 2 do SIWZ, punkt 9.6 „Integracja z szyną danych oraz zapewnienie bezpieczeństwa transmisji danych za pomocą dedykowanych łączy”, cześć WD13 „Bezpieczeństwo i ochrona przed atakami”, Zamawiający wskazał wymagania w zakresie usługi </w:t>
      </w:r>
      <w:proofErr w:type="spellStart"/>
      <w:r w:rsidRPr="001E5BA2">
        <w:rPr>
          <w:rFonts w:ascii="Bookman Old Style" w:hAnsi="Bookman Old Style" w:cs="Arial"/>
          <w:sz w:val="22"/>
          <w:szCs w:val="22"/>
        </w:rPr>
        <w:t>Antymalware</w:t>
      </w:r>
      <w:proofErr w:type="spellEnd"/>
      <w:r w:rsidRPr="001E5BA2">
        <w:rPr>
          <w:rFonts w:ascii="Bookman Old Style" w:hAnsi="Bookman Old Style" w:cs="Arial"/>
          <w:sz w:val="22"/>
          <w:szCs w:val="22"/>
        </w:rPr>
        <w:t xml:space="preserve">. Prosimy o potwierdzenie, że logi z wykrytych zagrożeniach lub podejrzeniach ataków mają być udostępnione w centralnym systemie logowania i raportowania, który ma zostać dostarczony w ramach usługi </w:t>
      </w:r>
      <w:proofErr w:type="spellStart"/>
      <w:r w:rsidRPr="001E5BA2">
        <w:rPr>
          <w:rFonts w:ascii="Bookman Old Style" w:hAnsi="Bookman Old Style" w:cs="Arial"/>
          <w:sz w:val="22"/>
          <w:szCs w:val="22"/>
        </w:rPr>
        <w:t>Cloud</w:t>
      </w:r>
      <w:proofErr w:type="spellEnd"/>
      <w:r w:rsidRPr="001E5BA2">
        <w:rPr>
          <w:rFonts w:ascii="Bookman Old Style" w:hAnsi="Bookman Old Style" w:cs="Arial"/>
          <w:sz w:val="22"/>
          <w:szCs w:val="22"/>
        </w:rPr>
        <w:t xml:space="preserve"> Firewall.</w:t>
      </w:r>
    </w:p>
    <w:p w14:paraId="74C9D89A" w14:textId="77777777" w:rsidR="0058231C" w:rsidRPr="001E5BA2" w:rsidRDefault="0058231C" w:rsidP="001E5BA2">
      <w:pPr>
        <w:spacing w:line="264" w:lineRule="auto"/>
        <w:ind w:hanging="11"/>
        <w:jc w:val="both"/>
        <w:rPr>
          <w:rFonts w:ascii="Bookman Old Style" w:hAnsi="Bookman Old Style" w:cs="Arial"/>
          <w:sz w:val="22"/>
          <w:szCs w:val="22"/>
        </w:rPr>
      </w:pPr>
    </w:p>
    <w:p w14:paraId="7E8780E8" w14:textId="77777777" w:rsidR="0058231C" w:rsidRPr="001E5BA2" w:rsidRDefault="0058231C" w:rsidP="001E5BA2">
      <w:pPr>
        <w:spacing w:line="264" w:lineRule="auto"/>
        <w:ind w:hanging="11"/>
        <w:jc w:val="both"/>
        <w:rPr>
          <w:rFonts w:ascii="Bookman Old Style" w:hAnsi="Bookman Old Style" w:cs="Arial"/>
          <w:color w:val="FF0000"/>
          <w:sz w:val="22"/>
          <w:szCs w:val="22"/>
        </w:rPr>
      </w:pPr>
      <w:r w:rsidRPr="001E5BA2">
        <w:rPr>
          <w:rFonts w:ascii="Bookman Old Style" w:hAnsi="Bookman Old Style" w:cs="Arial"/>
          <w:color w:val="FF0000"/>
          <w:sz w:val="22"/>
          <w:szCs w:val="22"/>
        </w:rPr>
        <w:t>Zamawiający potwierdza w/w zapis.</w:t>
      </w:r>
    </w:p>
    <w:p w14:paraId="2F6932F4" w14:textId="77777777" w:rsidR="0058231C" w:rsidRPr="001E5BA2" w:rsidRDefault="0058231C" w:rsidP="001E5BA2">
      <w:pPr>
        <w:spacing w:line="264" w:lineRule="auto"/>
        <w:ind w:hanging="11"/>
        <w:jc w:val="both"/>
        <w:rPr>
          <w:rFonts w:ascii="Bookman Old Style" w:hAnsi="Bookman Old Style" w:cs="Arial"/>
          <w:sz w:val="22"/>
          <w:szCs w:val="22"/>
        </w:rPr>
      </w:pPr>
    </w:p>
    <w:p w14:paraId="71D4790E" w14:textId="77777777" w:rsidR="00302A9D" w:rsidRPr="001E5BA2" w:rsidRDefault="00302A9D" w:rsidP="001E5BA2">
      <w:pPr>
        <w:spacing w:line="264" w:lineRule="auto"/>
        <w:ind w:hanging="11"/>
        <w:jc w:val="both"/>
        <w:rPr>
          <w:rFonts w:ascii="Bookman Old Style" w:hAnsi="Bookman Old Style" w:cs="Arial"/>
          <w:sz w:val="22"/>
          <w:szCs w:val="22"/>
        </w:rPr>
      </w:pPr>
    </w:p>
    <w:p w14:paraId="7F34F3AF" w14:textId="77777777" w:rsidR="00302A9D" w:rsidRPr="001E5BA2" w:rsidRDefault="00302A9D" w:rsidP="001E5BA2">
      <w:pPr>
        <w:spacing w:line="264" w:lineRule="auto"/>
        <w:ind w:hanging="11"/>
        <w:jc w:val="both"/>
        <w:rPr>
          <w:rFonts w:ascii="Bookman Old Style" w:hAnsi="Bookman Old Style" w:cs="Arial"/>
          <w:sz w:val="22"/>
          <w:szCs w:val="22"/>
        </w:rPr>
      </w:pPr>
      <w:r w:rsidRPr="001E5BA2">
        <w:rPr>
          <w:rFonts w:ascii="Bookman Old Style" w:hAnsi="Bookman Old Style" w:cs="Arial"/>
          <w:sz w:val="22"/>
          <w:szCs w:val="22"/>
        </w:rPr>
        <w:t xml:space="preserve">66. W załączniku nr 2 do SIWZ, punkt 9.6 „Integracja z szyną danych oraz zapewnienie bezpieczeństwa transmisji danych za pomocą dedykowanych łączy”, cześć WD13 „Bezpieczeństwo i ochrona przed atakami”, Zamawiający wskazał </w:t>
      </w:r>
      <w:r w:rsidRPr="001E5BA2">
        <w:rPr>
          <w:rFonts w:ascii="Bookman Old Style" w:hAnsi="Bookman Old Style" w:cs="Arial"/>
          <w:sz w:val="22"/>
          <w:szCs w:val="22"/>
        </w:rPr>
        <w:lastRenderedPageBreak/>
        <w:t xml:space="preserve">wymagania w zakresie usługi </w:t>
      </w:r>
      <w:proofErr w:type="spellStart"/>
      <w:r w:rsidRPr="001E5BA2">
        <w:rPr>
          <w:rFonts w:ascii="Bookman Old Style" w:hAnsi="Bookman Old Style" w:cs="Arial"/>
          <w:sz w:val="22"/>
          <w:szCs w:val="22"/>
        </w:rPr>
        <w:t>Antymalware</w:t>
      </w:r>
      <w:proofErr w:type="spellEnd"/>
      <w:r w:rsidRPr="001E5BA2">
        <w:rPr>
          <w:rFonts w:ascii="Bookman Old Style" w:hAnsi="Bookman Old Style" w:cs="Arial"/>
          <w:sz w:val="22"/>
          <w:szCs w:val="22"/>
        </w:rPr>
        <w:t>. Prosimy o potwierdzenie, czy Zamawiający wymaga wirtualnego środowiska testowego (</w:t>
      </w:r>
      <w:proofErr w:type="spellStart"/>
      <w:r w:rsidRPr="001E5BA2">
        <w:rPr>
          <w:rFonts w:ascii="Bookman Old Style" w:hAnsi="Bookman Old Style" w:cs="Arial"/>
          <w:sz w:val="22"/>
          <w:szCs w:val="22"/>
        </w:rPr>
        <w:t>Sandbox</w:t>
      </w:r>
      <w:proofErr w:type="spellEnd"/>
      <w:r w:rsidRPr="001E5BA2">
        <w:rPr>
          <w:rFonts w:ascii="Bookman Old Style" w:hAnsi="Bookman Old Style" w:cs="Arial"/>
          <w:sz w:val="22"/>
          <w:szCs w:val="22"/>
        </w:rPr>
        <w:t>), przeznaczonego jedynie dla JST biorących udział w projekcie i odizolowanego od innych klientów.</w:t>
      </w:r>
    </w:p>
    <w:p w14:paraId="2D758C78" w14:textId="77777777" w:rsidR="0058231C" w:rsidRPr="001E5BA2" w:rsidRDefault="0058231C" w:rsidP="001E5BA2">
      <w:pPr>
        <w:spacing w:line="264" w:lineRule="auto"/>
        <w:ind w:hanging="11"/>
        <w:jc w:val="both"/>
        <w:rPr>
          <w:rFonts w:ascii="Bookman Old Style" w:hAnsi="Bookman Old Style" w:cs="Arial"/>
          <w:sz w:val="22"/>
          <w:szCs w:val="22"/>
        </w:rPr>
      </w:pPr>
    </w:p>
    <w:p w14:paraId="119A8FDE" w14:textId="77777777" w:rsidR="00302A9D" w:rsidRPr="001E5BA2" w:rsidRDefault="0058231C" w:rsidP="001E5BA2">
      <w:pPr>
        <w:spacing w:line="264" w:lineRule="auto"/>
        <w:ind w:hanging="11"/>
        <w:jc w:val="both"/>
        <w:rPr>
          <w:rFonts w:ascii="Bookman Old Style" w:hAnsi="Bookman Old Style" w:cs="Arial"/>
          <w:color w:val="FF0000"/>
          <w:sz w:val="22"/>
          <w:szCs w:val="22"/>
        </w:rPr>
      </w:pPr>
      <w:r w:rsidRPr="001E5BA2">
        <w:rPr>
          <w:rFonts w:ascii="Bookman Old Style" w:hAnsi="Bookman Old Style" w:cs="Arial"/>
          <w:color w:val="FF0000"/>
          <w:sz w:val="22"/>
          <w:szCs w:val="22"/>
        </w:rPr>
        <w:t xml:space="preserve">Zamawiający wymaga aby </w:t>
      </w:r>
      <w:proofErr w:type="spellStart"/>
      <w:r w:rsidRPr="001E5BA2">
        <w:rPr>
          <w:rFonts w:ascii="Bookman Old Style" w:hAnsi="Bookman Old Style" w:cs="Arial"/>
          <w:color w:val="FF0000"/>
          <w:sz w:val="22"/>
          <w:szCs w:val="22"/>
        </w:rPr>
        <w:t>Sandbox</w:t>
      </w:r>
      <w:proofErr w:type="spellEnd"/>
      <w:r w:rsidRPr="001E5BA2">
        <w:rPr>
          <w:rFonts w:ascii="Bookman Old Style" w:hAnsi="Bookman Old Style" w:cs="Arial"/>
          <w:color w:val="FF0000"/>
          <w:sz w:val="22"/>
          <w:szCs w:val="22"/>
        </w:rPr>
        <w:t xml:space="preserve"> był usługą dedykowaną dla JST biorących </w:t>
      </w:r>
      <w:r w:rsidR="004B6862" w:rsidRPr="001E5BA2">
        <w:rPr>
          <w:rFonts w:ascii="Bookman Old Style" w:hAnsi="Bookman Old Style" w:cs="Arial"/>
          <w:color w:val="FF0000"/>
          <w:sz w:val="22"/>
          <w:szCs w:val="22"/>
        </w:rPr>
        <w:t>udział w projekcie.</w:t>
      </w:r>
    </w:p>
    <w:p w14:paraId="718DFAEE" w14:textId="77777777" w:rsidR="004B6862" w:rsidRPr="001E5BA2" w:rsidRDefault="004B6862" w:rsidP="001E5BA2">
      <w:pPr>
        <w:spacing w:line="264" w:lineRule="auto"/>
        <w:ind w:hanging="11"/>
        <w:jc w:val="both"/>
        <w:rPr>
          <w:rFonts w:ascii="Bookman Old Style" w:hAnsi="Bookman Old Style" w:cs="Arial"/>
          <w:strike/>
          <w:color w:val="FF0000"/>
          <w:sz w:val="22"/>
          <w:szCs w:val="22"/>
        </w:rPr>
      </w:pPr>
    </w:p>
    <w:p w14:paraId="6EE08102" w14:textId="77777777" w:rsidR="004B6862" w:rsidRPr="001E5BA2" w:rsidRDefault="004B6862" w:rsidP="001E5BA2">
      <w:pPr>
        <w:spacing w:line="264" w:lineRule="auto"/>
        <w:ind w:hanging="11"/>
        <w:jc w:val="both"/>
        <w:rPr>
          <w:rFonts w:ascii="Bookman Old Style" w:hAnsi="Bookman Old Style" w:cs="Arial"/>
          <w:sz w:val="22"/>
          <w:szCs w:val="22"/>
        </w:rPr>
      </w:pPr>
    </w:p>
    <w:p w14:paraId="35C21001" w14:textId="77777777" w:rsidR="00302A9D" w:rsidRPr="001E5BA2" w:rsidRDefault="00302A9D" w:rsidP="001E5BA2">
      <w:pPr>
        <w:spacing w:line="264" w:lineRule="auto"/>
        <w:ind w:hanging="11"/>
        <w:jc w:val="both"/>
        <w:rPr>
          <w:rFonts w:ascii="Bookman Old Style" w:hAnsi="Bookman Old Style" w:cs="Arial"/>
          <w:sz w:val="22"/>
          <w:szCs w:val="22"/>
        </w:rPr>
      </w:pPr>
      <w:r w:rsidRPr="001E5BA2">
        <w:rPr>
          <w:rFonts w:ascii="Bookman Old Style" w:hAnsi="Bookman Old Style" w:cs="Arial"/>
          <w:sz w:val="22"/>
          <w:szCs w:val="22"/>
        </w:rPr>
        <w:t>67. W załączniku nr 2 do SIWZ, punkt 9.6 „Integracja z szyną danych oraz zapewnienie bezpieczeństwa transmisji danych za pomocą dedykowanych łączy”, cześć WD13 „Bezpieczeństwo i ochrona przed atakami”, Zamawiający wskazał wymagania w zakresie pozostałych wymagań względem Wykonawcy, w zakresie zapewnia Zamawiającemu możliwość konsultacji w języku polskim z inżynierami o specjalizacji bezpieczeństwo w wymiarze 20 godzin miesięcznie, przy czym godziny niewykorzystane w danym miesiącu sumują się z godzinami przeznaczonymi do wykorzystania w miesiącu następnym. Czy Zamawiający przewiduje, że godziny sumują się w całości kontraktu, czy tylko w obrębie miesiąca kolejnego, tj. w wymiarze maksymalnie 40 godzin w miesiącu.</w:t>
      </w:r>
    </w:p>
    <w:p w14:paraId="70ECCDF4" w14:textId="77777777" w:rsidR="0058231C" w:rsidRPr="001E5BA2" w:rsidRDefault="0058231C" w:rsidP="001E5BA2">
      <w:pPr>
        <w:spacing w:line="264" w:lineRule="auto"/>
        <w:ind w:hanging="11"/>
        <w:jc w:val="both"/>
        <w:rPr>
          <w:rFonts w:ascii="Bookman Old Style" w:hAnsi="Bookman Old Style" w:cs="Arial"/>
          <w:sz w:val="22"/>
          <w:szCs w:val="22"/>
        </w:rPr>
      </w:pPr>
    </w:p>
    <w:p w14:paraId="47A5F071" w14:textId="77777777" w:rsidR="0058231C" w:rsidRPr="001E5BA2" w:rsidRDefault="0058231C" w:rsidP="001E5BA2">
      <w:pPr>
        <w:spacing w:line="264" w:lineRule="auto"/>
        <w:ind w:hanging="11"/>
        <w:jc w:val="both"/>
        <w:rPr>
          <w:rFonts w:ascii="Bookman Old Style" w:hAnsi="Bookman Old Style" w:cs="Arial"/>
          <w:color w:val="FF0000"/>
          <w:sz w:val="22"/>
          <w:szCs w:val="22"/>
        </w:rPr>
      </w:pPr>
      <w:r w:rsidRPr="001E5BA2">
        <w:rPr>
          <w:rFonts w:ascii="Bookman Old Style" w:hAnsi="Bookman Old Style" w:cs="Arial"/>
          <w:color w:val="FF0000"/>
          <w:sz w:val="22"/>
          <w:szCs w:val="22"/>
        </w:rPr>
        <w:t>Zamawiający uzna warunek za spełniony w obydwu przypadkach.</w:t>
      </w:r>
    </w:p>
    <w:p w14:paraId="440600FB" w14:textId="77777777" w:rsidR="00302A9D" w:rsidRPr="001E5BA2" w:rsidRDefault="00302A9D" w:rsidP="001E5BA2">
      <w:pPr>
        <w:spacing w:line="264" w:lineRule="auto"/>
        <w:ind w:hanging="11"/>
        <w:contextualSpacing/>
        <w:jc w:val="both"/>
        <w:rPr>
          <w:rFonts w:ascii="Bookman Old Style" w:hAnsi="Bookman Old Style" w:cs="Arial"/>
          <w:sz w:val="22"/>
          <w:szCs w:val="22"/>
        </w:rPr>
      </w:pPr>
    </w:p>
    <w:p w14:paraId="35608689" w14:textId="77777777" w:rsidR="00302A9D" w:rsidRPr="001E5BA2" w:rsidRDefault="00302A9D" w:rsidP="001E5BA2">
      <w:pPr>
        <w:spacing w:line="264" w:lineRule="auto"/>
        <w:ind w:hanging="11"/>
        <w:contextualSpacing/>
        <w:jc w:val="both"/>
        <w:rPr>
          <w:rFonts w:ascii="Bookman Old Style" w:hAnsi="Bookman Old Style" w:cs="Arial"/>
          <w:sz w:val="22"/>
          <w:szCs w:val="22"/>
        </w:rPr>
      </w:pPr>
    </w:p>
    <w:p w14:paraId="5315F815" w14:textId="77777777" w:rsidR="00302A9D" w:rsidRPr="001E5BA2" w:rsidRDefault="00302A9D" w:rsidP="001E5BA2">
      <w:pPr>
        <w:spacing w:line="264" w:lineRule="auto"/>
        <w:ind w:hanging="11"/>
        <w:contextualSpacing/>
        <w:jc w:val="both"/>
        <w:rPr>
          <w:rFonts w:ascii="Bookman Old Style" w:hAnsi="Bookman Old Style" w:cs="Arial"/>
          <w:sz w:val="22"/>
          <w:szCs w:val="22"/>
        </w:rPr>
      </w:pPr>
      <w:r w:rsidRPr="001E5BA2">
        <w:rPr>
          <w:rFonts w:ascii="Bookman Old Style" w:hAnsi="Bookman Old Style" w:cs="Arial"/>
          <w:sz w:val="22"/>
          <w:szCs w:val="22"/>
        </w:rPr>
        <w:t>68. Zamawiający w dokumencie Opisu Przedmiotu Zamówienia, w sekcji 2.1. Zarys rozwiązania, tabela „Ramowy wykaz dostarczanych rozwiązań do poszczególnych Partnerów Projektu”. Opisuje wymaganie dotyczące oprogramowania serwera: „</w:t>
      </w:r>
      <w:r w:rsidRPr="001E5BA2">
        <w:rPr>
          <w:rFonts w:ascii="Bookman Old Style" w:hAnsi="Bookman Old Style" w:cs="Arial"/>
          <w:i/>
          <w:sz w:val="22"/>
          <w:szCs w:val="22"/>
        </w:rPr>
        <w:t>Serwery [z usługami: Microsoft Windows Serwer / Active Directory / EZD, itd.]</w:t>
      </w:r>
      <w:r w:rsidRPr="001E5BA2">
        <w:rPr>
          <w:rFonts w:ascii="Bookman Old Style" w:hAnsi="Bookman Old Style" w:cs="Arial"/>
          <w:sz w:val="22"/>
          <w:szCs w:val="22"/>
        </w:rPr>
        <w:t>”. Czy Zamawiający dopuszcza inne rozwiązania, bazujące na systemie Linux? Da to ten sam efekt, a jednocześnie nie graniczy dostawy rozwiązania do jednego, komercyjnego dostawcy.</w:t>
      </w:r>
    </w:p>
    <w:p w14:paraId="0CDB0DF5" w14:textId="77777777" w:rsidR="0058231C" w:rsidRPr="001E5BA2" w:rsidRDefault="0058231C" w:rsidP="001E5BA2">
      <w:pPr>
        <w:spacing w:line="264" w:lineRule="auto"/>
        <w:ind w:hanging="11"/>
        <w:contextualSpacing/>
        <w:jc w:val="both"/>
        <w:rPr>
          <w:rFonts w:ascii="Bookman Old Style" w:hAnsi="Bookman Old Style" w:cs="Arial"/>
          <w:sz w:val="22"/>
          <w:szCs w:val="22"/>
        </w:rPr>
      </w:pPr>
    </w:p>
    <w:p w14:paraId="4AB318B1" w14:textId="77777777" w:rsidR="0058231C" w:rsidRPr="001E5BA2" w:rsidRDefault="0058231C" w:rsidP="001E5BA2">
      <w:pPr>
        <w:spacing w:line="264" w:lineRule="auto"/>
        <w:ind w:hanging="11"/>
        <w:contextualSpacing/>
        <w:jc w:val="both"/>
        <w:rPr>
          <w:rFonts w:ascii="Bookman Old Style" w:hAnsi="Bookman Old Style" w:cs="Arial"/>
          <w:color w:val="FF0000"/>
          <w:sz w:val="22"/>
          <w:szCs w:val="22"/>
        </w:rPr>
      </w:pPr>
      <w:r w:rsidRPr="001E5BA2">
        <w:rPr>
          <w:rFonts w:ascii="Bookman Old Style" w:hAnsi="Bookman Old Style" w:cs="Arial"/>
          <w:color w:val="FF0000"/>
          <w:sz w:val="22"/>
          <w:szCs w:val="22"/>
        </w:rPr>
        <w:t xml:space="preserve">Zamawiający </w:t>
      </w:r>
      <w:r w:rsidR="00A678D6" w:rsidRPr="001E5BA2">
        <w:rPr>
          <w:rFonts w:ascii="Bookman Old Style" w:hAnsi="Bookman Old Style" w:cs="Arial"/>
          <w:color w:val="FF0000"/>
          <w:sz w:val="22"/>
          <w:szCs w:val="22"/>
        </w:rPr>
        <w:t xml:space="preserve">dopuści zastosowanie </w:t>
      </w:r>
      <w:r w:rsidRPr="001E5BA2">
        <w:rPr>
          <w:rFonts w:ascii="Bookman Old Style" w:hAnsi="Bookman Old Style" w:cs="Arial"/>
          <w:color w:val="FF0000"/>
          <w:sz w:val="22"/>
          <w:szCs w:val="22"/>
        </w:rPr>
        <w:t>systemu operacyjnego</w:t>
      </w:r>
      <w:r w:rsidR="00B01467" w:rsidRPr="001E5BA2">
        <w:rPr>
          <w:rFonts w:ascii="Bookman Old Style" w:hAnsi="Bookman Old Style" w:cs="Arial"/>
          <w:color w:val="FF0000"/>
          <w:sz w:val="22"/>
          <w:szCs w:val="22"/>
        </w:rPr>
        <w:t xml:space="preserve"> </w:t>
      </w:r>
      <w:r w:rsidR="00A678D6" w:rsidRPr="001E5BA2">
        <w:rPr>
          <w:rFonts w:ascii="Bookman Old Style" w:hAnsi="Bookman Old Style" w:cs="Arial"/>
          <w:color w:val="FF0000"/>
          <w:sz w:val="22"/>
          <w:szCs w:val="22"/>
        </w:rPr>
        <w:t>innego niż Windows Server</w:t>
      </w:r>
      <w:r w:rsidRPr="001E5BA2">
        <w:rPr>
          <w:rFonts w:ascii="Bookman Old Style" w:hAnsi="Bookman Old Style" w:cs="Arial"/>
          <w:color w:val="FF0000"/>
          <w:sz w:val="22"/>
          <w:szCs w:val="22"/>
        </w:rPr>
        <w:t>, wymagana jest jednak możliwość uruchomienia usług MS Active Directory oraz MS SQL Server</w:t>
      </w:r>
      <w:r w:rsidR="00B01467" w:rsidRPr="001E5BA2">
        <w:rPr>
          <w:rFonts w:ascii="Bookman Old Style" w:hAnsi="Bookman Old Style" w:cs="Arial"/>
          <w:color w:val="FF0000"/>
          <w:sz w:val="22"/>
          <w:szCs w:val="22"/>
        </w:rPr>
        <w:t>.</w:t>
      </w:r>
    </w:p>
    <w:p w14:paraId="53C709FA" w14:textId="77777777" w:rsidR="0058231C" w:rsidRPr="001E5BA2" w:rsidRDefault="0058231C" w:rsidP="001E5BA2">
      <w:pPr>
        <w:spacing w:line="264" w:lineRule="auto"/>
        <w:ind w:hanging="11"/>
        <w:contextualSpacing/>
        <w:jc w:val="both"/>
        <w:rPr>
          <w:rFonts w:ascii="Bookman Old Style" w:hAnsi="Bookman Old Style" w:cs="Arial"/>
          <w:sz w:val="22"/>
          <w:szCs w:val="22"/>
        </w:rPr>
      </w:pPr>
    </w:p>
    <w:p w14:paraId="15D6A732" w14:textId="77777777" w:rsidR="00302A9D" w:rsidRPr="001E5BA2" w:rsidRDefault="00302A9D" w:rsidP="001E5BA2">
      <w:pPr>
        <w:spacing w:line="264" w:lineRule="auto"/>
        <w:ind w:hanging="11"/>
        <w:contextualSpacing/>
        <w:jc w:val="both"/>
        <w:rPr>
          <w:rFonts w:ascii="Bookman Old Style" w:hAnsi="Bookman Old Style" w:cs="Arial"/>
          <w:sz w:val="22"/>
          <w:szCs w:val="22"/>
        </w:rPr>
      </w:pPr>
    </w:p>
    <w:p w14:paraId="66D8E7CD" w14:textId="77777777" w:rsidR="00643D29" w:rsidRPr="001E5BA2" w:rsidRDefault="00302A9D" w:rsidP="001E5BA2">
      <w:pPr>
        <w:spacing w:line="264" w:lineRule="auto"/>
        <w:ind w:hanging="11"/>
        <w:contextualSpacing/>
        <w:jc w:val="both"/>
        <w:rPr>
          <w:rFonts w:ascii="Bookman Old Style" w:hAnsi="Bookman Old Style" w:cs="Arial"/>
          <w:sz w:val="22"/>
          <w:szCs w:val="22"/>
        </w:rPr>
      </w:pPr>
      <w:r w:rsidRPr="001E5BA2">
        <w:rPr>
          <w:rFonts w:ascii="Bookman Old Style" w:hAnsi="Bookman Old Style" w:cs="Arial"/>
          <w:sz w:val="22"/>
          <w:szCs w:val="22"/>
        </w:rPr>
        <w:t xml:space="preserve">69. Zamawiający w dokumencie Opisu Przedmiotu Zamówienia, w rozdziale „Zakres 3. Dostarczenie i wdrożenie formularzy elektronicznych” definiuje listę formularzy, jakie trzeba wykonać na rzecz Zamawiającego. Wykonawca prosi o potwierdzenie, że chodzi jedynie o ich wykonanie oraz o umieszczenie ich na </w:t>
      </w:r>
      <w:proofErr w:type="spellStart"/>
      <w:r w:rsidRPr="001E5BA2">
        <w:rPr>
          <w:rFonts w:ascii="Bookman Old Style" w:hAnsi="Bookman Old Style" w:cs="Arial"/>
          <w:sz w:val="22"/>
          <w:szCs w:val="22"/>
        </w:rPr>
        <w:t>ePUAP</w:t>
      </w:r>
      <w:proofErr w:type="spellEnd"/>
      <w:r w:rsidRPr="001E5BA2">
        <w:rPr>
          <w:rFonts w:ascii="Bookman Old Style" w:hAnsi="Bookman Old Style" w:cs="Arial"/>
          <w:sz w:val="22"/>
          <w:szCs w:val="22"/>
        </w:rPr>
        <w:t>. Zamawiający w tym rozdziale nie precyzuje innych prac lub innych wymagań dotyczących formularzy.</w:t>
      </w:r>
      <w:r w:rsidR="00CF1C0B" w:rsidRPr="001E5BA2">
        <w:rPr>
          <w:rFonts w:ascii="Bookman Old Style" w:hAnsi="Bookman Old Style" w:cs="Arial"/>
          <w:sz w:val="22"/>
          <w:szCs w:val="22"/>
        </w:rPr>
        <w:t xml:space="preserve"> </w:t>
      </w:r>
    </w:p>
    <w:p w14:paraId="2A419DFB" w14:textId="77777777" w:rsidR="00A678D6" w:rsidRPr="001E5BA2" w:rsidRDefault="00A678D6" w:rsidP="001E5BA2">
      <w:pPr>
        <w:spacing w:line="264" w:lineRule="auto"/>
        <w:ind w:hanging="11"/>
        <w:contextualSpacing/>
        <w:jc w:val="both"/>
        <w:rPr>
          <w:rFonts w:ascii="Bookman Old Style" w:hAnsi="Bookman Old Style" w:cs="Arial"/>
          <w:color w:val="7030A0"/>
          <w:sz w:val="22"/>
          <w:szCs w:val="22"/>
        </w:rPr>
      </w:pPr>
    </w:p>
    <w:p w14:paraId="32567F59" w14:textId="77777777" w:rsidR="00872E98" w:rsidRPr="001E5BA2" w:rsidRDefault="00CF1C0B" w:rsidP="001E5BA2">
      <w:pPr>
        <w:spacing w:line="264" w:lineRule="auto"/>
        <w:ind w:hanging="11"/>
        <w:contextualSpacing/>
        <w:jc w:val="both"/>
        <w:rPr>
          <w:rFonts w:ascii="Bookman Old Style" w:hAnsi="Bookman Old Style" w:cs="Arial"/>
          <w:color w:val="FF0000"/>
          <w:sz w:val="22"/>
          <w:szCs w:val="22"/>
        </w:rPr>
      </w:pPr>
      <w:r w:rsidRPr="001E5BA2">
        <w:rPr>
          <w:rFonts w:ascii="Bookman Old Style" w:hAnsi="Bookman Old Style" w:cs="Arial"/>
          <w:color w:val="FF0000"/>
          <w:sz w:val="22"/>
          <w:szCs w:val="22"/>
        </w:rPr>
        <w:t xml:space="preserve">Wykonanie formularza to: </w:t>
      </w:r>
    </w:p>
    <w:p w14:paraId="3B605904" w14:textId="77777777" w:rsidR="001C277C" w:rsidRPr="001E5BA2" w:rsidRDefault="00F51EA0" w:rsidP="001E5BA2">
      <w:pPr>
        <w:spacing w:line="264" w:lineRule="auto"/>
        <w:ind w:hanging="11"/>
        <w:contextualSpacing/>
        <w:jc w:val="both"/>
        <w:rPr>
          <w:rFonts w:ascii="Bookman Old Style" w:hAnsi="Bookman Old Style" w:cs="Arial"/>
          <w:color w:val="FF0000"/>
          <w:sz w:val="22"/>
          <w:szCs w:val="22"/>
        </w:rPr>
      </w:pPr>
      <w:r w:rsidRPr="001E5BA2">
        <w:rPr>
          <w:rFonts w:ascii="Bookman Old Style" w:hAnsi="Bookman Old Style" w:cs="Arial"/>
          <w:color w:val="FF0000"/>
          <w:sz w:val="22"/>
          <w:szCs w:val="22"/>
        </w:rPr>
        <w:t xml:space="preserve">a) </w:t>
      </w:r>
      <w:r w:rsidR="00872E98" w:rsidRPr="001E5BA2">
        <w:rPr>
          <w:rFonts w:ascii="Bookman Old Style" w:hAnsi="Bookman Old Style" w:cs="Arial"/>
          <w:color w:val="FF0000"/>
          <w:sz w:val="22"/>
          <w:szCs w:val="22"/>
        </w:rPr>
        <w:t>wykonanie wszystkich prac związanych z dostarczeniem</w:t>
      </w:r>
      <w:r w:rsidR="009C0AA2" w:rsidRPr="001E5BA2">
        <w:rPr>
          <w:rFonts w:ascii="Bookman Old Style" w:hAnsi="Bookman Old Style" w:cs="Arial"/>
          <w:color w:val="FF0000"/>
          <w:sz w:val="22"/>
          <w:szCs w:val="22"/>
        </w:rPr>
        <w:t xml:space="preserve"> tj. w szczególności:</w:t>
      </w:r>
      <w:r w:rsidR="00872E98" w:rsidRPr="001E5BA2">
        <w:rPr>
          <w:rFonts w:ascii="Bookman Old Style" w:hAnsi="Bookman Old Style" w:cs="Arial"/>
          <w:color w:val="FF0000"/>
          <w:sz w:val="22"/>
          <w:szCs w:val="22"/>
        </w:rPr>
        <w:t xml:space="preserve"> </w:t>
      </w:r>
      <w:r w:rsidR="00CF1C0B" w:rsidRPr="001E5BA2">
        <w:rPr>
          <w:rFonts w:ascii="Bookman Old Style" w:hAnsi="Bookman Old Style" w:cs="Arial"/>
          <w:color w:val="FF0000"/>
          <w:sz w:val="22"/>
          <w:szCs w:val="22"/>
        </w:rPr>
        <w:t>uzgodnienie przebiegu danej procedury przez Wykonawcę</w:t>
      </w:r>
      <w:r w:rsidRPr="001E5BA2">
        <w:rPr>
          <w:rFonts w:ascii="Bookman Old Style" w:hAnsi="Bookman Old Style" w:cs="Arial"/>
          <w:color w:val="FF0000"/>
          <w:sz w:val="22"/>
          <w:szCs w:val="22"/>
        </w:rPr>
        <w:t xml:space="preserve"> z Zamawiającym</w:t>
      </w:r>
      <w:r w:rsidR="00137A0F" w:rsidRPr="001E5BA2">
        <w:rPr>
          <w:rFonts w:ascii="Bookman Old Style" w:hAnsi="Bookman Old Style" w:cs="Arial"/>
          <w:color w:val="FF0000"/>
          <w:sz w:val="22"/>
          <w:szCs w:val="22"/>
        </w:rPr>
        <w:t xml:space="preserve"> w oparciu o „karty usług” i indywidualne konsultacje</w:t>
      </w:r>
      <w:r w:rsidR="00CF1C0B" w:rsidRPr="001E5BA2">
        <w:rPr>
          <w:rFonts w:ascii="Bookman Old Style" w:hAnsi="Bookman Old Style" w:cs="Arial"/>
          <w:color w:val="FF0000"/>
          <w:sz w:val="22"/>
          <w:szCs w:val="22"/>
        </w:rPr>
        <w:t xml:space="preserve">, przygotowanie projektu </w:t>
      </w:r>
      <w:r w:rsidR="00137A0F" w:rsidRPr="001E5BA2">
        <w:rPr>
          <w:rFonts w:ascii="Bookman Old Style" w:hAnsi="Bookman Old Style" w:cs="Arial"/>
          <w:color w:val="FF0000"/>
          <w:sz w:val="22"/>
          <w:szCs w:val="22"/>
        </w:rPr>
        <w:t>e-</w:t>
      </w:r>
      <w:r w:rsidR="00CF1C0B" w:rsidRPr="001E5BA2">
        <w:rPr>
          <w:rFonts w:ascii="Bookman Old Style" w:hAnsi="Bookman Old Style" w:cs="Arial"/>
          <w:color w:val="FF0000"/>
          <w:sz w:val="22"/>
          <w:szCs w:val="22"/>
        </w:rPr>
        <w:t>formularza wraz z opisem jego przebiegu, przedstawienie projektu do</w:t>
      </w:r>
      <w:r w:rsidR="00872E98" w:rsidRPr="001E5BA2">
        <w:rPr>
          <w:rFonts w:ascii="Bookman Old Style" w:hAnsi="Bookman Old Style" w:cs="Arial"/>
          <w:color w:val="FF0000"/>
          <w:sz w:val="22"/>
          <w:szCs w:val="22"/>
        </w:rPr>
        <w:t xml:space="preserve"> testowania i</w:t>
      </w:r>
      <w:r w:rsidR="00CF1C0B" w:rsidRPr="001E5BA2">
        <w:rPr>
          <w:rFonts w:ascii="Bookman Old Style" w:hAnsi="Bookman Old Style" w:cs="Arial"/>
          <w:color w:val="FF0000"/>
          <w:sz w:val="22"/>
          <w:szCs w:val="22"/>
        </w:rPr>
        <w:t xml:space="preserve"> zatwierdzenia Zamawiającemu</w:t>
      </w:r>
      <w:r w:rsidR="00137A0F" w:rsidRPr="001E5BA2">
        <w:rPr>
          <w:rFonts w:ascii="Bookman Old Style" w:hAnsi="Bookman Old Style" w:cs="Arial"/>
          <w:color w:val="FF0000"/>
          <w:sz w:val="22"/>
          <w:szCs w:val="22"/>
        </w:rPr>
        <w:t>;</w:t>
      </w:r>
      <w:r w:rsidR="00872E98" w:rsidRPr="001E5BA2">
        <w:rPr>
          <w:rFonts w:ascii="Bookman Old Style" w:hAnsi="Bookman Old Style" w:cs="Arial"/>
          <w:color w:val="FF0000"/>
          <w:sz w:val="22"/>
          <w:szCs w:val="22"/>
        </w:rPr>
        <w:t xml:space="preserve"> </w:t>
      </w:r>
    </w:p>
    <w:p w14:paraId="7A43C691" w14:textId="71929DE9" w:rsidR="00CF1C0B" w:rsidRPr="001E5BA2" w:rsidRDefault="001C277C" w:rsidP="001E5BA2">
      <w:pPr>
        <w:spacing w:line="264" w:lineRule="auto"/>
        <w:ind w:hanging="11"/>
        <w:contextualSpacing/>
        <w:jc w:val="both"/>
        <w:rPr>
          <w:rFonts w:ascii="Bookman Old Style" w:hAnsi="Bookman Old Style" w:cs="Arial"/>
          <w:color w:val="FF0000"/>
          <w:sz w:val="22"/>
          <w:szCs w:val="22"/>
        </w:rPr>
      </w:pPr>
      <w:r w:rsidRPr="001E5BA2">
        <w:rPr>
          <w:rFonts w:ascii="Bookman Old Style" w:hAnsi="Bookman Old Style" w:cs="Arial"/>
          <w:color w:val="FF0000"/>
          <w:sz w:val="22"/>
          <w:szCs w:val="22"/>
        </w:rPr>
        <w:t xml:space="preserve">b) </w:t>
      </w:r>
      <w:r w:rsidR="00872E98" w:rsidRPr="001E5BA2">
        <w:rPr>
          <w:rFonts w:ascii="Bookman Old Style" w:hAnsi="Bookman Old Style" w:cs="Arial"/>
          <w:color w:val="FF0000"/>
          <w:sz w:val="22"/>
          <w:szCs w:val="22"/>
        </w:rPr>
        <w:t>wdrożenie</w:t>
      </w:r>
      <w:r w:rsidRPr="001E5BA2">
        <w:rPr>
          <w:rFonts w:ascii="Bookman Old Style" w:hAnsi="Bookman Old Style" w:cs="Arial"/>
          <w:color w:val="FF0000"/>
          <w:sz w:val="22"/>
          <w:szCs w:val="22"/>
        </w:rPr>
        <w:t xml:space="preserve"> czyli </w:t>
      </w:r>
      <w:r w:rsidR="00872E98" w:rsidRPr="001E5BA2">
        <w:rPr>
          <w:rFonts w:ascii="Bookman Old Style" w:hAnsi="Bookman Old Style" w:cs="Arial"/>
          <w:color w:val="FF0000"/>
          <w:sz w:val="22"/>
          <w:szCs w:val="22"/>
        </w:rPr>
        <w:t xml:space="preserve">pełna integracja </w:t>
      </w:r>
      <w:r w:rsidRPr="001E5BA2">
        <w:rPr>
          <w:rFonts w:ascii="Bookman Old Style" w:hAnsi="Bookman Old Style" w:cs="Arial"/>
          <w:color w:val="FF0000"/>
          <w:sz w:val="22"/>
          <w:szCs w:val="22"/>
        </w:rPr>
        <w:t>e-formularzy</w:t>
      </w:r>
      <w:r w:rsidR="00872E98" w:rsidRPr="001E5BA2">
        <w:rPr>
          <w:rFonts w:ascii="Bookman Old Style" w:hAnsi="Bookman Old Style" w:cs="Arial"/>
          <w:color w:val="FF0000"/>
          <w:sz w:val="22"/>
          <w:szCs w:val="22"/>
        </w:rPr>
        <w:t xml:space="preserve"> </w:t>
      </w:r>
      <w:r w:rsidRPr="001E5BA2">
        <w:rPr>
          <w:rFonts w:ascii="Bookman Old Style" w:hAnsi="Bookman Old Style" w:cs="Arial"/>
          <w:color w:val="FF0000"/>
          <w:sz w:val="22"/>
          <w:szCs w:val="22"/>
        </w:rPr>
        <w:t xml:space="preserve">z </w:t>
      </w:r>
      <w:r w:rsidR="00872E98" w:rsidRPr="001E5BA2">
        <w:rPr>
          <w:rFonts w:ascii="Bookman Old Style" w:hAnsi="Bookman Old Style" w:cs="Arial"/>
          <w:color w:val="FF0000"/>
          <w:sz w:val="22"/>
          <w:szCs w:val="22"/>
        </w:rPr>
        <w:t xml:space="preserve">poszczególnymi modułami </w:t>
      </w:r>
      <w:r w:rsidRPr="001E5BA2">
        <w:rPr>
          <w:rFonts w:ascii="Bookman Old Style" w:hAnsi="Bookman Old Style" w:cs="Arial"/>
          <w:color w:val="FF0000"/>
          <w:sz w:val="22"/>
          <w:szCs w:val="22"/>
        </w:rPr>
        <w:t>portalu</w:t>
      </w:r>
      <w:r w:rsidR="009C0AA2" w:rsidRPr="001E5BA2">
        <w:rPr>
          <w:rFonts w:ascii="Bookman Old Style" w:hAnsi="Bookman Old Style" w:cs="Arial"/>
          <w:color w:val="FF0000"/>
          <w:sz w:val="22"/>
          <w:szCs w:val="22"/>
        </w:rPr>
        <w:t xml:space="preserve"> usług elektronicznych</w:t>
      </w:r>
      <w:r w:rsidRPr="001E5BA2">
        <w:rPr>
          <w:rFonts w:ascii="Bookman Old Style" w:hAnsi="Bookman Old Style" w:cs="Arial"/>
          <w:color w:val="FF0000"/>
          <w:sz w:val="22"/>
          <w:szCs w:val="22"/>
        </w:rPr>
        <w:t xml:space="preserve"> i systemem EZD PUW </w:t>
      </w:r>
      <w:r w:rsidR="00137A0F" w:rsidRPr="001E5BA2">
        <w:rPr>
          <w:rFonts w:ascii="Bookman Old Style" w:hAnsi="Bookman Old Style" w:cs="Arial"/>
          <w:color w:val="FF0000"/>
          <w:sz w:val="22"/>
          <w:szCs w:val="22"/>
        </w:rPr>
        <w:t xml:space="preserve">zgodnie z pkt. 9 Opisu Przedmiotu Zamówienia </w:t>
      </w:r>
      <w:r w:rsidRPr="001E5BA2">
        <w:rPr>
          <w:rFonts w:ascii="Bookman Old Style" w:hAnsi="Bookman Old Style" w:cs="Arial"/>
          <w:color w:val="FF0000"/>
          <w:sz w:val="22"/>
          <w:szCs w:val="22"/>
        </w:rPr>
        <w:t>o</w:t>
      </w:r>
      <w:r w:rsidR="00872E98" w:rsidRPr="001E5BA2">
        <w:rPr>
          <w:rFonts w:ascii="Bookman Old Style" w:hAnsi="Bookman Old Style" w:cs="Arial"/>
          <w:color w:val="FF0000"/>
          <w:sz w:val="22"/>
          <w:szCs w:val="22"/>
        </w:rPr>
        <w:t xml:space="preserve">raz </w:t>
      </w:r>
      <w:r w:rsidR="00CF1C0B" w:rsidRPr="001E5BA2">
        <w:rPr>
          <w:rFonts w:ascii="Bookman Old Style" w:hAnsi="Bookman Old Style" w:cs="Arial"/>
          <w:color w:val="FF0000"/>
          <w:sz w:val="22"/>
          <w:szCs w:val="22"/>
        </w:rPr>
        <w:t xml:space="preserve">umieszczenie na </w:t>
      </w:r>
      <w:proofErr w:type="spellStart"/>
      <w:r w:rsidR="00CF1C0B" w:rsidRPr="001E5BA2">
        <w:rPr>
          <w:rFonts w:ascii="Bookman Old Style" w:hAnsi="Bookman Old Style" w:cs="Arial"/>
          <w:color w:val="FF0000"/>
          <w:sz w:val="22"/>
          <w:szCs w:val="22"/>
        </w:rPr>
        <w:t>ePUAP</w:t>
      </w:r>
      <w:proofErr w:type="spellEnd"/>
      <w:r w:rsidR="00CF1C0B" w:rsidRPr="001E5BA2">
        <w:rPr>
          <w:rFonts w:ascii="Bookman Old Style" w:hAnsi="Bookman Old Style" w:cs="Arial"/>
          <w:color w:val="FF0000"/>
          <w:sz w:val="22"/>
          <w:szCs w:val="22"/>
        </w:rPr>
        <w:t xml:space="preserve"> u każdego z partnerów</w:t>
      </w:r>
      <w:r w:rsidR="001F1A58" w:rsidRPr="001E5BA2">
        <w:rPr>
          <w:rFonts w:ascii="Bookman Old Style" w:hAnsi="Bookman Old Style" w:cs="Arial"/>
          <w:color w:val="FF0000"/>
          <w:sz w:val="22"/>
          <w:szCs w:val="22"/>
        </w:rPr>
        <w:t>-</w:t>
      </w:r>
      <w:r w:rsidR="00CF1C0B" w:rsidRPr="001E5BA2">
        <w:rPr>
          <w:rFonts w:ascii="Bookman Old Style" w:hAnsi="Bookman Old Style" w:cs="Arial"/>
          <w:color w:val="FF0000"/>
          <w:sz w:val="22"/>
          <w:szCs w:val="22"/>
        </w:rPr>
        <w:t xml:space="preserve"> w przypadku e-</w:t>
      </w:r>
      <w:r w:rsidR="00CF1C0B" w:rsidRPr="001E5BA2">
        <w:rPr>
          <w:rFonts w:ascii="Bookman Old Style" w:hAnsi="Bookman Old Style" w:cs="Arial"/>
          <w:color w:val="FF0000"/>
          <w:sz w:val="22"/>
          <w:szCs w:val="22"/>
        </w:rPr>
        <w:lastRenderedPageBreak/>
        <w:t>formularzy dotyczących wszystkich partnerów</w:t>
      </w:r>
      <w:r w:rsidR="00137A0F" w:rsidRPr="001E5BA2">
        <w:rPr>
          <w:rFonts w:ascii="Bookman Old Style" w:hAnsi="Bookman Old Style" w:cs="Arial"/>
          <w:color w:val="FF0000"/>
          <w:sz w:val="22"/>
          <w:szCs w:val="22"/>
        </w:rPr>
        <w:t xml:space="preserve"> (nr 1-5)</w:t>
      </w:r>
      <w:r w:rsidR="00CF1C0B" w:rsidRPr="001E5BA2">
        <w:rPr>
          <w:rFonts w:ascii="Bookman Old Style" w:hAnsi="Bookman Old Style" w:cs="Arial"/>
          <w:color w:val="FF0000"/>
          <w:sz w:val="22"/>
          <w:szCs w:val="22"/>
        </w:rPr>
        <w:t>, a w przypadku pozostałych e-formularzy w podziale na Gminy i Powiat.</w:t>
      </w:r>
    </w:p>
    <w:p w14:paraId="152599E5" w14:textId="77777777" w:rsidR="00102614" w:rsidRPr="001E5BA2" w:rsidRDefault="00102614" w:rsidP="001E5BA2">
      <w:pPr>
        <w:spacing w:line="264" w:lineRule="auto"/>
        <w:ind w:hanging="11"/>
        <w:contextualSpacing/>
        <w:jc w:val="both"/>
        <w:rPr>
          <w:rFonts w:ascii="Bookman Old Style" w:hAnsi="Bookman Old Style" w:cs="Arial"/>
          <w:sz w:val="22"/>
          <w:szCs w:val="22"/>
        </w:rPr>
      </w:pPr>
    </w:p>
    <w:p w14:paraId="5E8DAB59" w14:textId="77777777" w:rsidR="00A678D6" w:rsidRPr="001E5BA2" w:rsidRDefault="00A678D6" w:rsidP="001E5BA2">
      <w:pPr>
        <w:spacing w:line="264" w:lineRule="auto"/>
        <w:ind w:hanging="11"/>
        <w:contextualSpacing/>
        <w:jc w:val="both"/>
        <w:rPr>
          <w:rFonts w:ascii="Bookman Old Style" w:hAnsi="Bookman Old Style" w:cs="Arial"/>
          <w:sz w:val="22"/>
          <w:szCs w:val="22"/>
        </w:rPr>
      </w:pPr>
    </w:p>
    <w:p w14:paraId="7BF36845" w14:textId="77777777" w:rsidR="00102614" w:rsidRPr="001E5BA2" w:rsidRDefault="00302A9D" w:rsidP="001E5BA2">
      <w:pPr>
        <w:spacing w:line="264" w:lineRule="auto"/>
        <w:ind w:hanging="11"/>
        <w:contextualSpacing/>
        <w:jc w:val="both"/>
        <w:rPr>
          <w:rFonts w:ascii="Bookman Old Style" w:hAnsi="Bookman Old Style" w:cs="Arial"/>
          <w:i/>
          <w:sz w:val="22"/>
          <w:szCs w:val="22"/>
        </w:rPr>
      </w:pPr>
      <w:r w:rsidRPr="001E5BA2">
        <w:rPr>
          <w:rFonts w:ascii="Bookman Old Style" w:hAnsi="Bookman Old Style" w:cs="Arial"/>
          <w:sz w:val="22"/>
          <w:szCs w:val="22"/>
        </w:rPr>
        <w:t>Dodatkowo Wykonawca wnosi o sprecyzowanie ww. listy pod kątem formularza, jaki ma być wykonany. Obecnie Zamawiający precyzuje jedynie hasłowo pewien zakres prac. Przykład: „</w:t>
      </w:r>
      <w:r w:rsidRPr="001E5BA2">
        <w:rPr>
          <w:rFonts w:ascii="Bookman Old Style" w:hAnsi="Bookman Old Style" w:cs="Arial"/>
          <w:i/>
          <w:sz w:val="22"/>
          <w:szCs w:val="22"/>
        </w:rPr>
        <w:t xml:space="preserve">Dostęp do informacji publicznej”. </w:t>
      </w:r>
    </w:p>
    <w:p w14:paraId="43F41155" w14:textId="77777777" w:rsidR="00102614" w:rsidRPr="001E5BA2" w:rsidRDefault="00102614" w:rsidP="001E5BA2">
      <w:pPr>
        <w:spacing w:line="264" w:lineRule="auto"/>
        <w:ind w:hanging="11"/>
        <w:contextualSpacing/>
        <w:jc w:val="both"/>
        <w:rPr>
          <w:rFonts w:ascii="Bookman Old Style" w:hAnsi="Bookman Old Style" w:cs="Arial"/>
          <w:i/>
          <w:sz w:val="22"/>
          <w:szCs w:val="22"/>
        </w:rPr>
      </w:pPr>
    </w:p>
    <w:p w14:paraId="0549C3DF" w14:textId="77777777" w:rsidR="00A678D6" w:rsidRPr="001E5BA2" w:rsidRDefault="00302A9D" w:rsidP="001E5BA2">
      <w:pPr>
        <w:spacing w:line="264" w:lineRule="auto"/>
        <w:ind w:hanging="11"/>
        <w:contextualSpacing/>
        <w:jc w:val="both"/>
        <w:rPr>
          <w:rFonts w:ascii="Bookman Old Style" w:hAnsi="Bookman Old Style" w:cs="Arial"/>
          <w:sz w:val="22"/>
          <w:szCs w:val="22"/>
        </w:rPr>
      </w:pPr>
      <w:r w:rsidRPr="001E5BA2">
        <w:rPr>
          <w:rFonts w:ascii="Bookman Old Style" w:hAnsi="Bookman Old Style" w:cs="Arial"/>
          <w:sz w:val="22"/>
          <w:szCs w:val="22"/>
        </w:rPr>
        <w:t>Wykonawca prosi o potwierdzenie, że chodzi o</w:t>
      </w:r>
      <w:r w:rsidRPr="001E5BA2">
        <w:rPr>
          <w:rFonts w:ascii="Bookman Old Style" w:hAnsi="Bookman Old Style" w:cs="Arial"/>
          <w:i/>
          <w:sz w:val="22"/>
          <w:szCs w:val="22"/>
        </w:rPr>
        <w:t xml:space="preserve"> „Wniosek o udostępnienie informacji publicznej</w:t>
      </w:r>
      <w:r w:rsidRPr="001E5BA2">
        <w:rPr>
          <w:rFonts w:ascii="Bookman Old Style" w:hAnsi="Bookman Old Style" w:cs="Arial"/>
          <w:sz w:val="22"/>
          <w:szCs w:val="22"/>
        </w:rPr>
        <w:t>”.</w:t>
      </w:r>
      <w:r w:rsidR="001C277C" w:rsidRPr="001E5BA2">
        <w:rPr>
          <w:rFonts w:ascii="Bookman Old Style" w:hAnsi="Bookman Old Style" w:cs="Arial"/>
          <w:sz w:val="22"/>
          <w:szCs w:val="22"/>
        </w:rPr>
        <w:t xml:space="preserve"> </w:t>
      </w:r>
    </w:p>
    <w:p w14:paraId="79EBFB41" w14:textId="77777777" w:rsidR="00302A9D" w:rsidRPr="001E5BA2" w:rsidRDefault="001C277C" w:rsidP="001E5BA2">
      <w:pPr>
        <w:spacing w:line="264" w:lineRule="auto"/>
        <w:ind w:hanging="11"/>
        <w:contextualSpacing/>
        <w:jc w:val="both"/>
        <w:rPr>
          <w:rFonts w:ascii="Bookman Old Style" w:hAnsi="Bookman Old Style" w:cs="Arial"/>
          <w:color w:val="FF0000"/>
          <w:sz w:val="22"/>
          <w:szCs w:val="22"/>
        </w:rPr>
      </w:pPr>
      <w:r w:rsidRPr="001E5BA2">
        <w:rPr>
          <w:rFonts w:ascii="Bookman Old Style" w:hAnsi="Bookman Old Style" w:cs="Arial"/>
          <w:color w:val="FF0000"/>
          <w:sz w:val="22"/>
          <w:szCs w:val="22"/>
        </w:rPr>
        <w:t>TAK</w:t>
      </w:r>
    </w:p>
    <w:p w14:paraId="6D12E41F" w14:textId="77777777" w:rsidR="00A678D6" w:rsidRPr="001E5BA2" w:rsidRDefault="00A678D6" w:rsidP="001E5BA2">
      <w:pPr>
        <w:spacing w:line="264" w:lineRule="auto"/>
        <w:ind w:hanging="11"/>
        <w:contextualSpacing/>
        <w:jc w:val="both"/>
        <w:rPr>
          <w:rFonts w:ascii="Bookman Old Style" w:hAnsi="Bookman Old Style" w:cs="Arial"/>
          <w:sz w:val="22"/>
          <w:szCs w:val="22"/>
        </w:rPr>
      </w:pPr>
    </w:p>
    <w:p w14:paraId="08C66EAE" w14:textId="77777777" w:rsidR="00A678D6" w:rsidRPr="001E5BA2" w:rsidRDefault="00302A9D" w:rsidP="001E5BA2">
      <w:pPr>
        <w:spacing w:line="264" w:lineRule="auto"/>
        <w:ind w:hanging="11"/>
        <w:contextualSpacing/>
        <w:jc w:val="both"/>
        <w:rPr>
          <w:rFonts w:ascii="Bookman Old Style" w:hAnsi="Bookman Old Style" w:cs="Arial"/>
          <w:sz w:val="22"/>
          <w:szCs w:val="22"/>
        </w:rPr>
      </w:pPr>
      <w:r w:rsidRPr="001E5BA2">
        <w:rPr>
          <w:rFonts w:ascii="Bookman Old Style" w:hAnsi="Bookman Old Style" w:cs="Arial"/>
          <w:sz w:val="22"/>
          <w:szCs w:val="22"/>
        </w:rPr>
        <w:t>Podobne trudności w interpretacji napotykamy w przypadku określenia „</w:t>
      </w:r>
      <w:r w:rsidRPr="001E5BA2">
        <w:rPr>
          <w:rFonts w:ascii="Bookman Old Style" w:hAnsi="Bookman Old Style" w:cs="Arial"/>
          <w:i/>
          <w:sz w:val="22"/>
          <w:szCs w:val="22"/>
        </w:rPr>
        <w:t>Rozpatrywanie skarg i wniosków</w:t>
      </w:r>
      <w:r w:rsidRPr="001E5BA2">
        <w:rPr>
          <w:rFonts w:ascii="Bookman Old Style" w:hAnsi="Bookman Old Style" w:cs="Arial"/>
          <w:sz w:val="22"/>
          <w:szCs w:val="22"/>
        </w:rPr>
        <w:t xml:space="preserve">”. Czy chodzi o formularz zgłoszenia skargi / wniosku? </w:t>
      </w:r>
    </w:p>
    <w:p w14:paraId="3F90AE9A" w14:textId="77777777" w:rsidR="001C277C" w:rsidRPr="001E5BA2" w:rsidRDefault="001C277C" w:rsidP="001E5BA2">
      <w:pPr>
        <w:spacing w:line="264" w:lineRule="auto"/>
        <w:ind w:hanging="11"/>
        <w:contextualSpacing/>
        <w:jc w:val="both"/>
        <w:rPr>
          <w:rFonts w:ascii="Bookman Old Style" w:hAnsi="Bookman Old Style" w:cs="Arial"/>
          <w:color w:val="FF0000"/>
          <w:sz w:val="22"/>
          <w:szCs w:val="22"/>
        </w:rPr>
      </w:pPr>
      <w:r w:rsidRPr="001E5BA2">
        <w:rPr>
          <w:rFonts w:ascii="Bookman Old Style" w:hAnsi="Bookman Old Style" w:cs="Arial"/>
          <w:color w:val="FF0000"/>
          <w:sz w:val="22"/>
          <w:szCs w:val="22"/>
        </w:rPr>
        <w:t>T</w:t>
      </w:r>
      <w:r w:rsidR="00A678D6" w:rsidRPr="001E5BA2">
        <w:rPr>
          <w:rFonts w:ascii="Bookman Old Style" w:hAnsi="Bookman Old Style" w:cs="Arial"/>
          <w:color w:val="FF0000"/>
          <w:sz w:val="22"/>
          <w:szCs w:val="22"/>
        </w:rPr>
        <w:t>AK</w:t>
      </w:r>
    </w:p>
    <w:p w14:paraId="2C8715ED" w14:textId="77777777" w:rsidR="00A678D6" w:rsidRPr="001E5BA2" w:rsidRDefault="00A678D6" w:rsidP="001E5BA2">
      <w:pPr>
        <w:spacing w:line="264" w:lineRule="auto"/>
        <w:ind w:hanging="11"/>
        <w:contextualSpacing/>
        <w:jc w:val="both"/>
        <w:rPr>
          <w:rFonts w:ascii="Bookman Old Style" w:hAnsi="Bookman Old Style" w:cs="Arial"/>
          <w:sz w:val="22"/>
          <w:szCs w:val="22"/>
        </w:rPr>
      </w:pPr>
    </w:p>
    <w:p w14:paraId="5560DF9E" w14:textId="77777777" w:rsidR="00A678D6" w:rsidRPr="001E5BA2" w:rsidRDefault="00302A9D" w:rsidP="001E5BA2">
      <w:pPr>
        <w:spacing w:line="264" w:lineRule="auto"/>
        <w:ind w:hanging="11"/>
        <w:contextualSpacing/>
        <w:jc w:val="both"/>
        <w:rPr>
          <w:rFonts w:ascii="Bookman Old Style" w:hAnsi="Bookman Old Style" w:cs="Arial"/>
          <w:sz w:val="22"/>
          <w:szCs w:val="22"/>
        </w:rPr>
      </w:pPr>
      <w:r w:rsidRPr="001E5BA2">
        <w:rPr>
          <w:rFonts w:ascii="Bookman Old Style" w:hAnsi="Bookman Old Style" w:cs="Arial"/>
          <w:sz w:val="22"/>
          <w:szCs w:val="22"/>
        </w:rPr>
        <w:t>Podobnie „</w:t>
      </w:r>
      <w:r w:rsidRPr="001E5BA2">
        <w:rPr>
          <w:rFonts w:ascii="Bookman Old Style" w:hAnsi="Bookman Old Style" w:cs="Arial"/>
          <w:i/>
          <w:sz w:val="22"/>
          <w:szCs w:val="22"/>
        </w:rPr>
        <w:t>Wydawanie zaświadczeń</w:t>
      </w:r>
      <w:r w:rsidRPr="001E5BA2">
        <w:rPr>
          <w:rFonts w:ascii="Bookman Old Style" w:hAnsi="Bookman Old Style" w:cs="Arial"/>
          <w:sz w:val="22"/>
          <w:szCs w:val="22"/>
        </w:rPr>
        <w:t>”, czy ma to być ogólny wniosek o wydanie zaświadczenia, czy konkretnego?</w:t>
      </w:r>
      <w:r w:rsidR="001C277C" w:rsidRPr="001E5BA2">
        <w:rPr>
          <w:rFonts w:ascii="Bookman Old Style" w:hAnsi="Bookman Old Style" w:cs="Arial"/>
          <w:sz w:val="22"/>
          <w:szCs w:val="22"/>
        </w:rPr>
        <w:t xml:space="preserve"> </w:t>
      </w:r>
    </w:p>
    <w:p w14:paraId="006F84EC" w14:textId="77777777" w:rsidR="00302A9D" w:rsidRPr="001E5BA2" w:rsidRDefault="001C277C" w:rsidP="001E5BA2">
      <w:pPr>
        <w:spacing w:line="264" w:lineRule="auto"/>
        <w:ind w:hanging="11"/>
        <w:contextualSpacing/>
        <w:jc w:val="both"/>
        <w:rPr>
          <w:rFonts w:ascii="Bookman Old Style" w:hAnsi="Bookman Old Style" w:cs="Arial"/>
          <w:color w:val="FF0000"/>
          <w:sz w:val="22"/>
          <w:szCs w:val="22"/>
        </w:rPr>
      </w:pPr>
      <w:r w:rsidRPr="001E5BA2">
        <w:rPr>
          <w:rFonts w:ascii="Bookman Old Style" w:hAnsi="Bookman Old Style" w:cs="Arial"/>
          <w:color w:val="FF0000"/>
          <w:sz w:val="22"/>
          <w:szCs w:val="22"/>
        </w:rPr>
        <w:t>Ogólny</w:t>
      </w:r>
    </w:p>
    <w:p w14:paraId="514B0103" w14:textId="77777777" w:rsidR="00302A9D" w:rsidRPr="001E5BA2" w:rsidRDefault="00302A9D" w:rsidP="001E5BA2">
      <w:pPr>
        <w:spacing w:line="264" w:lineRule="auto"/>
        <w:ind w:hanging="11"/>
        <w:contextualSpacing/>
        <w:jc w:val="both"/>
        <w:rPr>
          <w:rFonts w:ascii="Bookman Old Style" w:hAnsi="Bookman Old Style" w:cs="Arial"/>
          <w:sz w:val="22"/>
          <w:szCs w:val="22"/>
        </w:rPr>
      </w:pPr>
    </w:p>
    <w:p w14:paraId="4572C188" w14:textId="77777777" w:rsidR="00A678D6" w:rsidRPr="001E5BA2" w:rsidRDefault="00302A9D" w:rsidP="001E5BA2">
      <w:pPr>
        <w:spacing w:line="264" w:lineRule="auto"/>
        <w:ind w:hanging="11"/>
        <w:contextualSpacing/>
        <w:jc w:val="both"/>
        <w:rPr>
          <w:rFonts w:ascii="Bookman Old Style" w:hAnsi="Bookman Old Style" w:cs="Arial"/>
          <w:sz w:val="22"/>
          <w:szCs w:val="22"/>
        </w:rPr>
      </w:pPr>
      <w:r w:rsidRPr="001E5BA2">
        <w:rPr>
          <w:rFonts w:ascii="Bookman Old Style" w:hAnsi="Bookman Old Style" w:cs="Arial"/>
          <w:sz w:val="22"/>
          <w:szCs w:val="22"/>
        </w:rPr>
        <w:t>„</w:t>
      </w:r>
      <w:r w:rsidRPr="001E5BA2">
        <w:rPr>
          <w:rFonts w:ascii="Bookman Old Style" w:hAnsi="Bookman Old Style" w:cs="Arial"/>
          <w:i/>
          <w:sz w:val="22"/>
          <w:szCs w:val="22"/>
        </w:rPr>
        <w:t>Opiniowanie projektów studium uwarunkowań</w:t>
      </w:r>
      <w:r w:rsidRPr="001E5BA2">
        <w:rPr>
          <w:rFonts w:ascii="Bookman Old Style" w:hAnsi="Bookman Old Style" w:cs="Arial"/>
          <w:sz w:val="22"/>
          <w:szCs w:val="22"/>
        </w:rPr>
        <w:t>”, Czy chodzi</w:t>
      </w:r>
      <w:r w:rsidR="00102614" w:rsidRPr="001E5BA2">
        <w:rPr>
          <w:rFonts w:ascii="Bookman Old Style" w:hAnsi="Bookman Old Style" w:cs="Arial"/>
          <w:sz w:val="22"/>
          <w:szCs w:val="22"/>
        </w:rPr>
        <w:t xml:space="preserve"> o</w:t>
      </w:r>
      <w:r w:rsidRPr="001E5BA2">
        <w:rPr>
          <w:rFonts w:ascii="Bookman Old Style" w:hAnsi="Bookman Old Style" w:cs="Arial"/>
          <w:sz w:val="22"/>
          <w:szCs w:val="22"/>
        </w:rPr>
        <w:t xml:space="preserve"> formularz wniosku o wydane opinii w sprawie projektu studium uwarunkowań? </w:t>
      </w:r>
    </w:p>
    <w:p w14:paraId="5E7763DC" w14:textId="77777777" w:rsidR="00302A9D" w:rsidRPr="001E5BA2" w:rsidRDefault="00FE2BE6" w:rsidP="001E5BA2">
      <w:pPr>
        <w:spacing w:line="264" w:lineRule="auto"/>
        <w:ind w:hanging="11"/>
        <w:contextualSpacing/>
        <w:jc w:val="both"/>
        <w:rPr>
          <w:rFonts w:ascii="Bookman Old Style" w:hAnsi="Bookman Old Style" w:cs="Arial"/>
          <w:color w:val="FF0000"/>
          <w:sz w:val="22"/>
          <w:szCs w:val="22"/>
        </w:rPr>
      </w:pPr>
      <w:r w:rsidRPr="001E5BA2">
        <w:rPr>
          <w:rFonts w:ascii="Bookman Old Style" w:hAnsi="Bookman Old Style" w:cs="Arial"/>
          <w:color w:val="FF0000"/>
          <w:sz w:val="22"/>
          <w:szCs w:val="22"/>
        </w:rPr>
        <w:t>TAK</w:t>
      </w:r>
    </w:p>
    <w:p w14:paraId="253EC684" w14:textId="77777777" w:rsidR="00102614" w:rsidRPr="001E5BA2" w:rsidRDefault="00102614" w:rsidP="001E5BA2">
      <w:pPr>
        <w:spacing w:line="264" w:lineRule="auto"/>
        <w:ind w:hanging="11"/>
        <w:contextualSpacing/>
        <w:jc w:val="both"/>
        <w:rPr>
          <w:rFonts w:ascii="Bookman Old Style" w:hAnsi="Bookman Old Style" w:cs="Arial"/>
          <w:sz w:val="22"/>
          <w:szCs w:val="22"/>
        </w:rPr>
      </w:pPr>
    </w:p>
    <w:p w14:paraId="74527663" w14:textId="77777777" w:rsidR="00102614" w:rsidRPr="001E5BA2" w:rsidRDefault="00302A9D" w:rsidP="001E5BA2">
      <w:pPr>
        <w:spacing w:line="264" w:lineRule="auto"/>
        <w:ind w:hanging="11"/>
        <w:contextualSpacing/>
        <w:jc w:val="both"/>
        <w:rPr>
          <w:rFonts w:ascii="Bookman Old Style" w:hAnsi="Bookman Old Style" w:cs="Arial"/>
          <w:sz w:val="22"/>
          <w:szCs w:val="22"/>
        </w:rPr>
      </w:pPr>
      <w:r w:rsidRPr="001E5BA2">
        <w:rPr>
          <w:rFonts w:ascii="Bookman Old Style" w:hAnsi="Bookman Old Style" w:cs="Arial"/>
          <w:sz w:val="22"/>
          <w:szCs w:val="22"/>
        </w:rPr>
        <w:t xml:space="preserve">Prosimy o sprecyzowanie całej listy formularzy w taki sposób, aby wskazywały na konkretny wniosek lub zgłoszenie, bez czego nie uda się dokładnie określić, co ma być wykonane. </w:t>
      </w:r>
    </w:p>
    <w:p w14:paraId="1A94BC43" w14:textId="77777777" w:rsidR="00102614" w:rsidRPr="001E5BA2" w:rsidRDefault="00102614" w:rsidP="001E5BA2">
      <w:pPr>
        <w:spacing w:line="264" w:lineRule="auto"/>
        <w:ind w:hanging="11"/>
        <w:contextualSpacing/>
        <w:jc w:val="both"/>
        <w:rPr>
          <w:rFonts w:ascii="Bookman Old Style" w:hAnsi="Bookman Old Style" w:cs="Arial"/>
          <w:sz w:val="22"/>
          <w:szCs w:val="22"/>
        </w:rPr>
      </w:pPr>
    </w:p>
    <w:p w14:paraId="57071966" w14:textId="1CA6789C" w:rsidR="00102614" w:rsidRPr="001E5BA2" w:rsidRDefault="00102614" w:rsidP="001E5BA2">
      <w:pPr>
        <w:spacing w:line="264" w:lineRule="auto"/>
        <w:ind w:hanging="11"/>
        <w:contextualSpacing/>
        <w:jc w:val="both"/>
        <w:rPr>
          <w:rFonts w:ascii="Bookman Old Style" w:hAnsi="Bookman Old Style" w:cs="Arial"/>
          <w:color w:val="FF0000"/>
          <w:sz w:val="22"/>
          <w:szCs w:val="22"/>
        </w:rPr>
      </w:pPr>
      <w:r w:rsidRPr="001E5BA2">
        <w:rPr>
          <w:rFonts w:ascii="Bookman Old Style" w:hAnsi="Bookman Old Style" w:cs="Arial"/>
          <w:color w:val="FF0000"/>
          <w:sz w:val="22"/>
          <w:szCs w:val="22"/>
        </w:rPr>
        <w:t>Zamawiający poprawił tre</w:t>
      </w:r>
      <w:r w:rsidR="00A33577">
        <w:rPr>
          <w:rFonts w:ascii="Bookman Old Style" w:hAnsi="Bookman Old Style" w:cs="Arial"/>
          <w:color w:val="FF0000"/>
          <w:sz w:val="22"/>
          <w:szCs w:val="22"/>
        </w:rPr>
        <w:t>ś</w:t>
      </w:r>
      <w:r w:rsidRPr="001E5BA2">
        <w:rPr>
          <w:rFonts w:ascii="Bookman Old Style" w:hAnsi="Bookman Old Style" w:cs="Arial"/>
          <w:color w:val="FF0000"/>
          <w:sz w:val="22"/>
          <w:szCs w:val="22"/>
        </w:rPr>
        <w:t>ć tabeli 23 w zał</w:t>
      </w:r>
      <w:r w:rsidR="00A678D6" w:rsidRPr="001E5BA2">
        <w:rPr>
          <w:rFonts w:ascii="Bookman Old Style" w:hAnsi="Bookman Old Style" w:cs="Arial"/>
          <w:color w:val="FF0000"/>
          <w:sz w:val="22"/>
          <w:szCs w:val="22"/>
        </w:rPr>
        <w:t>ączniku nr</w:t>
      </w:r>
      <w:r w:rsidRPr="001E5BA2">
        <w:rPr>
          <w:rFonts w:ascii="Bookman Old Style" w:hAnsi="Bookman Old Style" w:cs="Arial"/>
          <w:color w:val="FF0000"/>
          <w:sz w:val="22"/>
          <w:szCs w:val="22"/>
        </w:rPr>
        <w:t xml:space="preserve"> 2 </w:t>
      </w:r>
      <w:r w:rsidR="00A678D6" w:rsidRPr="001E5BA2">
        <w:rPr>
          <w:rFonts w:ascii="Bookman Old Style" w:hAnsi="Bookman Old Style" w:cs="Arial"/>
          <w:color w:val="FF0000"/>
          <w:sz w:val="22"/>
          <w:szCs w:val="22"/>
        </w:rPr>
        <w:t xml:space="preserve">do SIWZ - </w:t>
      </w:r>
      <w:proofErr w:type="spellStart"/>
      <w:r w:rsidR="00A678D6" w:rsidRPr="001E5BA2">
        <w:rPr>
          <w:rFonts w:ascii="Bookman Old Style" w:hAnsi="Bookman Old Style" w:cs="Arial"/>
          <w:color w:val="FF0000"/>
          <w:sz w:val="22"/>
          <w:szCs w:val="22"/>
        </w:rPr>
        <w:t>Sz</w:t>
      </w:r>
      <w:r w:rsidRPr="001E5BA2">
        <w:rPr>
          <w:rFonts w:ascii="Bookman Old Style" w:hAnsi="Bookman Old Style" w:cs="Arial"/>
          <w:color w:val="FF0000"/>
          <w:sz w:val="22"/>
          <w:szCs w:val="22"/>
        </w:rPr>
        <w:t>OPZ</w:t>
      </w:r>
      <w:proofErr w:type="spellEnd"/>
      <w:r w:rsidRPr="001E5BA2">
        <w:rPr>
          <w:rFonts w:ascii="Bookman Old Style" w:hAnsi="Bookman Old Style" w:cs="Arial"/>
          <w:color w:val="FF0000"/>
          <w:sz w:val="22"/>
          <w:szCs w:val="22"/>
        </w:rPr>
        <w:t>.</w:t>
      </w:r>
    </w:p>
    <w:p w14:paraId="46664DB3" w14:textId="77777777" w:rsidR="00102614" w:rsidRPr="001E5BA2" w:rsidRDefault="00102614" w:rsidP="001E5BA2">
      <w:pPr>
        <w:spacing w:line="264" w:lineRule="auto"/>
        <w:ind w:hanging="11"/>
        <w:contextualSpacing/>
        <w:jc w:val="both"/>
        <w:rPr>
          <w:rFonts w:ascii="Bookman Old Style" w:hAnsi="Bookman Old Style" w:cs="Arial"/>
          <w:color w:val="7030A0"/>
          <w:sz w:val="22"/>
          <w:szCs w:val="22"/>
        </w:rPr>
      </w:pPr>
    </w:p>
    <w:p w14:paraId="5DBF983A" w14:textId="77777777" w:rsidR="00302A9D" w:rsidRPr="001E5BA2" w:rsidRDefault="00302A9D" w:rsidP="001E5BA2">
      <w:pPr>
        <w:spacing w:line="264" w:lineRule="auto"/>
        <w:ind w:hanging="11"/>
        <w:contextualSpacing/>
        <w:jc w:val="both"/>
        <w:rPr>
          <w:rFonts w:ascii="Bookman Old Style" w:hAnsi="Bookman Old Style" w:cs="Arial"/>
          <w:sz w:val="22"/>
          <w:szCs w:val="22"/>
        </w:rPr>
      </w:pPr>
      <w:r w:rsidRPr="001E5BA2">
        <w:rPr>
          <w:rFonts w:ascii="Bookman Old Style" w:hAnsi="Bookman Old Style" w:cs="Arial"/>
          <w:sz w:val="22"/>
          <w:szCs w:val="22"/>
        </w:rPr>
        <w:t>Ewentualnie prosimy o potwierdzenie, że dla każdej pozycji z listy Zamawiający przedstawi papierowy wzór wniosku dokładnie odpowiadający określonemu formularzowi, zgodnie z wymaganiem WF2 w rozdziale „8</w:t>
      </w:r>
      <w:r w:rsidRPr="001E5BA2">
        <w:rPr>
          <w:rFonts w:ascii="Bookman Old Style" w:hAnsi="Bookman Old Style" w:cs="Arial"/>
          <w:sz w:val="22"/>
          <w:szCs w:val="22"/>
        </w:rPr>
        <w:tab/>
        <w:t>Zakres 3. Dostarczenie i wdrożenie formularzy elektronicznych”.</w:t>
      </w:r>
    </w:p>
    <w:p w14:paraId="1A3FDEDC" w14:textId="77777777" w:rsidR="00A678D6" w:rsidRPr="001E5BA2" w:rsidRDefault="00A678D6" w:rsidP="001E5BA2">
      <w:pPr>
        <w:spacing w:line="264" w:lineRule="auto"/>
        <w:ind w:hanging="11"/>
        <w:contextualSpacing/>
        <w:jc w:val="both"/>
        <w:rPr>
          <w:rFonts w:ascii="Bookman Old Style" w:hAnsi="Bookman Old Style" w:cs="Arial"/>
          <w:sz w:val="22"/>
          <w:szCs w:val="22"/>
        </w:rPr>
      </w:pPr>
    </w:p>
    <w:p w14:paraId="1F556615" w14:textId="6B78C899" w:rsidR="009C0AA2" w:rsidRPr="001E5BA2" w:rsidRDefault="009C0AA2" w:rsidP="001E5BA2">
      <w:pPr>
        <w:spacing w:line="264" w:lineRule="auto"/>
        <w:ind w:hanging="11"/>
        <w:contextualSpacing/>
        <w:jc w:val="both"/>
        <w:rPr>
          <w:rFonts w:ascii="Bookman Old Style" w:hAnsi="Bookman Old Style" w:cs="Arial"/>
          <w:color w:val="FF0000"/>
          <w:sz w:val="22"/>
          <w:szCs w:val="22"/>
        </w:rPr>
      </w:pPr>
      <w:r w:rsidRPr="001E5BA2">
        <w:rPr>
          <w:rFonts w:ascii="Bookman Old Style" w:hAnsi="Bookman Old Style" w:cs="Arial"/>
          <w:color w:val="FF0000"/>
          <w:sz w:val="22"/>
          <w:szCs w:val="22"/>
        </w:rPr>
        <w:t>Zgodnie z wymaganiem WF2 to Wykonawca opracowuje formularz elektroniczny (zgodnie z właściwymi przepisami prawa)</w:t>
      </w:r>
      <w:r w:rsidR="00137A0F" w:rsidRPr="001E5BA2">
        <w:rPr>
          <w:rFonts w:ascii="Bookman Old Style" w:hAnsi="Bookman Old Style" w:cs="Arial"/>
          <w:color w:val="FF0000"/>
          <w:sz w:val="22"/>
          <w:szCs w:val="22"/>
        </w:rPr>
        <w:t xml:space="preserve"> wykorzystując posiadane zasoby</w:t>
      </w:r>
      <w:r w:rsidRPr="001E5BA2">
        <w:rPr>
          <w:rFonts w:ascii="Bookman Old Style" w:hAnsi="Bookman Old Style" w:cs="Arial"/>
          <w:color w:val="FF0000"/>
          <w:sz w:val="22"/>
          <w:szCs w:val="22"/>
        </w:rPr>
        <w:t xml:space="preserve">. Zamawiający po zakończeniu postępowania przedstawi wybranemu Wykonawcy </w:t>
      </w:r>
      <w:r w:rsidR="00137A0F" w:rsidRPr="001E5BA2">
        <w:rPr>
          <w:rFonts w:ascii="Bookman Old Style" w:hAnsi="Bookman Old Style" w:cs="Arial"/>
          <w:color w:val="FF0000"/>
          <w:sz w:val="22"/>
          <w:szCs w:val="22"/>
        </w:rPr>
        <w:t xml:space="preserve">tzw. </w:t>
      </w:r>
      <w:r w:rsidRPr="001E5BA2">
        <w:rPr>
          <w:rFonts w:ascii="Bookman Old Style" w:hAnsi="Bookman Old Style" w:cs="Arial"/>
          <w:color w:val="FF0000"/>
          <w:sz w:val="22"/>
          <w:szCs w:val="22"/>
        </w:rPr>
        <w:t>„karty usług”</w:t>
      </w:r>
      <w:r w:rsidR="00EB658C" w:rsidRPr="001E5BA2">
        <w:rPr>
          <w:rFonts w:ascii="Bookman Old Style" w:hAnsi="Bookman Old Style" w:cs="Arial"/>
          <w:color w:val="FF0000"/>
          <w:sz w:val="22"/>
          <w:szCs w:val="22"/>
        </w:rPr>
        <w:t>,</w:t>
      </w:r>
      <w:r w:rsidRPr="001E5BA2">
        <w:rPr>
          <w:rFonts w:ascii="Bookman Old Style" w:hAnsi="Bookman Old Style" w:cs="Arial"/>
          <w:color w:val="FF0000"/>
          <w:sz w:val="22"/>
          <w:szCs w:val="22"/>
        </w:rPr>
        <w:t xml:space="preserve"> czyli </w:t>
      </w:r>
      <w:r w:rsidR="00137A0F" w:rsidRPr="001E5BA2">
        <w:rPr>
          <w:rFonts w:ascii="Bookman Old Style" w:hAnsi="Bookman Old Style" w:cs="Arial"/>
          <w:color w:val="FF0000"/>
          <w:sz w:val="22"/>
          <w:szCs w:val="22"/>
        </w:rPr>
        <w:t xml:space="preserve">opisy </w:t>
      </w:r>
      <w:r w:rsidRPr="001E5BA2">
        <w:rPr>
          <w:rFonts w:ascii="Bookman Old Style" w:hAnsi="Bookman Old Style" w:cs="Arial"/>
          <w:color w:val="FF0000"/>
          <w:sz w:val="22"/>
          <w:szCs w:val="22"/>
        </w:rPr>
        <w:t>przebieg</w:t>
      </w:r>
      <w:r w:rsidR="00137A0F" w:rsidRPr="001E5BA2">
        <w:rPr>
          <w:rFonts w:ascii="Bookman Old Style" w:hAnsi="Bookman Old Style" w:cs="Arial"/>
          <w:color w:val="FF0000"/>
          <w:sz w:val="22"/>
          <w:szCs w:val="22"/>
        </w:rPr>
        <w:t>u</w:t>
      </w:r>
      <w:r w:rsidRPr="001E5BA2">
        <w:rPr>
          <w:rFonts w:ascii="Bookman Old Style" w:hAnsi="Bookman Old Style" w:cs="Arial"/>
          <w:color w:val="FF0000"/>
          <w:sz w:val="22"/>
          <w:szCs w:val="22"/>
        </w:rPr>
        <w:t xml:space="preserve"> realizowanych dotychczas procedur postępowania</w:t>
      </w:r>
      <w:r w:rsidR="00EB658C" w:rsidRPr="001E5BA2">
        <w:rPr>
          <w:rFonts w:ascii="Bookman Old Style" w:hAnsi="Bookman Old Style" w:cs="Arial"/>
          <w:color w:val="FF0000"/>
          <w:sz w:val="22"/>
          <w:szCs w:val="22"/>
        </w:rPr>
        <w:t xml:space="preserve"> w </w:t>
      </w:r>
      <w:proofErr w:type="spellStart"/>
      <w:r w:rsidR="00EB658C" w:rsidRPr="001E5BA2">
        <w:rPr>
          <w:rFonts w:ascii="Bookman Old Style" w:hAnsi="Bookman Old Style" w:cs="Arial"/>
          <w:color w:val="FF0000"/>
          <w:sz w:val="22"/>
          <w:szCs w:val="22"/>
        </w:rPr>
        <w:t>jst</w:t>
      </w:r>
      <w:proofErr w:type="spellEnd"/>
      <w:r w:rsidR="00EB658C" w:rsidRPr="001E5BA2">
        <w:rPr>
          <w:rFonts w:ascii="Bookman Old Style" w:hAnsi="Bookman Old Style" w:cs="Arial"/>
          <w:color w:val="FF0000"/>
          <w:sz w:val="22"/>
          <w:szCs w:val="22"/>
        </w:rPr>
        <w:t>.</w:t>
      </w:r>
      <w:r w:rsidRPr="001E5BA2">
        <w:rPr>
          <w:rFonts w:ascii="Bookman Old Style" w:hAnsi="Bookman Old Style" w:cs="Arial"/>
          <w:color w:val="FF0000"/>
          <w:sz w:val="22"/>
          <w:szCs w:val="22"/>
        </w:rPr>
        <w:t xml:space="preserve"> oraz ewentualnie stosowanych </w:t>
      </w:r>
      <w:r w:rsidR="00137A0F" w:rsidRPr="001E5BA2">
        <w:rPr>
          <w:rFonts w:ascii="Bookman Old Style" w:hAnsi="Bookman Old Style" w:cs="Arial"/>
          <w:color w:val="FF0000"/>
          <w:sz w:val="22"/>
          <w:szCs w:val="22"/>
        </w:rPr>
        <w:t xml:space="preserve">standardowych </w:t>
      </w:r>
      <w:r w:rsidRPr="001E5BA2">
        <w:rPr>
          <w:rFonts w:ascii="Bookman Old Style" w:hAnsi="Bookman Old Style" w:cs="Arial"/>
          <w:color w:val="FF0000"/>
          <w:sz w:val="22"/>
          <w:szCs w:val="22"/>
        </w:rPr>
        <w:t>formularzy. Jednocześnie informujemy, że wszystkie wskazane e-formularze oraz opisy przebiegu procedur z nimi związanych są ogólnie dostępne</w:t>
      </w:r>
      <w:r w:rsidR="00137A0F" w:rsidRPr="001E5BA2">
        <w:rPr>
          <w:rFonts w:ascii="Bookman Old Style" w:hAnsi="Bookman Old Style" w:cs="Arial"/>
          <w:color w:val="FF0000"/>
          <w:sz w:val="22"/>
          <w:szCs w:val="22"/>
        </w:rPr>
        <w:t xml:space="preserve"> </w:t>
      </w:r>
      <w:r w:rsidRPr="001E5BA2">
        <w:rPr>
          <w:rFonts w:ascii="Bookman Old Style" w:hAnsi="Bookman Old Style" w:cs="Arial"/>
          <w:color w:val="FF0000"/>
          <w:sz w:val="22"/>
          <w:szCs w:val="22"/>
        </w:rPr>
        <w:t xml:space="preserve">na wielu portalach rządowych i samorządowych zatem Zamawiający zgodnie z wymaganiem WF14 </w:t>
      </w:r>
      <w:r w:rsidR="00A33577">
        <w:rPr>
          <w:rFonts w:ascii="Bookman Old Style" w:hAnsi="Bookman Old Style" w:cs="Arial"/>
          <w:color w:val="FF0000"/>
          <w:sz w:val="22"/>
          <w:szCs w:val="22"/>
        </w:rPr>
        <w:t>-</w:t>
      </w:r>
      <w:r w:rsidRPr="001E5BA2">
        <w:rPr>
          <w:rFonts w:ascii="Bookman Old Style" w:hAnsi="Bookman Old Style" w:cs="Arial"/>
          <w:color w:val="FF0000"/>
          <w:sz w:val="22"/>
          <w:szCs w:val="22"/>
        </w:rPr>
        <w:t xml:space="preserve"> dopuszcza możliwość wykorzystania przez Wykonawcę wzorów, które są już opublikowane w CRD.</w:t>
      </w:r>
      <w:r w:rsidR="00137A0F" w:rsidRPr="001E5BA2">
        <w:rPr>
          <w:rFonts w:ascii="Bookman Old Style" w:hAnsi="Bookman Old Style" w:cs="Arial"/>
          <w:color w:val="FF0000"/>
          <w:sz w:val="22"/>
          <w:szCs w:val="22"/>
        </w:rPr>
        <w:t xml:space="preserve"> Jak wspomniano wyżej projekty e-formularzy będą wymagały </w:t>
      </w:r>
      <w:r w:rsidR="00EB658C" w:rsidRPr="001E5BA2">
        <w:rPr>
          <w:rFonts w:ascii="Bookman Old Style" w:hAnsi="Bookman Old Style" w:cs="Arial"/>
          <w:color w:val="FF0000"/>
          <w:sz w:val="22"/>
          <w:szCs w:val="22"/>
        </w:rPr>
        <w:t xml:space="preserve">wcześniejszego </w:t>
      </w:r>
      <w:r w:rsidR="00137A0F" w:rsidRPr="001E5BA2">
        <w:rPr>
          <w:rFonts w:ascii="Bookman Old Style" w:hAnsi="Bookman Old Style" w:cs="Arial"/>
          <w:color w:val="FF0000"/>
          <w:sz w:val="22"/>
          <w:szCs w:val="22"/>
        </w:rPr>
        <w:t>przedstawienia do zatwierdzenia Zamawiającemu.</w:t>
      </w:r>
    </w:p>
    <w:p w14:paraId="2A39E409" w14:textId="77777777" w:rsidR="00102614" w:rsidRPr="001E5BA2" w:rsidRDefault="00102614" w:rsidP="001E5BA2">
      <w:pPr>
        <w:spacing w:line="264" w:lineRule="auto"/>
        <w:ind w:hanging="11"/>
        <w:contextualSpacing/>
        <w:jc w:val="both"/>
        <w:rPr>
          <w:rFonts w:ascii="Bookman Old Style" w:hAnsi="Bookman Old Style" w:cs="Arial"/>
          <w:b/>
          <w:color w:val="7030A0"/>
          <w:sz w:val="22"/>
          <w:szCs w:val="22"/>
        </w:rPr>
      </w:pPr>
    </w:p>
    <w:p w14:paraId="09EDEDC9" w14:textId="77777777" w:rsidR="00C874CE" w:rsidRPr="001E5BA2" w:rsidRDefault="00C874CE" w:rsidP="001E5BA2">
      <w:pPr>
        <w:spacing w:line="264" w:lineRule="auto"/>
        <w:contextualSpacing/>
        <w:jc w:val="both"/>
        <w:rPr>
          <w:rFonts w:ascii="Bookman Old Style" w:hAnsi="Bookman Old Style"/>
          <w:sz w:val="22"/>
          <w:szCs w:val="22"/>
        </w:rPr>
      </w:pPr>
    </w:p>
    <w:p w14:paraId="07C7FA8F" w14:textId="77777777" w:rsidR="00302A9D" w:rsidRPr="001E5BA2" w:rsidRDefault="00302A9D" w:rsidP="001E5BA2">
      <w:pPr>
        <w:numPr>
          <w:ilvl w:val="0"/>
          <w:numId w:val="14"/>
        </w:numPr>
        <w:spacing w:line="264" w:lineRule="auto"/>
        <w:ind w:left="0" w:hanging="11"/>
        <w:contextualSpacing/>
        <w:jc w:val="both"/>
        <w:rPr>
          <w:rFonts w:ascii="Bookman Old Style" w:hAnsi="Bookman Old Style" w:cs="Arial"/>
          <w:i/>
          <w:sz w:val="22"/>
          <w:szCs w:val="22"/>
        </w:rPr>
      </w:pPr>
      <w:r w:rsidRPr="001E5BA2">
        <w:rPr>
          <w:rFonts w:ascii="Bookman Old Style" w:hAnsi="Bookman Old Style" w:cs="Arial"/>
          <w:sz w:val="22"/>
          <w:szCs w:val="22"/>
        </w:rPr>
        <w:lastRenderedPageBreak/>
        <w:t>Zamawiający w dokumencie Opisu Przedmiotu Zamówienia, w rozdziale 9.8 Wdrożenie opisuje wymaganie „</w:t>
      </w:r>
      <w:r w:rsidRPr="001E5BA2">
        <w:rPr>
          <w:rFonts w:ascii="Bookman Old Style" w:hAnsi="Bookman Old Style" w:cs="Arial"/>
          <w:i/>
          <w:sz w:val="22"/>
          <w:szCs w:val="22"/>
        </w:rPr>
        <w:t>W ramach usług wdrożeniowych, Wykonawca zrealizuje:</w:t>
      </w:r>
    </w:p>
    <w:p w14:paraId="1DE3FED1" w14:textId="77777777" w:rsidR="00302A9D" w:rsidRPr="001E5BA2" w:rsidRDefault="00302A9D" w:rsidP="001E5BA2">
      <w:pPr>
        <w:spacing w:line="264" w:lineRule="auto"/>
        <w:ind w:hanging="11"/>
        <w:contextualSpacing/>
        <w:jc w:val="both"/>
        <w:rPr>
          <w:rFonts w:ascii="Bookman Old Style" w:hAnsi="Bookman Old Style" w:cs="Arial"/>
          <w:i/>
          <w:sz w:val="22"/>
          <w:szCs w:val="22"/>
        </w:rPr>
      </w:pPr>
      <w:r w:rsidRPr="001E5BA2">
        <w:rPr>
          <w:rFonts w:ascii="Bookman Old Style" w:hAnsi="Bookman Old Style" w:cs="Arial"/>
          <w:i/>
          <w:sz w:val="22"/>
          <w:szCs w:val="22"/>
        </w:rPr>
        <w:t>- Udostępnienie na infrastrukturze sprzętowej Zamawiającego systemu SUE wraz z centralną szyną danych na potrzeby procesu wdrożenia i szkolenia</w:t>
      </w:r>
    </w:p>
    <w:p w14:paraId="4EB35A9D" w14:textId="77777777" w:rsidR="00302A9D" w:rsidRPr="001E5BA2" w:rsidRDefault="00302A9D" w:rsidP="001E5BA2">
      <w:pPr>
        <w:spacing w:line="264" w:lineRule="auto"/>
        <w:ind w:hanging="11"/>
        <w:contextualSpacing/>
        <w:jc w:val="both"/>
        <w:rPr>
          <w:rFonts w:ascii="Bookman Old Style" w:hAnsi="Bookman Old Style" w:cs="Arial"/>
          <w:i/>
          <w:sz w:val="22"/>
          <w:szCs w:val="22"/>
        </w:rPr>
      </w:pPr>
      <w:r w:rsidRPr="001E5BA2">
        <w:rPr>
          <w:rFonts w:ascii="Bookman Old Style" w:hAnsi="Bookman Old Style" w:cs="Arial"/>
          <w:i/>
          <w:sz w:val="22"/>
          <w:szCs w:val="22"/>
        </w:rPr>
        <w:t>- Skonfiguruje warstwę sprzętową, systemową i sieciową gwarantując odpowiedni poziom bezpieczeństwa</w:t>
      </w:r>
    </w:p>
    <w:p w14:paraId="51A805D6" w14:textId="77777777" w:rsidR="00AB4583" w:rsidRPr="001E5BA2" w:rsidRDefault="00302A9D" w:rsidP="001E5BA2">
      <w:pPr>
        <w:spacing w:line="264" w:lineRule="auto"/>
        <w:ind w:hanging="11"/>
        <w:contextualSpacing/>
        <w:jc w:val="both"/>
        <w:rPr>
          <w:rFonts w:ascii="Bookman Old Style" w:hAnsi="Bookman Old Style" w:cs="Arial"/>
          <w:i/>
          <w:sz w:val="22"/>
          <w:szCs w:val="22"/>
        </w:rPr>
      </w:pPr>
      <w:r w:rsidRPr="001E5BA2">
        <w:rPr>
          <w:rFonts w:ascii="Bookman Old Style" w:hAnsi="Bookman Old Style" w:cs="Arial"/>
          <w:i/>
          <w:sz w:val="22"/>
          <w:szCs w:val="22"/>
        </w:rPr>
        <w:t>- Uzgodni i wdroży poziom bezpieczeństwa w obszarze integracji Centralnej Szyny danych z systemami urzędów Stowarzyszenia</w:t>
      </w:r>
      <w:r w:rsidR="00A678D6" w:rsidRPr="001E5BA2">
        <w:rPr>
          <w:rFonts w:ascii="Bookman Old Style" w:hAnsi="Bookman Old Style" w:cs="Arial"/>
          <w:i/>
          <w:sz w:val="22"/>
          <w:szCs w:val="22"/>
        </w:rPr>
        <w:t xml:space="preserve"> Wielkie Jeziora Mazurskie 2020</w:t>
      </w:r>
    </w:p>
    <w:p w14:paraId="35F4C38D" w14:textId="77777777" w:rsidR="00302A9D" w:rsidRPr="001E5BA2" w:rsidRDefault="00302A9D" w:rsidP="001E5BA2">
      <w:pPr>
        <w:spacing w:line="264" w:lineRule="auto"/>
        <w:ind w:hanging="11"/>
        <w:contextualSpacing/>
        <w:jc w:val="both"/>
        <w:rPr>
          <w:rFonts w:ascii="Bookman Old Style" w:hAnsi="Bookman Old Style" w:cs="Arial"/>
          <w:sz w:val="22"/>
          <w:szCs w:val="22"/>
        </w:rPr>
      </w:pPr>
      <w:r w:rsidRPr="001E5BA2">
        <w:rPr>
          <w:rFonts w:ascii="Bookman Old Style" w:hAnsi="Bookman Old Style" w:cs="Arial"/>
          <w:i/>
          <w:sz w:val="22"/>
          <w:szCs w:val="22"/>
        </w:rPr>
        <w:t>- Będzie dokonywał aktualizacji systemu SUE oraz konfiguracji Centralnej Szyny Danych na potrzeby realizacji projektu.</w:t>
      </w:r>
      <w:r w:rsidRPr="001E5BA2">
        <w:rPr>
          <w:rFonts w:ascii="Bookman Old Style" w:hAnsi="Bookman Old Style" w:cs="Arial"/>
          <w:sz w:val="22"/>
          <w:szCs w:val="22"/>
        </w:rPr>
        <w:t>”.</w:t>
      </w:r>
    </w:p>
    <w:p w14:paraId="09FEC5C7" w14:textId="77777777" w:rsidR="00AB4583" w:rsidRPr="001E5BA2" w:rsidRDefault="00AB4583" w:rsidP="001E5BA2">
      <w:pPr>
        <w:spacing w:line="264" w:lineRule="auto"/>
        <w:ind w:hanging="11"/>
        <w:contextualSpacing/>
        <w:jc w:val="both"/>
        <w:rPr>
          <w:rFonts w:ascii="Bookman Old Style" w:hAnsi="Bookman Old Style" w:cs="Arial"/>
          <w:sz w:val="22"/>
          <w:szCs w:val="22"/>
        </w:rPr>
      </w:pPr>
    </w:p>
    <w:p w14:paraId="0DF616B2" w14:textId="77777777" w:rsidR="00302A9D" w:rsidRPr="001E5BA2" w:rsidRDefault="00302A9D" w:rsidP="001E5BA2">
      <w:pPr>
        <w:spacing w:line="264" w:lineRule="auto"/>
        <w:ind w:hanging="11"/>
        <w:contextualSpacing/>
        <w:jc w:val="both"/>
        <w:rPr>
          <w:rFonts w:ascii="Bookman Old Style" w:hAnsi="Bookman Old Style" w:cs="Arial"/>
          <w:sz w:val="22"/>
          <w:szCs w:val="22"/>
        </w:rPr>
      </w:pPr>
      <w:r w:rsidRPr="001E5BA2">
        <w:rPr>
          <w:rFonts w:ascii="Bookman Old Style" w:hAnsi="Bookman Old Style" w:cs="Arial"/>
          <w:sz w:val="22"/>
          <w:szCs w:val="22"/>
        </w:rPr>
        <w:t>Zamawiający opisuje wymóg aktualizacji sytemu SUE, jednak nie podaje, w jakim okresie ma się ona odbywać. Wykonawca prosi o potwierdzenie, że wymaganie dotyczy okresu wdrożenia.</w:t>
      </w:r>
    </w:p>
    <w:p w14:paraId="34D1755E" w14:textId="77777777" w:rsidR="00C874CE" w:rsidRPr="001E5BA2" w:rsidRDefault="00C874CE" w:rsidP="001E5BA2">
      <w:pPr>
        <w:spacing w:line="264" w:lineRule="auto"/>
        <w:ind w:hanging="11"/>
        <w:contextualSpacing/>
        <w:jc w:val="both"/>
        <w:rPr>
          <w:rFonts w:ascii="Bookman Old Style" w:hAnsi="Bookman Old Style" w:cs="Arial"/>
          <w:sz w:val="22"/>
          <w:szCs w:val="22"/>
        </w:rPr>
      </w:pPr>
    </w:p>
    <w:p w14:paraId="629074A8" w14:textId="77777777" w:rsidR="00C874CE" w:rsidRPr="001E5BA2" w:rsidRDefault="00C874CE" w:rsidP="001E5BA2">
      <w:pPr>
        <w:spacing w:line="264" w:lineRule="auto"/>
        <w:ind w:hanging="11"/>
        <w:contextualSpacing/>
        <w:jc w:val="both"/>
        <w:rPr>
          <w:rFonts w:ascii="Bookman Old Style" w:hAnsi="Bookman Old Style" w:cs="Arial"/>
          <w:color w:val="FF0000"/>
          <w:sz w:val="22"/>
          <w:szCs w:val="22"/>
        </w:rPr>
      </w:pPr>
      <w:r w:rsidRPr="001E5BA2">
        <w:rPr>
          <w:rFonts w:ascii="Bookman Old Style" w:hAnsi="Bookman Old Style" w:cs="Arial"/>
          <w:color w:val="FF0000"/>
          <w:sz w:val="22"/>
          <w:szCs w:val="22"/>
        </w:rPr>
        <w:t>Wymóg utrzymania, i aktualizacji SUE dotyczy</w:t>
      </w:r>
      <w:r w:rsidR="00A678D6" w:rsidRPr="001E5BA2">
        <w:rPr>
          <w:rFonts w:ascii="Bookman Old Style" w:hAnsi="Bookman Old Style" w:cs="Arial"/>
          <w:color w:val="FF0000"/>
          <w:sz w:val="22"/>
          <w:szCs w:val="22"/>
        </w:rPr>
        <w:t xml:space="preserve"> okresu wdrażania</w:t>
      </w:r>
      <w:r w:rsidRPr="001E5BA2">
        <w:rPr>
          <w:rFonts w:ascii="Bookman Old Style" w:hAnsi="Bookman Old Style" w:cs="Arial"/>
          <w:color w:val="FF0000"/>
          <w:sz w:val="22"/>
          <w:szCs w:val="22"/>
        </w:rPr>
        <w:t xml:space="preserve"> </w:t>
      </w:r>
      <w:r w:rsidR="00A678D6" w:rsidRPr="001E5BA2">
        <w:rPr>
          <w:rFonts w:ascii="Bookman Old Style" w:hAnsi="Bookman Old Style" w:cs="Arial"/>
          <w:color w:val="FF0000"/>
          <w:sz w:val="22"/>
          <w:szCs w:val="22"/>
        </w:rPr>
        <w:t xml:space="preserve">oraz </w:t>
      </w:r>
      <w:r w:rsidRPr="001E5BA2">
        <w:rPr>
          <w:rFonts w:ascii="Bookman Old Style" w:hAnsi="Bookman Old Style" w:cs="Arial"/>
          <w:color w:val="FF0000"/>
          <w:sz w:val="22"/>
          <w:szCs w:val="22"/>
        </w:rPr>
        <w:t>okresu wsparcia</w:t>
      </w:r>
      <w:r w:rsidR="00A678D6" w:rsidRPr="001E5BA2">
        <w:rPr>
          <w:rFonts w:ascii="Bookman Old Style" w:hAnsi="Bookman Old Style" w:cs="Arial"/>
          <w:color w:val="FF0000"/>
          <w:sz w:val="22"/>
          <w:szCs w:val="22"/>
        </w:rPr>
        <w:t>,</w:t>
      </w:r>
      <w:r w:rsidRPr="001E5BA2">
        <w:rPr>
          <w:rFonts w:ascii="Bookman Old Style" w:hAnsi="Bookman Old Style" w:cs="Arial"/>
          <w:color w:val="FF0000"/>
          <w:sz w:val="22"/>
          <w:szCs w:val="22"/>
        </w:rPr>
        <w:t xml:space="preserve"> tj. 60 </w:t>
      </w:r>
      <w:proofErr w:type="spellStart"/>
      <w:r w:rsidRPr="001E5BA2">
        <w:rPr>
          <w:rFonts w:ascii="Bookman Old Style" w:hAnsi="Bookman Old Style" w:cs="Arial"/>
          <w:color w:val="FF0000"/>
          <w:sz w:val="22"/>
          <w:szCs w:val="22"/>
        </w:rPr>
        <w:t>msc</w:t>
      </w:r>
      <w:proofErr w:type="spellEnd"/>
      <w:r w:rsidRPr="001E5BA2">
        <w:rPr>
          <w:rFonts w:ascii="Bookman Old Style" w:hAnsi="Bookman Old Style" w:cs="Arial"/>
          <w:color w:val="FF0000"/>
          <w:sz w:val="22"/>
          <w:szCs w:val="22"/>
        </w:rPr>
        <w:t>, od momentu zakończenia wdrożenia.</w:t>
      </w:r>
    </w:p>
    <w:p w14:paraId="5AD8453E" w14:textId="77777777" w:rsidR="00DF422E" w:rsidRPr="001E5BA2" w:rsidRDefault="00DF422E" w:rsidP="001E5BA2">
      <w:pPr>
        <w:spacing w:line="264" w:lineRule="auto"/>
        <w:ind w:hanging="11"/>
        <w:contextualSpacing/>
        <w:jc w:val="both"/>
        <w:rPr>
          <w:rFonts w:ascii="Bookman Old Style" w:hAnsi="Bookman Old Style" w:cs="Arial"/>
          <w:strike/>
          <w:color w:val="FF0000"/>
          <w:sz w:val="22"/>
          <w:szCs w:val="22"/>
        </w:rPr>
      </w:pPr>
    </w:p>
    <w:p w14:paraId="35E55129" w14:textId="77777777" w:rsidR="00302A9D" w:rsidRPr="001E5BA2" w:rsidRDefault="00302A9D" w:rsidP="001E5BA2">
      <w:pPr>
        <w:spacing w:line="264" w:lineRule="auto"/>
        <w:ind w:hanging="11"/>
        <w:contextualSpacing/>
        <w:jc w:val="both"/>
        <w:rPr>
          <w:rFonts w:ascii="Bookman Old Style" w:hAnsi="Bookman Old Style" w:cs="Arial"/>
          <w:sz w:val="22"/>
          <w:szCs w:val="22"/>
        </w:rPr>
      </w:pPr>
    </w:p>
    <w:p w14:paraId="3967727A" w14:textId="77777777" w:rsidR="00302A9D" w:rsidRPr="001E5BA2" w:rsidRDefault="00302A9D" w:rsidP="001E5BA2">
      <w:pPr>
        <w:numPr>
          <w:ilvl w:val="0"/>
          <w:numId w:val="14"/>
        </w:numPr>
        <w:spacing w:line="264" w:lineRule="auto"/>
        <w:ind w:left="0" w:hanging="11"/>
        <w:contextualSpacing/>
        <w:jc w:val="both"/>
        <w:rPr>
          <w:rFonts w:ascii="Bookman Old Style" w:hAnsi="Bookman Old Style" w:cs="Arial"/>
          <w:i/>
          <w:sz w:val="22"/>
          <w:szCs w:val="22"/>
        </w:rPr>
      </w:pPr>
      <w:r w:rsidRPr="001E5BA2">
        <w:rPr>
          <w:rFonts w:ascii="Bookman Old Style" w:hAnsi="Bookman Old Style" w:cs="Arial"/>
          <w:sz w:val="22"/>
          <w:szCs w:val="22"/>
        </w:rPr>
        <w:t>Zamawiający w dokumencie Opisu Przedmiotu Zamówienia, w rozdziale „10 Zakres 5. Przygotowanie i przeprowadzenie pakietów szkoleń” opisuje, że „</w:t>
      </w:r>
      <w:r w:rsidRPr="001E5BA2">
        <w:rPr>
          <w:rFonts w:ascii="Bookman Old Style" w:hAnsi="Bookman Old Style" w:cs="Arial"/>
          <w:i/>
          <w:sz w:val="22"/>
          <w:szCs w:val="22"/>
        </w:rPr>
        <w:t>oczekuje przeprowadzenia szkoleń grupowych nie więcej niż:</w:t>
      </w:r>
    </w:p>
    <w:p w14:paraId="509F9154" w14:textId="77777777" w:rsidR="00302A9D" w:rsidRPr="001E5BA2" w:rsidRDefault="00302A9D" w:rsidP="001E5BA2">
      <w:pPr>
        <w:spacing w:line="264" w:lineRule="auto"/>
        <w:ind w:hanging="11"/>
        <w:contextualSpacing/>
        <w:jc w:val="both"/>
        <w:rPr>
          <w:rFonts w:ascii="Bookman Old Style" w:hAnsi="Bookman Old Style" w:cs="Arial"/>
          <w:sz w:val="22"/>
          <w:szCs w:val="22"/>
        </w:rPr>
      </w:pPr>
      <w:r w:rsidRPr="001E5BA2">
        <w:rPr>
          <w:rFonts w:ascii="Bookman Old Style" w:hAnsi="Bookman Old Style" w:cs="Arial"/>
          <w:i/>
          <w:sz w:val="22"/>
          <w:szCs w:val="22"/>
        </w:rPr>
        <w:t>- 10 dni szkoleń z zakresu integracji w warstwie Lokalnej Szyny Danych</w:t>
      </w:r>
      <w:r w:rsidRPr="001E5BA2">
        <w:rPr>
          <w:rFonts w:ascii="Bookman Old Style" w:hAnsi="Bookman Old Style" w:cs="Arial"/>
          <w:sz w:val="22"/>
          <w:szCs w:val="22"/>
        </w:rPr>
        <w:t>”.</w:t>
      </w:r>
    </w:p>
    <w:p w14:paraId="149729A5" w14:textId="77777777" w:rsidR="00302A9D" w:rsidRPr="001E5BA2" w:rsidRDefault="00302A9D" w:rsidP="001E5BA2">
      <w:pPr>
        <w:spacing w:line="264" w:lineRule="auto"/>
        <w:ind w:hanging="11"/>
        <w:contextualSpacing/>
        <w:jc w:val="both"/>
        <w:rPr>
          <w:rFonts w:ascii="Bookman Old Style" w:hAnsi="Bookman Old Style" w:cs="Arial"/>
          <w:sz w:val="22"/>
          <w:szCs w:val="22"/>
        </w:rPr>
      </w:pPr>
      <w:r w:rsidRPr="001E5BA2">
        <w:rPr>
          <w:rFonts w:ascii="Bookman Old Style" w:hAnsi="Bookman Old Style" w:cs="Arial"/>
          <w:sz w:val="22"/>
          <w:szCs w:val="22"/>
        </w:rPr>
        <w:t>Wykonawca prosi o potwierdzenie, że chodzi o szkolenia dla administratorów z obsługi i konfiguracji szyny danych.</w:t>
      </w:r>
    </w:p>
    <w:p w14:paraId="06256886" w14:textId="77777777" w:rsidR="006E13DB" w:rsidRPr="001E5BA2" w:rsidRDefault="006E13DB" w:rsidP="001E5BA2">
      <w:pPr>
        <w:spacing w:line="264" w:lineRule="auto"/>
        <w:ind w:hanging="11"/>
        <w:contextualSpacing/>
        <w:jc w:val="both"/>
        <w:rPr>
          <w:rFonts w:ascii="Bookman Old Style" w:hAnsi="Bookman Old Style" w:cs="Arial"/>
          <w:sz w:val="22"/>
          <w:szCs w:val="22"/>
        </w:rPr>
      </w:pPr>
    </w:p>
    <w:p w14:paraId="64279E64" w14:textId="77777777" w:rsidR="006E13DB" w:rsidRPr="001E5BA2" w:rsidRDefault="006E13DB" w:rsidP="001E5BA2">
      <w:pPr>
        <w:spacing w:line="264" w:lineRule="auto"/>
        <w:ind w:hanging="11"/>
        <w:contextualSpacing/>
        <w:jc w:val="both"/>
        <w:rPr>
          <w:rFonts w:ascii="Bookman Old Style" w:hAnsi="Bookman Old Style" w:cs="Arial"/>
          <w:color w:val="FF0000"/>
          <w:sz w:val="22"/>
          <w:szCs w:val="22"/>
        </w:rPr>
      </w:pPr>
      <w:r w:rsidRPr="001E5BA2">
        <w:rPr>
          <w:rFonts w:ascii="Bookman Old Style" w:hAnsi="Bookman Old Style" w:cs="Arial"/>
          <w:color w:val="FF0000"/>
          <w:sz w:val="22"/>
          <w:szCs w:val="22"/>
        </w:rPr>
        <w:t>Zamawiający potwierdza w/w zapis.</w:t>
      </w:r>
    </w:p>
    <w:p w14:paraId="5EF447A1" w14:textId="77777777" w:rsidR="00302A9D" w:rsidRPr="001E5BA2" w:rsidRDefault="00302A9D" w:rsidP="001E5BA2">
      <w:pPr>
        <w:spacing w:line="264" w:lineRule="auto"/>
        <w:ind w:hanging="11"/>
        <w:contextualSpacing/>
        <w:jc w:val="both"/>
        <w:rPr>
          <w:rFonts w:ascii="Bookman Old Style" w:hAnsi="Bookman Old Style" w:cs="Arial"/>
          <w:sz w:val="22"/>
          <w:szCs w:val="22"/>
        </w:rPr>
      </w:pPr>
    </w:p>
    <w:p w14:paraId="5C6CDB81" w14:textId="77777777" w:rsidR="00A678D6" w:rsidRPr="001E5BA2" w:rsidRDefault="00A678D6" w:rsidP="001E5BA2">
      <w:pPr>
        <w:spacing w:line="264" w:lineRule="auto"/>
        <w:ind w:hanging="11"/>
        <w:contextualSpacing/>
        <w:jc w:val="both"/>
        <w:rPr>
          <w:rFonts w:ascii="Bookman Old Style" w:hAnsi="Bookman Old Style" w:cs="Arial"/>
          <w:sz w:val="22"/>
          <w:szCs w:val="22"/>
        </w:rPr>
      </w:pPr>
    </w:p>
    <w:p w14:paraId="572DD2E8" w14:textId="77777777" w:rsidR="00302A9D" w:rsidRPr="001E5BA2" w:rsidRDefault="00302A9D" w:rsidP="001E5BA2">
      <w:pPr>
        <w:numPr>
          <w:ilvl w:val="0"/>
          <w:numId w:val="14"/>
        </w:numPr>
        <w:spacing w:line="264" w:lineRule="auto"/>
        <w:ind w:left="0" w:hanging="11"/>
        <w:contextualSpacing/>
        <w:jc w:val="both"/>
        <w:rPr>
          <w:rFonts w:ascii="Bookman Old Style" w:hAnsi="Bookman Old Style" w:cs="Arial"/>
          <w:sz w:val="22"/>
          <w:szCs w:val="22"/>
        </w:rPr>
      </w:pPr>
      <w:r w:rsidRPr="001E5BA2">
        <w:rPr>
          <w:rFonts w:ascii="Bookman Old Style" w:hAnsi="Bookman Old Style" w:cs="Arial"/>
          <w:sz w:val="22"/>
          <w:szCs w:val="22"/>
        </w:rPr>
        <w:t>Zamawiający w dokumencie Opisu Przedmiotu Zamówienia, w rozdziale „12 Zakres 7. Świadczenie usługi serwisu”, wymaganie WG13 pisze „</w:t>
      </w:r>
      <w:r w:rsidRPr="001E5BA2">
        <w:rPr>
          <w:rFonts w:ascii="Bookman Old Style" w:hAnsi="Bookman Old Style" w:cs="Arial"/>
          <w:i/>
          <w:sz w:val="22"/>
          <w:szCs w:val="22"/>
        </w:rPr>
        <w:t>Wykonawca zapewnia dostosowanie do obowiązujących przepisów nie później niż w dniu ich wejścia w życie</w:t>
      </w:r>
      <w:r w:rsidRPr="001E5BA2">
        <w:rPr>
          <w:rFonts w:ascii="Bookman Old Style" w:hAnsi="Bookman Old Style" w:cs="Arial"/>
          <w:sz w:val="22"/>
          <w:szCs w:val="22"/>
        </w:rPr>
        <w:t>”. Wykonawca zwraca uwagę, że często dostosowanie oprogramowania do zmian w przepisach w dniu ich wejścia w życie jest niemożliwe ze względu na krótki okres legislacyjny, tj. uchwalanie nowych przepisów w bardzo krótkim czasie. Dlatego też Wykonawca wnosi o zmianę brzmienia tego zapisu na następujący: „</w:t>
      </w:r>
      <w:r w:rsidRPr="001E5BA2">
        <w:rPr>
          <w:rFonts w:ascii="Bookman Old Style" w:hAnsi="Bookman Old Style" w:cs="Arial"/>
          <w:i/>
          <w:sz w:val="22"/>
          <w:szCs w:val="22"/>
        </w:rPr>
        <w:t>Wykonawca zapewnia dostosowanie do obowiązujących przepisów nie później niż w dniu ich wejścia w życie, chyba że zmiany prawne nie zostały ogłoszone z minimum 30-dniowym terminem poprzedzającym ich wprowadzenie w życie. W przypadku, jeżeli zmiany nie zostały ogłoszone z minimum 30-dniowym terminem poprzedzającym ich wprowadzenie w życie, Wykonawca zobligowany jest do ich wprowadzenia w ciągu 30 dni roboczych od dnia wprowadzenia przepisu w życie.</w:t>
      </w:r>
      <w:r w:rsidRPr="001E5BA2">
        <w:rPr>
          <w:rFonts w:ascii="Bookman Old Style" w:hAnsi="Bookman Old Style" w:cs="Arial"/>
          <w:sz w:val="22"/>
          <w:szCs w:val="22"/>
        </w:rPr>
        <w:t>”.</w:t>
      </w:r>
    </w:p>
    <w:p w14:paraId="1400EF77" w14:textId="77777777" w:rsidR="00302A9D" w:rsidRPr="001E5BA2" w:rsidRDefault="00302A9D" w:rsidP="001E5BA2">
      <w:pPr>
        <w:spacing w:line="264" w:lineRule="auto"/>
        <w:ind w:hanging="11"/>
        <w:contextualSpacing/>
        <w:jc w:val="both"/>
        <w:rPr>
          <w:rFonts w:ascii="Bookman Old Style" w:hAnsi="Bookman Old Style" w:cs="Arial"/>
          <w:sz w:val="22"/>
          <w:szCs w:val="22"/>
        </w:rPr>
      </w:pPr>
    </w:p>
    <w:p w14:paraId="02EF7244" w14:textId="77777777" w:rsidR="00302A9D" w:rsidRPr="001E5BA2" w:rsidRDefault="00302A9D" w:rsidP="001E5BA2">
      <w:pPr>
        <w:spacing w:line="264" w:lineRule="auto"/>
        <w:ind w:hanging="11"/>
        <w:contextualSpacing/>
        <w:jc w:val="both"/>
        <w:rPr>
          <w:rFonts w:ascii="Bookman Old Style" w:hAnsi="Bookman Old Style" w:cs="Arial"/>
          <w:sz w:val="22"/>
          <w:szCs w:val="22"/>
        </w:rPr>
      </w:pPr>
      <w:r w:rsidRPr="001E5BA2">
        <w:rPr>
          <w:rFonts w:ascii="Bookman Old Style" w:hAnsi="Bookman Old Style" w:cs="Arial"/>
          <w:sz w:val="22"/>
          <w:szCs w:val="22"/>
        </w:rPr>
        <w:t>Dodatkowo Wykonawca zauważa, że w § 12 USŁUGI UTRZYMANIA Zamawiający precyzuje w ust. 5.3 „</w:t>
      </w:r>
      <w:r w:rsidRPr="001E5BA2">
        <w:rPr>
          <w:rFonts w:ascii="Bookman Old Style" w:hAnsi="Bookman Old Style" w:cs="Arial"/>
          <w:i/>
          <w:sz w:val="22"/>
          <w:szCs w:val="22"/>
        </w:rPr>
        <w:t xml:space="preserve">dokonywanie zmian w Oprogramowaniu Dedykowanym, nie wynikających z nieprawidłowego działania Oprogramowania, a wynikających ze zmiany obowiązującego prawa w terminie 30 dni od dnia otrzymania przez Wykonawcę pisemnego zlecenia od Zamawiającego; zmiany w Oprogramowaniu Dedykowanym będą dotyczyły zmian wynikających z obowiązujących przepisów prawnych opublikowanych w Dzienniku Ustaw RP oraz w Dzienniku Urzędowym RP </w:t>
      </w:r>
      <w:r w:rsidRPr="001E5BA2">
        <w:rPr>
          <w:rFonts w:ascii="Bookman Old Style" w:hAnsi="Bookman Old Style" w:cs="Arial"/>
          <w:i/>
          <w:sz w:val="22"/>
          <w:szCs w:val="22"/>
        </w:rPr>
        <w:lastRenderedPageBreak/>
        <w:t>„Monitor Polski”, a także zmian prawa lokalnego i procedur wewnętrznych obowiązujących w jednostce Zamawiającego oraz dotyczyć będą funkcjonalności istniejących i wdrożonych u Zamawiającego zgodnie z Umową.</w:t>
      </w:r>
      <w:r w:rsidRPr="001E5BA2">
        <w:rPr>
          <w:rFonts w:ascii="Bookman Old Style" w:hAnsi="Bookman Old Style" w:cs="Arial"/>
          <w:sz w:val="22"/>
          <w:szCs w:val="22"/>
        </w:rPr>
        <w:t>”. Wychodzi na to, że dwa wskazane paragrafy w tym samym wzorze umowy stoją ze sobą w sprzeczności odnośnie zapisów o dostosowaniu do zmian w przepisach prawa. Wykonawca wnosi o ujednolicenie tych zapisów zgodnie z propozycją Wykonawcy.</w:t>
      </w:r>
    </w:p>
    <w:p w14:paraId="36FF3980" w14:textId="77777777" w:rsidR="00302A9D" w:rsidRPr="001E5BA2" w:rsidRDefault="00302A9D" w:rsidP="001E5BA2">
      <w:pPr>
        <w:spacing w:line="264" w:lineRule="auto"/>
        <w:ind w:hanging="11"/>
        <w:contextualSpacing/>
        <w:jc w:val="both"/>
        <w:rPr>
          <w:rFonts w:ascii="Bookman Old Style" w:hAnsi="Bookman Old Style" w:cs="Arial"/>
          <w:sz w:val="22"/>
          <w:szCs w:val="22"/>
        </w:rPr>
      </w:pPr>
    </w:p>
    <w:p w14:paraId="784DB013" w14:textId="77777777" w:rsidR="006E13DB" w:rsidRPr="001E5BA2" w:rsidRDefault="00A678D6" w:rsidP="001E5BA2">
      <w:pPr>
        <w:spacing w:line="264" w:lineRule="auto"/>
        <w:ind w:hanging="11"/>
        <w:contextualSpacing/>
        <w:jc w:val="both"/>
        <w:rPr>
          <w:rFonts w:ascii="Bookman Old Style" w:hAnsi="Bookman Old Style" w:cs="Arial"/>
          <w:color w:val="FF0000"/>
          <w:sz w:val="22"/>
          <w:szCs w:val="22"/>
        </w:rPr>
      </w:pPr>
      <w:r w:rsidRPr="001E5BA2">
        <w:rPr>
          <w:rFonts w:ascii="Bookman Old Style" w:hAnsi="Bookman Old Style" w:cs="Arial"/>
          <w:color w:val="FF0000"/>
          <w:sz w:val="22"/>
          <w:szCs w:val="22"/>
        </w:rPr>
        <w:t>Zamawiający zgodzi się na wprowadzenie proponowanych zmian.</w:t>
      </w:r>
    </w:p>
    <w:p w14:paraId="5768D22B" w14:textId="77777777" w:rsidR="00A678D6" w:rsidRPr="001E5BA2" w:rsidRDefault="00A678D6" w:rsidP="001E5BA2">
      <w:pPr>
        <w:spacing w:line="264" w:lineRule="auto"/>
        <w:ind w:hanging="11"/>
        <w:contextualSpacing/>
        <w:jc w:val="both"/>
        <w:rPr>
          <w:rFonts w:ascii="Bookman Old Style" w:hAnsi="Bookman Old Style" w:cs="Arial"/>
          <w:b/>
          <w:color w:val="0070C0"/>
          <w:sz w:val="22"/>
          <w:szCs w:val="22"/>
        </w:rPr>
      </w:pPr>
    </w:p>
    <w:p w14:paraId="6B53B2D4" w14:textId="77777777" w:rsidR="006E13DB" w:rsidRPr="001E5BA2" w:rsidRDefault="006E13DB" w:rsidP="001E5BA2">
      <w:pPr>
        <w:spacing w:line="264" w:lineRule="auto"/>
        <w:ind w:hanging="11"/>
        <w:contextualSpacing/>
        <w:jc w:val="both"/>
        <w:rPr>
          <w:rFonts w:ascii="Bookman Old Style" w:hAnsi="Bookman Old Style" w:cs="Arial"/>
          <w:sz w:val="22"/>
          <w:szCs w:val="22"/>
        </w:rPr>
      </w:pPr>
    </w:p>
    <w:p w14:paraId="05006ED9" w14:textId="77777777" w:rsidR="00302A9D" w:rsidRPr="001E5BA2" w:rsidRDefault="00302A9D" w:rsidP="001E5BA2">
      <w:pPr>
        <w:numPr>
          <w:ilvl w:val="0"/>
          <w:numId w:val="14"/>
        </w:numPr>
        <w:spacing w:line="264" w:lineRule="auto"/>
        <w:ind w:left="0" w:hanging="11"/>
        <w:contextualSpacing/>
        <w:jc w:val="both"/>
        <w:rPr>
          <w:rFonts w:ascii="Bookman Old Style" w:hAnsi="Bookman Old Style" w:cs="Arial"/>
          <w:sz w:val="22"/>
          <w:szCs w:val="22"/>
        </w:rPr>
      </w:pPr>
      <w:r w:rsidRPr="001E5BA2">
        <w:rPr>
          <w:rFonts w:ascii="Bookman Old Style" w:hAnsi="Bookman Old Style" w:cs="Arial"/>
          <w:sz w:val="22"/>
          <w:szCs w:val="22"/>
        </w:rPr>
        <w:t>Zamawiający w dokumencie wzoru umowy, § 11 GWARANCJA, ust. 10.1. pisze „</w:t>
      </w:r>
      <w:r w:rsidRPr="001E5BA2">
        <w:rPr>
          <w:rFonts w:ascii="Bookman Old Style" w:hAnsi="Bookman Old Style" w:cs="Arial"/>
          <w:i/>
          <w:sz w:val="22"/>
          <w:szCs w:val="22"/>
        </w:rPr>
        <w:t>Czasy wskazane w Załącznik nr 6 do Umowy liczone są od chwili dokonania zgłoszenia.</w:t>
      </w:r>
      <w:r w:rsidRPr="001E5BA2">
        <w:rPr>
          <w:rFonts w:ascii="Bookman Old Style" w:hAnsi="Bookman Old Style" w:cs="Arial"/>
          <w:sz w:val="22"/>
          <w:szCs w:val="22"/>
        </w:rPr>
        <w:t>”. Tymczasem w dokumencie Opisu Przedmiotu Zamówienia, rozdział „12 Zakres 7. Świadczenie usługi serwisu” Zamawiający opisuje „</w:t>
      </w:r>
      <w:r w:rsidRPr="001E5BA2">
        <w:rPr>
          <w:rFonts w:ascii="Bookman Old Style" w:hAnsi="Bookman Old Style" w:cs="Arial"/>
          <w:i/>
          <w:sz w:val="22"/>
          <w:szCs w:val="22"/>
        </w:rPr>
        <w:t>Wykonawca zobowiązany jest do potwierdzenia w ciągu 4 godzin w czasie okna dostępności usługi serwisowej przyjęcie Zgłoszenia reklamacyjnego oraz jego klasyfikację. Potwierdzenie zostanie wysłane przez Wykonawcę do zgłaszającego.</w:t>
      </w:r>
      <w:r w:rsidRPr="001E5BA2">
        <w:rPr>
          <w:rFonts w:ascii="Bookman Old Style" w:hAnsi="Bookman Old Style" w:cs="Arial"/>
          <w:sz w:val="22"/>
          <w:szCs w:val="22"/>
        </w:rPr>
        <w:t>”. Obydwa zapisy są ze sobą sprzeczne. Zapis z Opisu Przedmiotu Zamówienia mówi o tym, że Wykonawca ma 4 godziny na potwierdzenie rejestracji zgłoszenia i nadania mu kategorii. Logiczne jest, że czas naprawy dysfunkcji rozpoczyna się od momentu potwierdzenia rejestracji zgłoszenia i nadania mu kategorii. Tymczasem we wzorze umowy Zamawiający wymaga liczenia czasu naprawy od momentu wykonania zgłoszenia, mimo braku potwierdzenia jego zarejestrowania i mimo braku nadania jakiejkolwiek kategorii. Wykonawca wnosi o korektę zapisów wzoru umowy na takie, które są zgodne z Opisem Przedmiotu Zamówienia. Wykonawca proponuje następujący zapis: „</w:t>
      </w:r>
      <w:r w:rsidRPr="001E5BA2">
        <w:rPr>
          <w:rFonts w:ascii="Bookman Old Style" w:hAnsi="Bookman Old Style" w:cs="Arial"/>
          <w:i/>
          <w:sz w:val="22"/>
          <w:szCs w:val="22"/>
        </w:rPr>
        <w:t>Czasy wskazane w Załącznik nr 6 do Umowy liczone są od chwili potwierdzenia zgłoszenia przez Wykonawcę i nadania mu kategorii</w:t>
      </w:r>
      <w:r w:rsidRPr="001E5BA2">
        <w:rPr>
          <w:rFonts w:ascii="Bookman Old Style" w:hAnsi="Bookman Old Style" w:cs="Arial"/>
          <w:sz w:val="22"/>
          <w:szCs w:val="22"/>
        </w:rPr>
        <w:t>”.</w:t>
      </w:r>
    </w:p>
    <w:p w14:paraId="7CA929CF" w14:textId="77777777" w:rsidR="00302A9D" w:rsidRPr="001E5BA2" w:rsidRDefault="00302A9D" w:rsidP="001E5BA2">
      <w:pPr>
        <w:spacing w:line="264" w:lineRule="auto"/>
        <w:ind w:hanging="11"/>
        <w:contextualSpacing/>
        <w:jc w:val="both"/>
        <w:rPr>
          <w:rFonts w:ascii="Bookman Old Style" w:hAnsi="Bookman Old Style" w:cs="Arial"/>
          <w:sz w:val="22"/>
          <w:szCs w:val="22"/>
        </w:rPr>
      </w:pPr>
      <w:r w:rsidRPr="001E5BA2">
        <w:rPr>
          <w:rFonts w:ascii="Bookman Old Style" w:hAnsi="Bookman Old Style" w:cs="Arial"/>
          <w:sz w:val="22"/>
          <w:szCs w:val="22"/>
        </w:rPr>
        <w:t>Podobnie w ust. 10.2. Zamawiający pisze „</w:t>
      </w:r>
      <w:r w:rsidRPr="001E5BA2">
        <w:rPr>
          <w:rFonts w:ascii="Bookman Old Style" w:hAnsi="Bookman Old Style" w:cs="Arial"/>
          <w:i/>
          <w:sz w:val="22"/>
          <w:szCs w:val="22"/>
        </w:rPr>
        <w:t>Zamawiający może dokonać zgłoszenia za pomocą innych kanałów komunikacji uzgodnione pomiędzy Stronami, a zgłoszenie dokonane za pomocą każdego z nich jest uznawane za dokonane skutecznie z chwilą, gdy zgłoszenie dotarło do Wykonawcy lub zostało wprowadzone do środka komunikacji elektronicznej w taki sposób, że Wykonawca mógł zapoznać się z jego treścią.</w:t>
      </w:r>
      <w:r w:rsidRPr="001E5BA2">
        <w:rPr>
          <w:rFonts w:ascii="Bookman Old Style" w:hAnsi="Bookman Old Style" w:cs="Arial"/>
          <w:sz w:val="22"/>
          <w:szCs w:val="22"/>
        </w:rPr>
        <w:t>”. W tym wypadku również Zamawiający pominął czas, jaki ma Wykonawca na potwierdzenie zgłoszenia i nadanie mu kategorii. Wykonawca prosi o korektę tych zapisów na takie, które są zgodne z Opisem Przedmiotu Zamówienia. Wykonawca proponuje następujący zapis: „</w:t>
      </w:r>
      <w:r w:rsidRPr="001E5BA2">
        <w:rPr>
          <w:rFonts w:ascii="Bookman Old Style" w:hAnsi="Bookman Old Style" w:cs="Arial"/>
          <w:i/>
          <w:sz w:val="22"/>
          <w:szCs w:val="22"/>
        </w:rPr>
        <w:t>Zamawiający może dokonać zgłoszenia za pomocą innych kanałów komunikacji uzgodnionymi pomiędzy Stronami, a zgłoszenie dokonane za pomocą każdego z nich jest uznawane za dokonane skutecznie z chwilą, gdy zgłoszenie dotarło do Wykonawcy lub zostało wprowadzone do środka komunikacji elektronicznej w taki sposób, że Wykonawca mógł zapoznać się z jego treścią, następnie Wykonawca potwierdził jego rejestrację i nadał mu kategorię.</w:t>
      </w:r>
      <w:r w:rsidRPr="001E5BA2">
        <w:rPr>
          <w:rFonts w:ascii="Bookman Old Style" w:hAnsi="Bookman Old Style" w:cs="Arial"/>
          <w:sz w:val="22"/>
          <w:szCs w:val="22"/>
        </w:rPr>
        <w:t>”.</w:t>
      </w:r>
    </w:p>
    <w:p w14:paraId="00B5E623" w14:textId="77777777" w:rsidR="00302A9D" w:rsidRPr="001E5BA2" w:rsidRDefault="00302A9D" w:rsidP="001E5BA2">
      <w:pPr>
        <w:spacing w:line="264" w:lineRule="auto"/>
        <w:ind w:hanging="11"/>
        <w:contextualSpacing/>
        <w:jc w:val="both"/>
        <w:rPr>
          <w:rFonts w:ascii="Bookman Old Style" w:hAnsi="Bookman Old Style" w:cs="Arial"/>
          <w:sz w:val="22"/>
          <w:szCs w:val="22"/>
        </w:rPr>
      </w:pPr>
    </w:p>
    <w:p w14:paraId="5D4A6A9C" w14:textId="77777777" w:rsidR="00302A9D" w:rsidRPr="001E5BA2" w:rsidRDefault="00302A9D" w:rsidP="001E5BA2">
      <w:pPr>
        <w:spacing w:line="264" w:lineRule="auto"/>
        <w:ind w:hanging="11"/>
        <w:contextualSpacing/>
        <w:jc w:val="both"/>
        <w:rPr>
          <w:rFonts w:ascii="Bookman Old Style" w:hAnsi="Bookman Old Style" w:cs="Arial"/>
          <w:sz w:val="22"/>
          <w:szCs w:val="22"/>
        </w:rPr>
      </w:pPr>
      <w:r w:rsidRPr="001E5BA2">
        <w:rPr>
          <w:rFonts w:ascii="Bookman Old Style" w:hAnsi="Bookman Old Style" w:cs="Arial"/>
          <w:sz w:val="22"/>
          <w:szCs w:val="22"/>
        </w:rPr>
        <w:t>Wykonawca zwraca uwagę, że ujednolicenia wymaga także punkt 4 dokumentu Procedury Serwisowej, który brzmi „</w:t>
      </w:r>
      <w:r w:rsidRPr="001E5BA2">
        <w:rPr>
          <w:rFonts w:ascii="Bookman Old Style" w:hAnsi="Bookman Old Style" w:cs="Arial"/>
          <w:i/>
          <w:sz w:val="22"/>
          <w:szCs w:val="22"/>
        </w:rPr>
        <w:t>Zgłoszenie Serwisowe realizowane drogą internetową uznaje się za dokonane z chwilą wpłynięcia na adres poczty elektronicznej podany w Zgłoszeniu Serwisowym do Zamawiającego potwierdzenia przyjęcia zgłoszenia serwisowego – potwierdzenie wysyłane jest automatycznie</w:t>
      </w:r>
      <w:r w:rsidRPr="001E5BA2">
        <w:rPr>
          <w:rFonts w:ascii="Bookman Old Style" w:hAnsi="Bookman Old Style" w:cs="Arial"/>
          <w:sz w:val="22"/>
          <w:szCs w:val="22"/>
        </w:rPr>
        <w:t>”. Zapis ten również stoi w sprzeczności z zapisem Opisu Przedmiotu Zamówienia, który daje 4 godziny na potwierdzenie i kategoryzację zgłoszenia.</w:t>
      </w:r>
    </w:p>
    <w:p w14:paraId="0AE8CEB9" w14:textId="77777777" w:rsidR="00EC79CD" w:rsidRPr="001E5BA2" w:rsidRDefault="00EC79CD" w:rsidP="001E5BA2">
      <w:pPr>
        <w:spacing w:line="264" w:lineRule="auto"/>
        <w:ind w:hanging="11"/>
        <w:contextualSpacing/>
        <w:jc w:val="both"/>
        <w:rPr>
          <w:rFonts w:ascii="Bookman Old Style" w:hAnsi="Bookman Old Style" w:cs="Arial"/>
          <w:sz w:val="22"/>
          <w:szCs w:val="22"/>
        </w:rPr>
      </w:pPr>
    </w:p>
    <w:p w14:paraId="204F4B4D" w14:textId="77777777" w:rsidR="00EC79CD" w:rsidRPr="001E5BA2" w:rsidRDefault="00A678D6" w:rsidP="001E5BA2">
      <w:pPr>
        <w:spacing w:line="264" w:lineRule="auto"/>
        <w:ind w:hanging="11"/>
        <w:contextualSpacing/>
        <w:jc w:val="both"/>
        <w:rPr>
          <w:rFonts w:ascii="Bookman Old Style" w:hAnsi="Bookman Old Style" w:cs="Arial"/>
          <w:color w:val="FF0000"/>
          <w:sz w:val="22"/>
          <w:szCs w:val="22"/>
        </w:rPr>
      </w:pPr>
      <w:r w:rsidRPr="001E5BA2">
        <w:rPr>
          <w:rFonts w:ascii="Bookman Old Style" w:hAnsi="Bookman Old Style" w:cs="Arial"/>
          <w:color w:val="FF0000"/>
          <w:sz w:val="22"/>
          <w:szCs w:val="22"/>
        </w:rPr>
        <w:t>Zamawiający wprowadził zmiany w SIWZ w powyższym zakresie.</w:t>
      </w:r>
    </w:p>
    <w:p w14:paraId="1D089660" w14:textId="77777777" w:rsidR="00EC79CD" w:rsidRPr="001E5BA2" w:rsidRDefault="00EC79CD" w:rsidP="001E5BA2">
      <w:pPr>
        <w:spacing w:line="264" w:lineRule="auto"/>
        <w:ind w:hanging="11"/>
        <w:contextualSpacing/>
        <w:jc w:val="both"/>
        <w:rPr>
          <w:rFonts w:ascii="Bookman Old Style" w:hAnsi="Bookman Old Style" w:cs="Arial"/>
          <w:sz w:val="22"/>
          <w:szCs w:val="22"/>
        </w:rPr>
      </w:pPr>
    </w:p>
    <w:p w14:paraId="6D7DACB3" w14:textId="77777777" w:rsidR="00302A9D" w:rsidRPr="001E5BA2" w:rsidRDefault="00302A9D" w:rsidP="001E5BA2">
      <w:pPr>
        <w:spacing w:line="264" w:lineRule="auto"/>
        <w:ind w:hanging="11"/>
        <w:contextualSpacing/>
        <w:jc w:val="both"/>
        <w:rPr>
          <w:rFonts w:ascii="Bookman Old Style" w:hAnsi="Bookman Old Style" w:cs="Arial"/>
          <w:sz w:val="22"/>
          <w:szCs w:val="22"/>
        </w:rPr>
      </w:pPr>
    </w:p>
    <w:p w14:paraId="09574857" w14:textId="77777777" w:rsidR="00302A9D" w:rsidRPr="001E5BA2" w:rsidRDefault="00302A9D" w:rsidP="001E5BA2">
      <w:pPr>
        <w:numPr>
          <w:ilvl w:val="0"/>
          <w:numId w:val="14"/>
        </w:numPr>
        <w:spacing w:line="264" w:lineRule="auto"/>
        <w:ind w:left="0" w:hanging="11"/>
        <w:contextualSpacing/>
        <w:jc w:val="both"/>
        <w:rPr>
          <w:rFonts w:ascii="Bookman Old Style" w:hAnsi="Bookman Old Style" w:cs="Arial"/>
          <w:sz w:val="22"/>
          <w:szCs w:val="22"/>
        </w:rPr>
      </w:pPr>
      <w:r w:rsidRPr="001E5BA2">
        <w:rPr>
          <w:rFonts w:ascii="Bookman Old Style" w:hAnsi="Bookman Old Style" w:cs="Arial"/>
          <w:sz w:val="22"/>
          <w:szCs w:val="22"/>
        </w:rPr>
        <w:t>Zamawiający w dokumencie wzoru umowy, § 11 GWARANCJA, ust. 10.2 pisze „</w:t>
      </w:r>
      <w:r w:rsidRPr="001E5BA2">
        <w:rPr>
          <w:rFonts w:ascii="Bookman Old Style" w:hAnsi="Bookman Old Style" w:cs="Arial"/>
          <w:i/>
          <w:sz w:val="22"/>
          <w:szCs w:val="22"/>
        </w:rPr>
        <w:t>W przypadku wykrycia przez Zamawiającego Dysfunkcji Zamawiający dokona jego zgłoszenia oraz nada mu kategorię.</w:t>
      </w:r>
      <w:r w:rsidRPr="001E5BA2">
        <w:rPr>
          <w:rFonts w:ascii="Bookman Old Style" w:hAnsi="Bookman Old Style" w:cs="Arial"/>
          <w:sz w:val="22"/>
          <w:szCs w:val="22"/>
        </w:rPr>
        <w:t>”. Wykonawca zwraca uwagę, że nadanie kategorii zgłoszenia należy do strony rejestrującej to zgłoszenie i świadczącej usługę wsparcia. Dlatego Wykonawca wnosi o zmianę tego zapisu na następujący: „</w:t>
      </w:r>
      <w:r w:rsidRPr="001E5BA2">
        <w:rPr>
          <w:rFonts w:ascii="Bookman Old Style" w:hAnsi="Bookman Old Style" w:cs="Arial"/>
          <w:i/>
          <w:sz w:val="22"/>
          <w:szCs w:val="22"/>
        </w:rPr>
        <w:t>W przypadku wykrycia przez Zamawiającego Dysfunkcji Zamawiający dokona jego zgłoszenia, a Wykonawca nada mu kategorię.</w:t>
      </w:r>
      <w:r w:rsidRPr="001E5BA2">
        <w:rPr>
          <w:rFonts w:ascii="Bookman Old Style" w:hAnsi="Bookman Old Style" w:cs="Arial"/>
          <w:sz w:val="22"/>
          <w:szCs w:val="22"/>
        </w:rPr>
        <w:t>”.</w:t>
      </w:r>
    </w:p>
    <w:p w14:paraId="747EE813" w14:textId="77777777" w:rsidR="00302A9D" w:rsidRPr="001E5BA2" w:rsidRDefault="00302A9D" w:rsidP="001E5BA2">
      <w:pPr>
        <w:spacing w:line="264" w:lineRule="auto"/>
        <w:ind w:hanging="11"/>
        <w:contextualSpacing/>
        <w:jc w:val="both"/>
        <w:rPr>
          <w:rFonts w:ascii="Bookman Old Style" w:hAnsi="Bookman Old Style" w:cs="Arial"/>
          <w:sz w:val="22"/>
          <w:szCs w:val="22"/>
        </w:rPr>
      </w:pPr>
      <w:r w:rsidRPr="001E5BA2">
        <w:rPr>
          <w:rFonts w:ascii="Bookman Old Style" w:hAnsi="Bookman Old Style" w:cs="Arial"/>
          <w:sz w:val="22"/>
          <w:szCs w:val="22"/>
        </w:rPr>
        <w:t>Podobnie w przypadku punktu 4 Procedury Serwisowej (tak jak przytoczony powyżej). W tym punkcie Zamawiający również precyzuje, że to on nadaje kategorię. Wykonawca zwraca uwagę, że Zamawiający może niedostatecznie znać system i uwarunkowania jego działania, przez co nie jest w stanie precyzyjnie określić odpowiedniej kategorii. To leży po stronie Wykonawcy. Wykonawca wnosi o korektę tych dwóch zapisów zgodnie z propozycją Wykonawcy.</w:t>
      </w:r>
    </w:p>
    <w:p w14:paraId="439A2321" w14:textId="77777777" w:rsidR="00EC79CD" w:rsidRPr="001E5BA2" w:rsidRDefault="00EC79CD" w:rsidP="001E5BA2">
      <w:pPr>
        <w:spacing w:line="264" w:lineRule="auto"/>
        <w:ind w:hanging="11"/>
        <w:contextualSpacing/>
        <w:jc w:val="both"/>
        <w:rPr>
          <w:rFonts w:ascii="Bookman Old Style" w:hAnsi="Bookman Old Style" w:cs="Arial"/>
          <w:sz w:val="22"/>
          <w:szCs w:val="22"/>
        </w:rPr>
      </w:pPr>
    </w:p>
    <w:p w14:paraId="0B427724" w14:textId="77777777" w:rsidR="00453724" w:rsidRPr="001E5BA2" w:rsidRDefault="00EC79CD" w:rsidP="001E5BA2">
      <w:pPr>
        <w:spacing w:line="264" w:lineRule="auto"/>
        <w:ind w:hanging="11"/>
        <w:contextualSpacing/>
        <w:jc w:val="both"/>
        <w:rPr>
          <w:rFonts w:ascii="Bookman Old Style" w:hAnsi="Bookman Old Style" w:cs="Arial"/>
          <w:color w:val="FF0000"/>
          <w:sz w:val="22"/>
          <w:szCs w:val="22"/>
        </w:rPr>
      </w:pPr>
      <w:r w:rsidRPr="001E5BA2">
        <w:rPr>
          <w:rFonts w:ascii="Bookman Old Style" w:hAnsi="Bookman Old Style" w:cs="Arial"/>
          <w:color w:val="FF0000"/>
          <w:sz w:val="22"/>
          <w:szCs w:val="22"/>
        </w:rPr>
        <w:t>Zamawiający nie wyraża zgody na dokonywanie kategoryzacji po stronie Wykonawcy. Wykonawca ma możliwość zmiany kategorii</w:t>
      </w:r>
      <w:r w:rsidR="008D5FAB" w:rsidRPr="001E5BA2">
        <w:rPr>
          <w:rFonts w:ascii="Bookman Old Style" w:hAnsi="Bookman Old Style" w:cs="Arial"/>
          <w:color w:val="FF0000"/>
          <w:sz w:val="22"/>
          <w:szCs w:val="22"/>
        </w:rPr>
        <w:t xml:space="preserve"> w porozumieniu z Zamawiającym</w:t>
      </w:r>
      <w:r w:rsidR="00453724" w:rsidRPr="001E5BA2">
        <w:rPr>
          <w:rFonts w:ascii="Bookman Old Style" w:hAnsi="Bookman Old Style" w:cs="Arial"/>
          <w:color w:val="FF0000"/>
          <w:sz w:val="22"/>
          <w:szCs w:val="22"/>
        </w:rPr>
        <w:t xml:space="preserve"> zgodnie z zapisem Załącznika nr 6 do Umowy - Procedura serwisu:</w:t>
      </w:r>
    </w:p>
    <w:p w14:paraId="0FE164DE" w14:textId="77777777" w:rsidR="00EC79CD" w:rsidRPr="001E5BA2" w:rsidRDefault="00453724" w:rsidP="001E5BA2">
      <w:pPr>
        <w:spacing w:line="264" w:lineRule="auto"/>
        <w:ind w:left="360" w:hanging="360"/>
        <w:jc w:val="both"/>
        <w:rPr>
          <w:rFonts w:ascii="Bookman Old Style" w:hAnsi="Bookman Old Style" w:cs="Arial"/>
          <w:color w:val="FF0000"/>
          <w:sz w:val="22"/>
          <w:szCs w:val="22"/>
        </w:rPr>
      </w:pPr>
      <w:r w:rsidRPr="001E5BA2">
        <w:rPr>
          <w:rFonts w:ascii="Bookman Old Style" w:hAnsi="Bookman Old Style" w:cs="Arial"/>
          <w:color w:val="FF0000"/>
          <w:sz w:val="22"/>
          <w:szCs w:val="22"/>
        </w:rPr>
        <w:t>„</w:t>
      </w:r>
      <w:r w:rsidRPr="001E5BA2">
        <w:rPr>
          <w:rFonts w:ascii="Bookman Old Style" w:eastAsia="Times New Roman" w:hAnsi="Bookman Old Style" w:cs="Segoe UI Light"/>
          <w:bCs/>
          <w:color w:val="FF0000"/>
          <w:sz w:val="22"/>
          <w:szCs w:val="22"/>
        </w:rPr>
        <w:t>Procedura przyjęcia Zgłoszenia Serwisowego</w:t>
      </w:r>
      <w:r w:rsidRPr="001E5BA2">
        <w:rPr>
          <w:rFonts w:ascii="Bookman Old Style" w:hAnsi="Bookman Old Style" w:cs="Arial"/>
          <w:color w:val="FF0000"/>
          <w:sz w:val="22"/>
          <w:szCs w:val="22"/>
        </w:rPr>
        <w:t>: pkt. 4. W Zgłoszeniu Serwisowym Zamawiający określa Kategorię Dysfunkcji, a jej zmiana przez Wykonującego wymaga pisemnego (e-mail lub w portalu zgłoszeń) uzasadnienia i możliwa jest jedynie w porozumieniu z pracownikiem Zamawiającego dokonującym zgłoszenia lub jego przełożonym.”</w:t>
      </w:r>
      <w:r w:rsidR="008D5FAB" w:rsidRPr="001E5BA2">
        <w:rPr>
          <w:rFonts w:ascii="Bookman Old Style" w:hAnsi="Bookman Old Style" w:cs="Arial"/>
          <w:color w:val="FF0000"/>
          <w:sz w:val="22"/>
          <w:szCs w:val="22"/>
        </w:rPr>
        <w:t>.</w:t>
      </w:r>
    </w:p>
    <w:p w14:paraId="54E74262" w14:textId="77777777" w:rsidR="00302A9D" w:rsidRPr="001E5BA2" w:rsidRDefault="00302A9D" w:rsidP="001E5BA2">
      <w:pPr>
        <w:spacing w:line="264" w:lineRule="auto"/>
        <w:ind w:hanging="11"/>
        <w:contextualSpacing/>
        <w:jc w:val="both"/>
        <w:rPr>
          <w:rFonts w:ascii="Bookman Old Style" w:hAnsi="Bookman Old Style" w:cs="Arial"/>
          <w:sz w:val="22"/>
          <w:szCs w:val="22"/>
        </w:rPr>
      </w:pPr>
    </w:p>
    <w:p w14:paraId="46EA8A1C" w14:textId="77777777" w:rsidR="00302A9D" w:rsidRPr="001E5BA2" w:rsidRDefault="00302A9D" w:rsidP="001E5BA2">
      <w:pPr>
        <w:spacing w:line="264" w:lineRule="auto"/>
        <w:ind w:hanging="11"/>
        <w:contextualSpacing/>
        <w:jc w:val="both"/>
        <w:rPr>
          <w:rFonts w:ascii="Bookman Old Style" w:hAnsi="Bookman Old Style" w:cs="Arial"/>
          <w:sz w:val="22"/>
          <w:szCs w:val="22"/>
        </w:rPr>
      </w:pPr>
    </w:p>
    <w:p w14:paraId="2EC12C37" w14:textId="77777777" w:rsidR="00302A9D" w:rsidRPr="001E5BA2" w:rsidRDefault="00302A9D" w:rsidP="001E5BA2">
      <w:pPr>
        <w:numPr>
          <w:ilvl w:val="0"/>
          <w:numId w:val="14"/>
        </w:numPr>
        <w:spacing w:line="264" w:lineRule="auto"/>
        <w:ind w:left="0" w:hanging="11"/>
        <w:contextualSpacing/>
        <w:jc w:val="both"/>
        <w:rPr>
          <w:rFonts w:ascii="Bookman Old Style" w:hAnsi="Bookman Old Style" w:cs="Arial"/>
          <w:sz w:val="22"/>
          <w:szCs w:val="22"/>
        </w:rPr>
      </w:pPr>
      <w:r w:rsidRPr="001E5BA2">
        <w:rPr>
          <w:rFonts w:ascii="Bookman Old Style" w:hAnsi="Bookman Old Style" w:cs="Arial"/>
          <w:sz w:val="22"/>
          <w:szCs w:val="22"/>
        </w:rPr>
        <w:t>Zamawiający w dokumencie wzoru umowy, § 11 GWARANCJA, ust. 10.3. pisze „</w:t>
      </w:r>
      <w:r w:rsidRPr="001E5BA2">
        <w:rPr>
          <w:rFonts w:ascii="Bookman Old Style" w:hAnsi="Bookman Old Style" w:cs="Arial"/>
          <w:i/>
          <w:sz w:val="22"/>
          <w:szCs w:val="22"/>
        </w:rPr>
        <w:t>W razie otrzymania przez Wykonawcę zgłoszenia lub w razie uzyskania przez Wykonawcę wiedzy o wystąpieniu Dysfunkcji</w:t>
      </w:r>
      <w:r w:rsidR="004744BF" w:rsidRPr="001E5BA2">
        <w:rPr>
          <w:rFonts w:ascii="Bookman Old Style" w:hAnsi="Bookman Old Style" w:cs="Arial"/>
          <w:i/>
          <w:sz w:val="22"/>
          <w:szCs w:val="22"/>
        </w:rPr>
        <w:t xml:space="preserve"> </w:t>
      </w:r>
      <w:r w:rsidRPr="001E5BA2">
        <w:rPr>
          <w:rFonts w:ascii="Bookman Old Style" w:hAnsi="Bookman Old Style" w:cs="Arial"/>
          <w:i/>
          <w:sz w:val="22"/>
          <w:szCs w:val="22"/>
        </w:rPr>
        <w:t>z innego źródła niż zgłoszenie Zamawiającego Wykonawca zobowiązany będzie do podjęcia działań zmierzających do usunięcia Dysfunkcji. Wykonawca jest zobowiązany do poinformowania Zamawiającego o podjęciu działań w Czasie Reakcji.</w:t>
      </w:r>
      <w:r w:rsidRPr="001E5BA2">
        <w:rPr>
          <w:rFonts w:ascii="Bookman Old Style" w:hAnsi="Bookman Old Style" w:cs="Arial"/>
          <w:sz w:val="22"/>
          <w:szCs w:val="22"/>
        </w:rPr>
        <w:t>”. Wykonawca wnosi o usunięcie tego zapisu. Zdaniem Wykonawcy zapis ten sprowadza się do tego, że Zamawiający nie ma obowiązku używania oficjalnego kanału kontaktowego i może rościć prawa do naprawy nawet takich zgłoszeń, których nie wykonał formalnie, lub których nie wykonał wcale. Jest to zapis wykraczający poza zakres gwarancji i rękojmi.</w:t>
      </w:r>
    </w:p>
    <w:p w14:paraId="43C9FDDE" w14:textId="77777777" w:rsidR="00D0458D" w:rsidRPr="001E5BA2" w:rsidRDefault="00D0458D" w:rsidP="001E5BA2">
      <w:pPr>
        <w:spacing w:line="264" w:lineRule="auto"/>
        <w:contextualSpacing/>
        <w:jc w:val="both"/>
        <w:rPr>
          <w:rFonts w:ascii="Bookman Old Style" w:hAnsi="Bookman Old Style" w:cs="Arial"/>
          <w:color w:val="FF0000"/>
          <w:sz w:val="22"/>
          <w:szCs w:val="22"/>
        </w:rPr>
      </w:pPr>
    </w:p>
    <w:p w14:paraId="371CF6DB" w14:textId="77777777" w:rsidR="004744BF" w:rsidRPr="001E5BA2" w:rsidRDefault="004744BF" w:rsidP="001E5BA2">
      <w:pPr>
        <w:spacing w:line="264" w:lineRule="auto"/>
        <w:contextualSpacing/>
        <w:jc w:val="both"/>
        <w:rPr>
          <w:rFonts w:ascii="Bookman Old Style" w:hAnsi="Bookman Old Style" w:cs="Arial"/>
          <w:color w:val="FF0000"/>
          <w:sz w:val="22"/>
          <w:szCs w:val="22"/>
        </w:rPr>
      </w:pPr>
      <w:r w:rsidRPr="001E5BA2">
        <w:rPr>
          <w:rFonts w:ascii="Bookman Old Style" w:hAnsi="Bookman Old Style" w:cs="Arial"/>
          <w:color w:val="FF0000"/>
          <w:sz w:val="22"/>
          <w:szCs w:val="22"/>
        </w:rPr>
        <w:t>Zapi</w:t>
      </w:r>
      <w:r w:rsidR="00A678D6" w:rsidRPr="001E5BA2">
        <w:rPr>
          <w:rFonts w:ascii="Bookman Old Style" w:hAnsi="Bookman Old Style" w:cs="Arial"/>
          <w:color w:val="FF0000"/>
          <w:sz w:val="22"/>
          <w:szCs w:val="22"/>
        </w:rPr>
        <w:t>s</w:t>
      </w:r>
      <w:r w:rsidRPr="001E5BA2">
        <w:rPr>
          <w:rFonts w:ascii="Bookman Old Style" w:hAnsi="Bookman Old Style" w:cs="Arial"/>
          <w:color w:val="FF0000"/>
          <w:sz w:val="22"/>
          <w:szCs w:val="22"/>
        </w:rPr>
        <w:t xml:space="preserve"> dotyczył oprogramowania i w tym zakresie dokonano </w:t>
      </w:r>
      <w:proofErr w:type="spellStart"/>
      <w:r w:rsidRPr="001E5BA2">
        <w:rPr>
          <w:rFonts w:ascii="Bookman Old Style" w:hAnsi="Bookman Old Style" w:cs="Arial"/>
          <w:color w:val="FF0000"/>
          <w:sz w:val="22"/>
          <w:szCs w:val="22"/>
        </w:rPr>
        <w:t>zminy</w:t>
      </w:r>
      <w:proofErr w:type="spellEnd"/>
      <w:r w:rsidRPr="001E5BA2">
        <w:rPr>
          <w:rFonts w:ascii="Bookman Old Style" w:hAnsi="Bookman Old Style" w:cs="Arial"/>
          <w:color w:val="FF0000"/>
          <w:sz w:val="22"/>
          <w:szCs w:val="22"/>
        </w:rPr>
        <w:t xml:space="preserve"> w </w:t>
      </w:r>
      <w:r w:rsidR="00A678D6" w:rsidRPr="001E5BA2">
        <w:rPr>
          <w:rFonts w:ascii="Bookman Old Style" w:hAnsi="Bookman Old Style" w:cs="Arial"/>
          <w:color w:val="FF0000"/>
          <w:sz w:val="22"/>
          <w:szCs w:val="22"/>
        </w:rPr>
        <w:t>U</w:t>
      </w:r>
      <w:r w:rsidRPr="001E5BA2">
        <w:rPr>
          <w:rFonts w:ascii="Bookman Old Style" w:hAnsi="Bookman Old Style" w:cs="Arial"/>
          <w:color w:val="FF0000"/>
          <w:sz w:val="22"/>
          <w:szCs w:val="22"/>
        </w:rPr>
        <w:t>mow</w:t>
      </w:r>
      <w:r w:rsidR="00A678D6" w:rsidRPr="001E5BA2">
        <w:rPr>
          <w:rFonts w:ascii="Bookman Old Style" w:hAnsi="Bookman Old Style" w:cs="Arial"/>
          <w:color w:val="FF0000"/>
          <w:sz w:val="22"/>
          <w:szCs w:val="22"/>
        </w:rPr>
        <w:t>ie</w:t>
      </w:r>
      <w:r w:rsidRPr="001E5BA2">
        <w:rPr>
          <w:rFonts w:ascii="Bookman Old Style" w:hAnsi="Bookman Old Style" w:cs="Arial"/>
          <w:color w:val="FF0000"/>
          <w:sz w:val="22"/>
          <w:szCs w:val="22"/>
        </w:rPr>
        <w:t>.</w:t>
      </w:r>
    </w:p>
    <w:p w14:paraId="6D36F4CA" w14:textId="77777777" w:rsidR="007D4D8B" w:rsidRPr="001E5BA2" w:rsidRDefault="007D4D8B" w:rsidP="001E5BA2">
      <w:pPr>
        <w:spacing w:line="264" w:lineRule="auto"/>
        <w:contextualSpacing/>
        <w:jc w:val="both"/>
        <w:rPr>
          <w:rFonts w:ascii="Bookman Old Style" w:hAnsi="Bookman Old Style" w:cs="Arial"/>
          <w:color w:val="FF0000"/>
          <w:sz w:val="22"/>
          <w:szCs w:val="22"/>
        </w:rPr>
      </w:pPr>
      <w:r w:rsidRPr="001E5BA2">
        <w:rPr>
          <w:rFonts w:ascii="Bookman Old Style" w:hAnsi="Bookman Old Style" w:cs="Arial"/>
          <w:color w:val="FF0000"/>
          <w:sz w:val="22"/>
          <w:szCs w:val="22"/>
        </w:rPr>
        <w:t>Zamawiający przez ten zapis rozumie, powzięcie informacji przez Wykonawcę o występowaniu Dysfunkcji</w:t>
      </w:r>
      <w:r w:rsidR="004744BF" w:rsidRPr="001E5BA2">
        <w:rPr>
          <w:rFonts w:ascii="Bookman Old Style" w:hAnsi="Bookman Old Style" w:cs="Arial"/>
          <w:color w:val="FF0000"/>
          <w:sz w:val="22"/>
          <w:szCs w:val="22"/>
        </w:rPr>
        <w:t xml:space="preserve"> </w:t>
      </w:r>
      <w:r w:rsidR="004744BF" w:rsidRPr="001E5BA2">
        <w:rPr>
          <w:rFonts w:ascii="Bookman Old Style" w:hAnsi="Bookman Old Style" w:cs="Arial"/>
          <w:i/>
          <w:color w:val="FF0000"/>
          <w:sz w:val="22"/>
          <w:szCs w:val="22"/>
        </w:rPr>
        <w:t>oprogramowania</w:t>
      </w:r>
      <w:r w:rsidRPr="001E5BA2">
        <w:rPr>
          <w:rFonts w:ascii="Bookman Old Style" w:hAnsi="Bookman Old Style" w:cs="Arial"/>
          <w:color w:val="FF0000"/>
          <w:sz w:val="22"/>
          <w:szCs w:val="22"/>
        </w:rPr>
        <w:t xml:space="preserve"> np. od innego Klienta, u którego uruchomiona jest ta sama wersja Systemu, i zabezpiecza się w ten sposób, że otrzyma od Wykonawcy aktualną i wolną od wad wersję Systemu nawet jeśli u Zamawiającego dana Dysfunkcja nie wystąpiła.</w:t>
      </w:r>
    </w:p>
    <w:p w14:paraId="7059E34A" w14:textId="77777777" w:rsidR="00302A9D" w:rsidRPr="001E5BA2" w:rsidRDefault="00302A9D" w:rsidP="001E5BA2">
      <w:pPr>
        <w:spacing w:line="264" w:lineRule="auto"/>
        <w:ind w:hanging="11"/>
        <w:contextualSpacing/>
        <w:jc w:val="both"/>
        <w:rPr>
          <w:rFonts w:ascii="Bookman Old Style" w:hAnsi="Bookman Old Style" w:cs="Arial"/>
          <w:b/>
          <w:color w:val="0070C0"/>
          <w:sz w:val="22"/>
          <w:szCs w:val="22"/>
        </w:rPr>
      </w:pPr>
    </w:p>
    <w:p w14:paraId="43717C1A" w14:textId="77777777" w:rsidR="00D0458D" w:rsidRPr="001E5BA2" w:rsidRDefault="00D0458D" w:rsidP="001E5BA2">
      <w:pPr>
        <w:spacing w:line="264" w:lineRule="auto"/>
        <w:ind w:hanging="11"/>
        <w:contextualSpacing/>
        <w:jc w:val="both"/>
        <w:rPr>
          <w:rFonts w:ascii="Bookman Old Style" w:hAnsi="Bookman Old Style" w:cs="Arial"/>
          <w:sz w:val="22"/>
          <w:szCs w:val="22"/>
        </w:rPr>
      </w:pPr>
    </w:p>
    <w:p w14:paraId="73B2D2C6" w14:textId="77777777" w:rsidR="00302A9D" w:rsidRPr="001E5BA2" w:rsidRDefault="00302A9D" w:rsidP="001E5BA2">
      <w:pPr>
        <w:numPr>
          <w:ilvl w:val="0"/>
          <w:numId w:val="14"/>
        </w:numPr>
        <w:spacing w:line="264" w:lineRule="auto"/>
        <w:ind w:left="0" w:hanging="11"/>
        <w:contextualSpacing/>
        <w:jc w:val="both"/>
        <w:rPr>
          <w:rFonts w:ascii="Bookman Old Style" w:hAnsi="Bookman Old Style" w:cs="Arial"/>
          <w:sz w:val="22"/>
          <w:szCs w:val="22"/>
        </w:rPr>
      </w:pPr>
      <w:r w:rsidRPr="001E5BA2">
        <w:rPr>
          <w:rFonts w:ascii="Bookman Old Style" w:hAnsi="Bookman Old Style" w:cs="Arial"/>
          <w:sz w:val="22"/>
          <w:szCs w:val="22"/>
        </w:rPr>
        <w:t>Zamawiający w dokumencie wzoru umowy, § 12 ust. 13 opisuje sytuację, w której Zamawiający nie ma obowiązku instalacji aktualizacji, mimo iż Wykonawca ma prawo do ostrzeżenia Zamawiającego przed skutkiem niedokonania aktualizacji. W związku z tym Wykonawca wnosi o zapis we wzorze umowy: „</w:t>
      </w:r>
      <w:r w:rsidRPr="001E5BA2">
        <w:rPr>
          <w:rFonts w:ascii="Bookman Old Style" w:hAnsi="Bookman Old Style" w:cs="Arial"/>
          <w:i/>
          <w:sz w:val="22"/>
          <w:szCs w:val="22"/>
        </w:rPr>
        <w:t xml:space="preserve">Wykonawca nie ponosi odpowiedzialności za błędy wynikające z decyzji Zamawiającego i nie dokonania </w:t>
      </w:r>
    </w:p>
    <w:p w14:paraId="2E4CF443" w14:textId="77777777" w:rsidR="00302A9D" w:rsidRPr="001E5BA2" w:rsidRDefault="00302A9D" w:rsidP="001E5BA2">
      <w:pPr>
        <w:spacing w:line="264" w:lineRule="auto"/>
        <w:contextualSpacing/>
        <w:jc w:val="both"/>
        <w:rPr>
          <w:rFonts w:ascii="Bookman Old Style" w:hAnsi="Bookman Old Style" w:cs="Arial"/>
          <w:sz w:val="22"/>
          <w:szCs w:val="22"/>
        </w:rPr>
      </w:pPr>
      <w:r w:rsidRPr="001E5BA2">
        <w:rPr>
          <w:rFonts w:ascii="Bookman Old Style" w:hAnsi="Bookman Old Style" w:cs="Arial"/>
          <w:i/>
          <w:sz w:val="22"/>
          <w:szCs w:val="22"/>
        </w:rPr>
        <w:lastRenderedPageBreak/>
        <w:t>przez Zamawiającego aktualizacji systemu w przypadku, gdy Zamawiający został poinformowany o konsekwencjach rezygnacji z aktualizacji systemu</w:t>
      </w:r>
      <w:r w:rsidRPr="001E5BA2">
        <w:rPr>
          <w:rFonts w:ascii="Bookman Old Style" w:hAnsi="Bookman Old Style" w:cs="Arial"/>
          <w:sz w:val="22"/>
          <w:szCs w:val="22"/>
        </w:rPr>
        <w:t>”.</w:t>
      </w:r>
    </w:p>
    <w:p w14:paraId="59436B68" w14:textId="77777777" w:rsidR="00D0458D" w:rsidRPr="001E5BA2" w:rsidRDefault="00D0458D" w:rsidP="001E5BA2">
      <w:pPr>
        <w:spacing w:line="264" w:lineRule="auto"/>
        <w:contextualSpacing/>
        <w:jc w:val="both"/>
        <w:rPr>
          <w:rFonts w:ascii="Bookman Old Style" w:hAnsi="Bookman Old Style" w:cs="Arial"/>
          <w:color w:val="FF0000"/>
          <w:sz w:val="22"/>
          <w:szCs w:val="22"/>
        </w:rPr>
      </w:pPr>
    </w:p>
    <w:p w14:paraId="0A7C500C" w14:textId="77777777" w:rsidR="005C5D96" w:rsidRPr="001E5BA2" w:rsidRDefault="00D0458D" w:rsidP="001E5BA2">
      <w:pPr>
        <w:spacing w:line="264" w:lineRule="auto"/>
        <w:contextualSpacing/>
        <w:jc w:val="both"/>
        <w:rPr>
          <w:rFonts w:ascii="Bookman Old Style" w:hAnsi="Bookman Old Style" w:cs="Arial"/>
          <w:color w:val="FF0000"/>
          <w:sz w:val="22"/>
          <w:szCs w:val="22"/>
        </w:rPr>
      </w:pPr>
      <w:proofErr w:type="spellStart"/>
      <w:r w:rsidRPr="001E5BA2">
        <w:rPr>
          <w:rFonts w:ascii="Bookman Old Style" w:hAnsi="Bookman Old Style" w:cs="Arial"/>
          <w:color w:val="FF0000"/>
          <w:sz w:val="22"/>
          <w:szCs w:val="22"/>
        </w:rPr>
        <w:t>Zamawiajacy</w:t>
      </w:r>
      <w:proofErr w:type="spellEnd"/>
      <w:r w:rsidRPr="001E5BA2">
        <w:rPr>
          <w:rFonts w:ascii="Bookman Old Style" w:hAnsi="Bookman Old Style" w:cs="Arial"/>
          <w:color w:val="FF0000"/>
          <w:sz w:val="22"/>
          <w:szCs w:val="22"/>
        </w:rPr>
        <w:t xml:space="preserve"> dopuszcza umieszczenie w Umowie powyższego zapisu.</w:t>
      </w:r>
    </w:p>
    <w:p w14:paraId="5E1798FA" w14:textId="77777777" w:rsidR="00302A9D" w:rsidRPr="001E5BA2" w:rsidRDefault="00302A9D" w:rsidP="001E5BA2">
      <w:pPr>
        <w:spacing w:line="264" w:lineRule="auto"/>
        <w:ind w:hanging="11"/>
        <w:contextualSpacing/>
        <w:jc w:val="both"/>
        <w:rPr>
          <w:rFonts w:ascii="Bookman Old Style" w:hAnsi="Bookman Old Style" w:cs="Arial"/>
          <w:sz w:val="22"/>
          <w:szCs w:val="22"/>
        </w:rPr>
      </w:pPr>
    </w:p>
    <w:p w14:paraId="4A5486A3" w14:textId="77777777" w:rsidR="00D0458D" w:rsidRPr="001E5BA2" w:rsidRDefault="00D0458D" w:rsidP="001E5BA2">
      <w:pPr>
        <w:spacing w:line="264" w:lineRule="auto"/>
        <w:ind w:hanging="11"/>
        <w:contextualSpacing/>
        <w:jc w:val="both"/>
        <w:rPr>
          <w:rFonts w:ascii="Bookman Old Style" w:hAnsi="Bookman Old Style" w:cs="Arial"/>
          <w:sz w:val="22"/>
          <w:szCs w:val="22"/>
        </w:rPr>
      </w:pPr>
    </w:p>
    <w:p w14:paraId="27BDF08F" w14:textId="77777777" w:rsidR="00302A9D" w:rsidRPr="001E5BA2" w:rsidRDefault="00302A9D" w:rsidP="001E5BA2">
      <w:pPr>
        <w:numPr>
          <w:ilvl w:val="0"/>
          <w:numId w:val="14"/>
        </w:numPr>
        <w:spacing w:line="264" w:lineRule="auto"/>
        <w:ind w:left="0" w:hanging="11"/>
        <w:contextualSpacing/>
        <w:jc w:val="both"/>
        <w:rPr>
          <w:rFonts w:ascii="Bookman Old Style" w:hAnsi="Bookman Old Style" w:cs="Arial"/>
          <w:sz w:val="22"/>
          <w:szCs w:val="22"/>
        </w:rPr>
      </w:pPr>
      <w:r w:rsidRPr="001E5BA2">
        <w:rPr>
          <w:rFonts w:ascii="Bookman Old Style" w:hAnsi="Bookman Old Style" w:cs="Arial"/>
          <w:sz w:val="22"/>
          <w:szCs w:val="22"/>
        </w:rPr>
        <w:t xml:space="preserve">Zamawiający w dokumencie Procedura Serwisu, punkt 11 tabeli opisuje wymaganie zgłaszania i realizowania propozycji zmian w oprogramowaniu. Wykonawca zwraca uwagę, że założenia serwisu w ramach gwarancji dotyczą jedynie naprawy systemu zgodnie z kategoriami zgłoszeń określonymi w tym samym dokumencie. Gwarancja nie obejmuje wykonywania zmian na żądanie Zamawiającego, tzw. propozycji. Dodatkowo Zamawiający precyzuje wąski zakres możliwości odmowy przez Wykonawcę wykonania tego typu prac. Tymczasem Wykonawca w ramach gwarancji w ogóle nie ma obowiązku wykonywać propozycji zmian, Zamawiający nawet nie precyzuje definicji kategorii takiego zgłoszenia. Wykonawca wnosi o usunięcie tych zapisów z dokumentu (a dokładnie całego punktu 11 tabeli), gdyż dokument z założenia i zgodnie z zasadami gwarancji i rękojmi, ma opisywać procedurę serwisową w ramach gwarancji, nie zaś w ramach rozwoju zleconego przez Zamawiającego. </w:t>
      </w:r>
    </w:p>
    <w:p w14:paraId="3CC27385" w14:textId="77777777" w:rsidR="00302A9D" w:rsidRPr="001E5BA2" w:rsidRDefault="00302A9D" w:rsidP="001E5BA2">
      <w:pPr>
        <w:spacing w:line="264" w:lineRule="auto"/>
        <w:ind w:hanging="11"/>
        <w:contextualSpacing/>
        <w:jc w:val="both"/>
        <w:rPr>
          <w:rFonts w:ascii="Bookman Old Style" w:hAnsi="Bookman Old Style" w:cs="Arial"/>
          <w:sz w:val="22"/>
          <w:szCs w:val="22"/>
        </w:rPr>
      </w:pPr>
      <w:r w:rsidRPr="001E5BA2">
        <w:rPr>
          <w:rFonts w:ascii="Bookman Old Style" w:hAnsi="Bookman Old Style" w:cs="Arial"/>
          <w:sz w:val="22"/>
          <w:szCs w:val="22"/>
        </w:rPr>
        <w:t>Tak samo w przypadku punktu 15 tabeli, który zakłada wsparcie w planowaniu zmian w systemie. Wykonawca wnosi o usunięcie również punktu 15 tabeli. Jeżeli Zamawiający wymaga w ramach postępowania rozwoju systemu zgodnie z własnymi wymaganiami, które mają na celu modyfikację systemu w zakresie występującym poza Opis Przedmiotu Zamówienia, to Zamawiający powinien wyznaczyć na ten cel dodatkowy budżet do wykorzystania, liczony np. w godzinach, aby dostosować zamawiany system do specyficznych potrzeb. W innym wypadku wskazane zapisy wskazują na nieograniczone pole rozwoju systemu zgodnie z propozycjami Zamawiającego, tymczasem budżet postępowania jest ograniczony i zakłada dostawę systemu zgodnie z wymaganiami oraz jego utrzymanie w ramach gwarancji.</w:t>
      </w:r>
    </w:p>
    <w:p w14:paraId="0AD6796E" w14:textId="77777777" w:rsidR="00D0458D" w:rsidRPr="001E5BA2" w:rsidRDefault="00D0458D" w:rsidP="001E5BA2">
      <w:pPr>
        <w:spacing w:line="264" w:lineRule="auto"/>
        <w:ind w:hanging="11"/>
        <w:contextualSpacing/>
        <w:jc w:val="both"/>
        <w:rPr>
          <w:rFonts w:ascii="Bookman Old Style" w:hAnsi="Bookman Old Style" w:cs="Arial"/>
          <w:sz w:val="22"/>
          <w:szCs w:val="22"/>
        </w:rPr>
      </w:pPr>
    </w:p>
    <w:p w14:paraId="60FD28B5" w14:textId="5F1DC273" w:rsidR="00D0458D" w:rsidRPr="001E5BA2" w:rsidRDefault="002F191B" w:rsidP="001E5BA2">
      <w:pPr>
        <w:spacing w:line="264" w:lineRule="auto"/>
        <w:ind w:hanging="11"/>
        <w:contextualSpacing/>
        <w:jc w:val="both"/>
        <w:rPr>
          <w:rFonts w:ascii="Bookman Old Style" w:hAnsi="Bookman Old Style" w:cs="Arial"/>
          <w:color w:val="FF0000"/>
          <w:sz w:val="22"/>
          <w:szCs w:val="22"/>
        </w:rPr>
      </w:pPr>
      <w:r w:rsidRPr="001E5BA2">
        <w:rPr>
          <w:rFonts w:ascii="Bookman Old Style" w:hAnsi="Bookman Old Style" w:cs="Arial"/>
          <w:color w:val="FF0000"/>
          <w:sz w:val="22"/>
          <w:szCs w:val="22"/>
        </w:rPr>
        <w:t>Procedura opisuje Zmiany zawarte w pkt. 5.4 § 12 Umowy</w:t>
      </w:r>
      <w:r w:rsidR="00D0458D" w:rsidRPr="001E5BA2">
        <w:rPr>
          <w:rFonts w:ascii="Bookman Old Style" w:hAnsi="Bookman Old Style" w:cs="Arial"/>
          <w:color w:val="FF0000"/>
          <w:sz w:val="22"/>
          <w:szCs w:val="22"/>
        </w:rPr>
        <w:t>.</w:t>
      </w:r>
      <w:r w:rsidR="003B52DC" w:rsidRPr="001E5BA2">
        <w:rPr>
          <w:rFonts w:ascii="Bookman Old Style" w:hAnsi="Bookman Old Style" w:cs="Arial"/>
          <w:color w:val="FF0000"/>
          <w:sz w:val="22"/>
          <w:szCs w:val="22"/>
        </w:rPr>
        <w:t xml:space="preserve"> </w:t>
      </w:r>
      <w:r w:rsidR="00FE542F" w:rsidRPr="001E5BA2">
        <w:rPr>
          <w:rFonts w:ascii="Bookman Old Style" w:hAnsi="Bookman Old Style" w:cs="Arial"/>
          <w:color w:val="FF0000"/>
          <w:sz w:val="22"/>
          <w:szCs w:val="22"/>
        </w:rPr>
        <w:t xml:space="preserve">Punkt </w:t>
      </w:r>
      <w:r w:rsidR="00414522" w:rsidRPr="001E5BA2">
        <w:rPr>
          <w:rFonts w:ascii="Bookman Old Style" w:hAnsi="Bookman Old Style" w:cs="Arial"/>
          <w:color w:val="FF0000"/>
          <w:sz w:val="22"/>
          <w:szCs w:val="22"/>
        </w:rPr>
        <w:t>15</w:t>
      </w:r>
      <w:r w:rsidR="00FE542F" w:rsidRPr="001E5BA2">
        <w:rPr>
          <w:rFonts w:ascii="Bookman Old Style" w:hAnsi="Bookman Old Style" w:cs="Arial"/>
          <w:color w:val="FF0000"/>
          <w:sz w:val="22"/>
          <w:szCs w:val="22"/>
        </w:rPr>
        <w:t xml:space="preserve"> tabeli</w:t>
      </w:r>
      <w:r w:rsidR="0051305F" w:rsidRPr="001E5BA2">
        <w:rPr>
          <w:rFonts w:ascii="Bookman Old Style" w:hAnsi="Bookman Old Style" w:cs="Arial"/>
          <w:color w:val="FF0000"/>
          <w:sz w:val="22"/>
          <w:szCs w:val="22"/>
        </w:rPr>
        <w:t xml:space="preserve"> </w:t>
      </w:r>
      <w:r w:rsidR="005656F9">
        <w:rPr>
          <w:rFonts w:ascii="Bookman Old Style" w:hAnsi="Bookman Old Style" w:cs="Arial"/>
          <w:color w:val="FF0000"/>
          <w:sz w:val="22"/>
          <w:szCs w:val="22"/>
        </w:rPr>
        <w:t>„</w:t>
      </w:r>
      <w:r w:rsidR="005656F9" w:rsidRPr="005656F9">
        <w:rPr>
          <w:rFonts w:ascii="Bookman Old Style" w:hAnsi="Bookman Old Style" w:cs="Arial"/>
          <w:color w:val="FF0000"/>
          <w:sz w:val="22"/>
          <w:szCs w:val="22"/>
        </w:rPr>
        <w:t>Procedura Serwisu</w:t>
      </w:r>
      <w:r w:rsidR="005656F9">
        <w:rPr>
          <w:rFonts w:ascii="Bookman Old Style" w:hAnsi="Bookman Old Style" w:cs="Arial"/>
          <w:color w:val="FF0000"/>
          <w:sz w:val="22"/>
          <w:szCs w:val="22"/>
        </w:rPr>
        <w:t>”</w:t>
      </w:r>
      <w:r w:rsidR="00FE542F" w:rsidRPr="001E5BA2">
        <w:rPr>
          <w:rFonts w:ascii="Bookman Old Style" w:hAnsi="Bookman Old Style" w:cs="Arial"/>
          <w:color w:val="FF0000"/>
          <w:sz w:val="22"/>
          <w:szCs w:val="22"/>
        </w:rPr>
        <w:t xml:space="preserve"> został wykreślony.</w:t>
      </w:r>
      <w:r w:rsidR="003B52DC" w:rsidRPr="001E5BA2">
        <w:rPr>
          <w:rFonts w:ascii="Bookman Old Style" w:hAnsi="Bookman Old Style" w:cs="Arial"/>
          <w:color w:val="FF0000"/>
          <w:sz w:val="22"/>
          <w:szCs w:val="22"/>
        </w:rPr>
        <w:t xml:space="preserve"> </w:t>
      </w:r>
    </w:p>
    <w:p w14:paraId="6B0F86FC" w14:textId="77777777" w:rsidR="00302A9D" w:rsidRPr="001E5BA2" w:rsidRDefault="00302A9D" w:rsidP="001E5BA2">
      <w:pPr>
        <w:spacing w:line="264" w:lineRule="auto"/>
        <w:ind w:hanging="11"/>
        <w:contextualSpacing/>
        <w:jc w:val="both"/>
        <w:rPr>
          <w:rFonts w:ascii="Bookman Old Style" w:hAnsi="Bookman Old Style" w:cs="Arial"/>
          <w:sz w:val="22"/>
          <w:szCs w:val="22"/>
        </w:rPr>
      </w:pPr>
    </w:p>
    <w:p w14:paraId="4DBA6C94" w14:textId="77777777" w:rsidR="00302A9D" w:rsidRPr="001E5BA2" w:rsidRDefault="00302A9D" w:rsidP="001E5BA2">
      <w:pPr>
        <w:numPr>
          <w:ilvl w:val="0"/>
          <w:numId w:val="14"/>
        </w:numPr>
        <w:spacing w:line="264" w:lineRule="auto"/>
        <w:ind w:left="0" w:hanging="11"/>
        <w:contextualSpacing/>
        <w:jc w:val="both"/>
        <w:rPr>
          <w:rFonts w:ascii="Bookman Old Style" w:hAnsi="Bookman Old Style" w:cs="Arial"/>
          <w:sz w:val="22"/>
          <w:szCs w:val="22"/>
        </w:rPr>
      </w:pPr>
      <w:r w:rsidRPr="001E5BA2">
        <w:rPr>
          <w:rFonts w:ascii="Bookman Old Style" w:hAnsi="Bookman Old Style" w:cs="Arial"/>
          <w:sz w:val="22"/>
          <w:szCs w:val="22"/>
        </w:rPr>
        <w:t>Zamawiający w dokumencie Procedury Serwisowej, sekcja Procedura podejmowania Prac Serwisowych wymaga formy pisemnej w przypadku odmowy dostępu do systemu przez Zamawiającego. Wykonawca zwraca uwagę, że znacznie wydłuża to okres naprawy / usunięcia wad opisanych w zgłoszeniu. Wykonawca wnosi o zmianę zapisu dot. formy pisemnej na email (lub inną formę elektroniczną), co znacznie skróci czas oczekiwania na odpowiedź. Propozycja dotyczy całego dokumentu Procedury.</w:t>
      </w:r>
    </w:p>
    <w:p w14:paraId="03E44D80" w14:textId="77777777" w:rsidR="002F191B" w:rsidRPr="001E5BA2" w:rsidRDefault="002F191B" w:rsidP="001E5BA2">
      <w:pPr>
        <w:spacing w:line="264" w:lineRule="auto"/>
        <w:contextualSpacing/>
        <w:jc w:val="both"/>
        <w:rPr>
          <w:rFonts w:ascii="Bookman Old Style" w:hAnsi="Bookman Old Style" w:cs="Arial"/>
          <w:sz w:val="22"/>
          <w:szCs w:val="22"/>
        </w:rPr>
      </w:pPr>
    </w:p>
    <w:p w14:paraId="687DD1E8" w14:textId="77777777" w:rsidR="005C5D96" w:rsidRPr="001E5BA2" w:rsidRDefault="002F191B" w:rsidP="001E5BA2">
      <w:pPr>
        <w:spacing w:line="264" w:lineRule="auto"/>
        <w:contextualSpacing/>
        <w:jc w:val="both"/>
        <w:rPr>
          <w:rFonts w:ascii="Bookman Old Style" w:hAnsi="Bookman Old Style" w:cs="Arial"/>
          <w:color w:val="FF0000"/>
          <w:sz w:val="22"/>
          <w:szCs w:val="22"/>
        </w:rPr>
      </w:pPr>
      <w:r w:rsidRPr="001E5BA2">
        <w:rPr>
          <w:rFonts w:ascii="Bookman Old Style" w:hAnsi="Bookman Old Style" w:cs="Arial"/>
          <w:color w:val="FF0000"/>
          <w:sz w:val="22"/>
          <w:szCs w:val="22"/>
        </w:rPr>
        <w:t>Według Zamawiającego e</w:t>
      </w:r>
      <w:r w:rsidR="005C5D96" w:rsidRPr="001E5BA2">
        <w:rPr>
          <w:rFonts w:ascii="Bookman Old Style" w:hAnsi="Bookman Old Style" w:cs="Arial"/>
          <w:color w:val="FF0000"/>
          <w:sz w:val="22"/>
          <w:szCs w:val="22"/>
        </w:rPr>
        <w:t>-</w:t>
      </w:r>
      <w:r w:rsidRPr="001E5BA2">
        <w:rPr>
          <w:rFonts w:ascii="Bookman Old Style" w:hAnsi="Bookman Old Style" w:cs="Arial"/>
          <w:color w:val="FF0000"/>
          <w:sz w:val="22"/>
          <w:szCs w:val="22"/>
        </w:rPr>
        <w:t>m</w:t>
      </w:r>
      <w:r w:rsidR="005C5D96" w:rsidRPr="001E5BA2">
        <w:rPr>
          <w:rFonts w:ascii="Bookman Old Style" w:hAnsi="Bookman Old Style" w:cs="Arial"/>
          <w:color w:val="FF0000"/>
          <w:sz w:val="22"/>
          <w:szCs w:val="22"/>
        </w:rPr>
        <w:t>ail jest formą pisemną.</w:t>
      </w:r>
      <w:r w:rsidR="003B52DC" w:rsidRPr="001E5BA2">
        <w:rPr>
          <w:rFonts w:ascii="Bookman Old Style" w:hAnsi="Bookman Old Style" w:cs="Arial"/>
          <w:color w:val="FF0000"/>
          <w:sz w:val="22"/>
          <w:szCs w:val="22"/>
        </w:rPr>
        <w:t xml:space="preserve"> Dopuszczam</w:t>
      </w:r>
      <w:r w:rsidR="0051305F" w:rsidRPr="001E5BA2">
        <w:rPr>
          <w:rFonts w:ascii="Bookman Old Style" w:hAnsi="Bookman Old Style" w:cs="Arial"/>
          <w:color w:val="FF0000"/>
          <w:sz w:val="22"/>
          <w:szCs w:val="22"/>
        </w:rPr>
        <w:t>y zatem formy pisemne: e-mail</w:t>
      </w:r>
      <w:r w:rsidR="00FE542F" w:rsidRPr="001E5BA2">
        <w:rPr>
          <w:rFonts w:ascii="Bookman Old Style" w:hAnsi="Bookman Old Style" w:cs="Arial"/>
          <w:color w:val="FF0000"/>
          <w:sz w:val="22"/>
          <w:szCs w:val="22"/>
        </w:rPr>
        <w:t>, faks</w:t>
      </w:r>
      <w:r w:rsidR="0051305F" w:rsidRPr="001E5BA2">
        <w:rPr>
          <w:rFonts w:ascii="Bookman Old Style" w:hAnsi="Bookman Old Style" w:cs="Arial"/>
          <w:color w:val="FF0000"/>
          <w:sz w:val="22"/>
          <w:szCs w:val="22"/>
        </w:rPr>
        <w:t xml:space="preserve"> lub</w:t>
      </w:r>
      <w:r w:rsidR="003B52DC" w:rsidRPr="001E5BA2">
        <w:rPr>
          <w:rFonts w:ascii="Bookman Old Style" w:hAnsi="Bookman Old Style" w:cs="Arial"/>
          <w:color w:val="FF0000"/>
          <w:sz w:val="22"/>
          <w:szCs w:val="22"/>
        </w:rPr>
        <w:t xml:space="preserve"> tradycyjna (papierowa).</w:t>
      </w:r>
    </w:p>
    <w:p w14:paraId="3DEAAA24" w14:textId="77777777" w:rsidR="00544BB4" w:rsidRPr="001E5BA2" w:rsidRDefault="00544BB4" w:rsidP="001E5BA2">
      <w:pPr>
        <w:spacing w:line="264" w:lineRule="auto"/>
        <w:contextualSpacing/>
        <w:jc w:val="both"/>
        <w:rPr>
          <w:rFonts w:ascii="Bookman Old Style" w:hAnsi="Bookman Old Style" w:cs="Arial"/>
          <w:sz w:val="22"/>
          <w:szCs w:val="22"/>
        </w:rPr>
      </w:pPr>
    </w:p>
    <w:p w14:paraId="6E8E0064" w14:textId="77777777" w:rsidR="00544BB4" w:rsidRPr="001E5BA2" w:rsidRDefault="00544BB4" w:rsidP="001E5BA2">
      <w:pPr>
        <w:spacing w:line="264" w:lineRule="auto"/>
        <w:contextualSpacing/>
        <w:jc w:val="both"/>
        <w:rPr>
          <w:rFonts w:ascii="Bookman Old Style" w:hAnsi="Bookman Old Style" w:cs="Arial"/>
          <w:sz w:val="22"/>
          <w:szCs w:val="22"/>
        </w:rPr>
      </w:pPr>
    </w:p>
    <w:p w14:paraId="58B1E9F2" w14:textId="77777777" w:rsidR="00302A9D" w:rsidRPr="001E5BA2" w:rsidRDefault="00302A9D" w:rsidP="001E5BA2">
      <w:pPr>
        <w:numPr>
          <w:ilvl w:val="0"/>
          <w:numId w:val="14"/>
        </w:numPr>
        <w:spacing w:line="264" w:lineRule="auto"/>
        <w:ind w:left="0" w:hanging="11"/>
        <w:contextualSpacing/>
        <w:jc w:val="both"/>
        <w:rPr>
          <w:rFonts w:ascii="Bookman Old Style" w:hAnsi="Bookman Old Style" w:cs="Arial"/>
          <w:sz w:val="22"/>
          <w:szCs w:val="22"/>
        </w:rPr>
      </w:pPr>
      <w:r w:rsidRPr="001E5BA2">
        <w:rPr>
          <w:rFonts w:ascii="Bookman Old Style" w:hAnsi="Bookman Old Style" w:cs="Arial"/>
          <w:sz w:val="22"/>
          <w:szCs w:val="22"/>
        </w:rPr>
        <w:t>Zamawiający w dokumencie Procedury Serwisowej, sekcja Warunki zdalnego dostępu Wykonawcy do zasobów Zamawiającego opisuje „</w:t>
      </w:r>
      <w:r w:rsidRPr="001E5BA2">
        <w:rPr>
          <w:rFonts w:ascii="Bookman Old Style" w:hAnsi="Bookman Old Style" w:cs="Arial"/>
          <w:i/>
          <w:sz w:val="22"/>
          <w:szCs w:val="22"/>
        </w:rPr>
        <w:t>7. Wykonawca zapewni bezpieczny kanał komunikacji VPN i określi numery portów TCP wykorzystywanych w komunikacji.</w:t>
      </w:r>
      <w:r w:rsidRPr="001E5BA2">
        <w:rPr>
          <w:rFonts w:ascii="Bookman Old Style" w:hAnsi="Bookman Old Style" w:cs="Arial"/>
          <w:sz w:val="22"/>
          <w:szCs w:val="22"/>
        </w:rPr>
        <w:t xml:space="preserve">”. Czy Zamawiający dopuści inne formy połączeń zdalnych, np. </w:t>
      </w:r>
      <w:proofErr w:type="spellStart"/>
      <w:r w:rsidRPr="001E5BA2">
        <w:rPr>
          <w:rFonts w:ascii="Bookman Old Style" w:hAnsi="Bookman Old Style" w:cs="Arial"/>
          <w:sz w:val="22"/>
          <w:szCs w:val="22"/>
        </w:rPr>
        <w:t>TeamViewer</w:t>
      </w:r>
      <w:proofErr w:type="spellEnd"/>
      <w:r w:rsidRPr="001E5BA2">
        <w:rPr>
          <w:rFonts w:ascii="Bookman Old Style" w:hAnsi="Bookman Old Style" w:cs="Arial"/>
          <w:sz w:val="22"/>
          <w:szCs w:val="22"/>
        </w:rPr>
        <w:t xml:space="preserve"> lub równoważne? Znacznie ułatwi to połączenia zdalne, a jest równie bezpieczne i wydajne.</w:t>
      </w:r>
    </w:p>
    <w:p w14:paraId="3C68DF3A" w14:textId="77777777" w:rsidR="002F191B" w:rsidRPr="001E5BA2" w:rsidRDefault="002F191B" w:rsidP="001E5BA2">
      <w:pPr>
        <w:spacing w:line="264" w:lineRule="auto"/>
        <w:contextualSpacing/>
        <w:jc w:val="both"/>
        <w:rPr>
          <w:rFonts w:ascii="Bookman Old Style" w:hAnsi="Bookman Old Style" w:cs="Arial"/>
          <w:sz w:val="22"/>
          <w:szCs w:val="22"/>
        </w:rPr>
      </w:pPr>
    </w:p>
    <w:p w14:paraId="1E4886A5" w14:textId="77777777" w:rsidR="005C5D96" w:rsidRPr="001E5BA2" w:rsidRDefault="003B52DC" w:rsidP="001E5BA2">
      <w:pPr>
        <w:spacing w:line="264" w:lineRule="auto"/>
        <w:contextualSpacing/>
        <w:jc w:val="both"/>
        <w:rPr>
          <w:rFonts w:ascii="Bookman Old Style" w:hAnsi="Bookman Old Style" w:cs="Arial"/>
          <w:sz w:val="22"/>
          <w:szCs w:val="22"/>
        </w:rPr>
      </w:pPr>
      <w:r w:rsidRPr="001E5BA2">
        <w:rPr>
          <w:rFonts w:ascii="Bookman Old Style" w:hAnsi="Bookman Old Style" w:cs="Arial"/>
          <w:color w:val="FF0000"/>
          <w:sz w:val="22"/>
          <w:szCs w:val="22"/>
        </w:rPr>
        <w:t xml:space="preserve">TAK, </w:t>
      </w:r>
      <w:r w:rsidR="005C5D96" w:rsidRPr="001E5BA2">
        <w:rPr>
          <w:rFonts w:ascii="Bookman Old Style" w:hAnsi="Bookman Old Style" w:cs="Arial"/>
          <w:color w:val="FF0000"/>
          <w:sz w:val="22"/>
          <w:szCs w:val="22"/>
        </w:rPr>
        <w:t xml:space="preserve">Zamawiający dopuści inne rozwiązania zdalnego dostępu, </w:t>
      </w:r>
      <w:r w:rsidR="00FE542F" w:rsidRPr="001E5BA2">
        <w:rPr>
          <w:rFonts w:ascii="Bookman Old Style" w:hAnsi="Bookman Old Style" w:cs="Arial"/>
          <w:color w:val="FF0000"/>
          <w:sz w:val="22"/>
          <w:szCs w:val="22"/>
        </w:rPr>
        <w:t xml:space="preserve">ale </w:t>
      </w:r>
      <w:r w:rsidR="005C5D96" w:rsidRPr="001E5BA2">
        <w:rPr>
          <w:rFonts w:ascii="Bookman Old Style" w:hAnsi="Bookman Old Style" w:cs="Arial"/>
          <w:color w:val="FF0000"/>
          <w:sz w:val="22"/>
          <w:szCs w:val="22"/>
        </w:rPr>
        <w:t>konieczne jest zapewnienie bezpiecznego kanału transmisji bez pośrednika mogącego odszyfrować przesyłane dane.</w:t>
      </w:r>
    </w:p>
    <w:p w14:paraId="5F6221DC" w14:textId="77777777" w:rsidR="00544BB4" w:rsidRPr="001E5BA2" w:rsidRDefault="00544BB4" w:rsidP="001E5BA2">
      <w:pPr>
        <w:spacing w:line="264" w:lineRule="auto"/>
        <w:contextualSpacing/>
        <w:jc w:val="both"/>
        <w:rPr>
          <w:rFonts w:ascii="Bookman Old Style" w:hAnsi="Bookman Old Style" w:cs="Arial"/>
          <w:sz w:val="22"/>
          <w:szCs w:val="22"/>
        </w:rPr>
      </w:pPr>
    </w:p>
    <w:p w14:paraId="52B9DE6C" w14:textId="77777777" w:rsidR="00544BB4" w:rsidRPr="001E5BA2" w:rsidRDefault="00544BB4" w:rsidP="001E5BA2">
      <w:pPr>
        <w:spacing w:line="264" w:lineRule="auto"/>
        <w:contextualSpacing/>
        <w:jc w:val="both"/>
        <w:rPr>
          <w:rFonts w:ascii="Bookman Old Style" w:hAnsi="Bookman Old Style" w:cs="Arial"/>
          <w:sz w:val="22"/>
          <w:szCs w:val="22"/>
        </w:rPr>
      </w:pPr>
    </w:p>
    <w:p w14:paraId="3F96A57C" w14:textId="77777777" w:rsidR="00302A9D" w:rsidRPr="001E5BA2" w:rsidRDefault="00302A9D" w:rsidP="001E5BA2">
      <w:pPr>
        <w:numPr>
          <w:ilvl w:val="0"/>
          <w:numId w:val="14"/>
        </w:numPr>
        <w:spacing w:line="264" w:lineRule="auto"/>
        <w:ind w:left="0" w:hanging="11"/>
        <w:contextualSpacing/>
        <w:jc w:val="both"/>
        <w:rPr>
          <w:rFonts w:ascii="Bookman Old Style" w:hAnsi="Bookman Old Style" w:cs="Arial"/>
          <w:sz w:val="22"/>
          <w:szCs w:val="22"/>
        </w:rPr>
      </w:pPr>
      <w:r w:rsidRPr="001E5BA2">
        <w:rPr>
          <w:rFonts w:ascii="Bookman Old Style" w:hAnsi="Bookman Old Style" w:cs="Arial"/>
          <w:sz w:val="22"/>
          <w:szCs w:val="22"/>
        </w:rPr>
        <w:t>Zamawiający w dokumencie Wzoru umowy (załącznik nr 7 do SIWZ) precyzuje definicję analizy oraz precyzuje przedmiot umowy, w tym „</w:t>
      </w:r>
      <w:r w:rsidRPr="001E5BA2">
        <w:rPr>
          <w:rFonts w:ascii="Bookman Old Style" w:hAnsi="Bookman Old Style" w:cs="Arial"/>
          <w:i/>
          <w:sz w:val="22"/>
          <w:szCs w:val="22"/>
        </w:rPr>
        <w:t>przeprowadzenie analizy Systemu pod kątem wymagań funkcjonalnych i poza funkcjonalnych oraz zaprojektowania architektury systemu</w:t>
      </w:r>
      <w:r w:rsidRPr="001E5BA2">
        <w:rPr>
          <w:rFonts w:ascii="Bookman Old Style" w:hAnsi="Bookman Old Style" w:cs="Arial"/>
          <w:sz w:val="22"/>
          <w:szCs w:val="22"/>
        </w:rPr>
        <w:t>”. Wykonawca zwraca uwagę, że ww. dokumentacja jest dokumentacją poufną, której nie przekazuje się podmiotom trzecim. Dokumentacja analityczna stanowi know-how dostawcy i nie może być przekazana osobom trzecim w celu uzyskania informacji o architekturze systemu. Dodatkowo etap wykonania analizy lub jej przekazania jest zbędny z punktu widzenia przedmiotu zamówienia, tj. dostawy systemów zgodnie z wyszczególnionymi wymaganiami. Co w przypadku, gdy Wykonawca posiada już produkt, który spełnia wymagania Zamawiającego? Niemożliwe jest wykonanie etapu analizy, gdyż sama dokumentacja analityczna została wykonana już wcześniej, na potrzeby wewnętrzne producenta oprogramowania. Element ten wg Wykonawcy jest zbędny w wykonaniu przedmiotu zamówienia, Wykonawca wnosi o usunięcie zapisów dotyczących sporządzenia i dostawy dokumentacji analitycznej ze względu na ochronę własności intelektualnej Wykonawcy.</w:t>
      </w:r>
    </w:p>
    <w:p w14:paraId="11574E22" w14:textId="77777777" w:rsidR="002F191B" w:rsidRPr="001E5BA2" w:rsidRDefault="002F191B" w:rsidP="001E5BA2">
      <w:pPr>
        <w:spacing w:line="264" w:lineRule="auto"/>
        <w:contextualSpacing/>
        <w:jc w:val="both"/>
        <w:rPr>
          <w:rFonts w:ascii="Bookman Old Style" w:hAnsi="Bookman Old Style" w:cs="Arial"/>
          <w:color w:val="FF0000"/>
          <w:sz w:val="22"/>
          <w:szCs w:val="22"/>
        </w:rPr>
      </w:pPr>
    </w:p>
    <w:p w14:paraId="5D5D17C9" w14:textId="5CCF713D" w:rsidR="005C5D96" w:rsidRPr="001E5BA2" w:rsidRDefault="005C5D96" w:rsidP="001E5BA2">
      <w:pPr>
        <w:spacing w:line="264" w:lineRule="auto"/>
        <w:contextualSpacing/>
        <w:jc w:val="both"/>
        <w:rPr>
          <w:rFonts w:ascii="Bookman Old Style" w:hAnsi="Bookman Old Style" w:cs="Arial"/>
          <w:color w:val="FF0000"/>
          <w:sz w:val="22"/>
          <w:szCs w:val="22"/>
        </w:rPr>
      </w:pPr>
      <w:r w:rsidRPr="001E5BA2">
        <w:rPr>
          <w:rFonts w:ascii="Bookman Old Style" w:hAnsi="Bookman Old Style" w:cs="Arial"/>
          <w:color w:val="FF0000"/>
          <w:sz w:val="22"/>
          <w:szCs w:val="22"/>
        </w:rPr>
        <w:t>Z</w:t>
      </w:r>
      <w:r w:rsidR="00FE542F" w:rsidRPr="001E5BA2">
        <w:rPr>
          <w:rFonts w:ascii="Bookman Old Style" w:hAnsi="Bookman Old Style" w:cs="Arial"/>
          <w:color w:val="FF0000"/>
          <w:sz w:val="22"/>
          <w:szCs w:val="22"/>
        </w:rPr>
        <w:t xml:space="preserve">amawiający </w:t>
      </w:r>
      <w:r w:rsidR="00A154D6">
        <w:rPr>
          <w:rFonts w:ascii="Bookman Old Style" w:hAnsi="Bookman Old Style" w:cs="Arial"/>
          <w:color w:val="FF0000"/>
          <w:sz w:val="22"/>
          <w:szCs w:val="22"/>
        </w:rPr>
        <w:t>zmienił zapisy SIWZ w tym zakresie</w:t>
      </w:r>
      <w:r w:rsidR="005656F9">
        <w:rPr>
          <w:rFonts w:ascii="Bookman Old Style" w:hAnsi="Bookman Old Style" w:cs="Arial"/>
          <w:color w:val="FF0000"/>
          <w:sz w:val="22"/>
          <w:szCs w:val="22"/>
        </w:rPr>
        <w:t>.</w:t>
      </w:r>
    </w:p>
    <w:p w14:paraId="57666504" w14:textId="77777777" w:rsidR="00302A9D" w:rsidRPr="001E5BA2" w:rsidRDefault="00302A9D" w:rsidP="001E5BA2">
      <w:pPr>
        <w:spacing w:line="264" w:lineRule="auto"/>
        <w:ind w:hanging="11"/>
        <w:contextualSpacing/>
        <w:jc w:val="both"/>
        <w:rPr>
          <w:rFonts w:ascii="Bookman Old Style" w:hAnsi="Bookman Old Style" w:cs="Arial"/>
          <w:sz w:val="22"/>
          <w:szCs w:val="22"/>
        </w:rPr>
      </w:pPr>
    </w:p>
    <w:p w14:paraId="0E3E32FB" w14:textId="77777777" w:rsidR="002F191B" w:rsidRPr="001E5BA2" w:rsidRDefault="002F191B" w:rsidP="001E5BA2">
      <w:pPr>
        <w:spacing w:line="264" w:lineRule="auto"/>
        <w:ind w:hanging="11"/>
        <w:contextualSpacing/>
        <w:jc w:val="both"/>
        <w:rPr>
          <w:rFonts w:ascii="Bookman Old Style" w:hAnsi="Bookman Old Style" w:cs="Arial"/>
          <w:sz w:val="22"/>
          <w:szCs w:val="22"/>
        </w:rPr>
      </w:pPr>
    </w:p>
    <w:p w14:paraId="03368993" w14:textId="77777777" w:rsidR="00302A9D" w:rsidRPr="001E5BA2" w:rsidRDefault="00302A9D" w:rsidP="001E5BA2">
      <w:pPr>
        <w:numPr>
          <w:ilvl w:val="0"/>
          <w:numId w:val="14"/>
        </w:numPr>
        <w:spacing w:line="264" w:lineRule="auto"/>
        <w:ind w:left="0" w:hanging="11"/>
        <w:contextualSpacing/>
        <w:jc w:val="both"/>
        <w:rPr>
          <w:rFonts w:ascii="Bookman Old Style" w:hAnsi="Bookman Old Style" w:cs="Arial"/>
          <w:sz w:val="22"/>
          <w:szCs w:val="22"/>
        </w:rPr>
      </w:pPr>
      <w:r w:rsidRPr="001E5BA2">
        <w:rPr>
          <w:rFonts w:ascii="Bookman Old Style" w:hAnsi="Bookman Old Style" w:cs="Arial"/>
          <w:sz w:val="22"/>
          <w:szCs w:val="22"/>
        </w:rPr>
        <w:t>Zamawiający w dokumencie Wzoru umowy (załącznik nr 7 do SIWZ), § 5 HARMONOGRAM, ust. 7 Zamawiający pisze „</w:t>
      </w:r>
      <w:r w:rsidRPr="001E5BA2">
        <w:rPr>
          <w:rFonts w:ascii="Bookman Old Style" w:hAnsi="Bookman Old Style" w:cs="Arial"/>
          <w:i/>
          <w:sz w:val="22"/>
          <w:szCs w:val="22"/>
        </w:rPr>
        <w:t>Jeżeli opóźnienie wynika z okoliczności leżących po stronie Wykonawcy, Wykonawca będzie zobowiązany do wykonywania ewentualnych dodatkowych prac wynikających z opóźnienia, jakie się okażą niezbędne do realizacji Umowy.</w:t>
      </w:r>
      <w:r w:rsidRPr="001E5BA2">
        <w:rPr>
          <w:rFonts w:ascii="Bookman Old Style" w:hAnsi="Bookman Old Style" w:cs="Arial"/>
          <w:sz w:val="22"/>
          <w:szCs w:val="22"/>
        </w:rPr>
        <w:t>”. Wykonawca zwraca uwagę, iż opóźnienie jest terminem odnoszącym się do sytuacji obiektywnej, na którą może mieć wpływ wiele czynników. Dlatego też</w:t>
      </w:r>
      <w:r w:rsidR="00897BC5" w:rsidRPr="001E5BA2">
        <w:rPr>
          <w:rFonts w:ascii="Bookman Old Style" w:hAnsi="Bookman Old Style" w:cs="Arial"/>
          <w:sz w:val="22"/>
          <w:szCs w:val="22"/>
        </w:rPr>
        <w:t xml:space="preserve"> </w:t>
      </w:r>
      <w:r w:rsidRPr="001E5BA2">
        <w:rPr>
          <w:rFonts w:ascii="Bookman Old Style" w:hAnsi="Bookman Old Style" w:cs="Arial"/>
          <w:sz w:val="22"/>
          <w:szCs w:val="22"/>
        </w:rPr>
        <w:t>Wykonawca wnosi o zmianę określenia „opóźnienie” na „zwłokę”, gdyż zwłoka jednoznacznie wskazuje na działanie strony umowy.</w:t>
      </w:r>
    </w:p>
    <w:p w14:paraId="5E487D54" w14:textId="77777777" w:rsidR="00DD57EB" w:rsidRPr="001E5BA2" w:rsidRDefault="00DD57EB" w:rsidP="001E5BA2">
      <w:pPr>
        <w:pStyle w:val="Akapitzlist"/>
        <w:spacing w:before="0" w:beforeAutospacing="0" w:after="0" w:afterAutospacing="0" w:line="264" w:lineRule="auto"/>
        <w:ind w:hanging="11"/>
        <w:jc w:val="both"/>
        <w:rPr>
          <w:rFonts w:ascii="Bookman Old Style" w:hAnsi="Bookman Old Style" w:cs="Arial"/>
          <w:color w:val="FF0000"/>
          <w:sz w:val="22"/>
          <w:szCs w:val="22"/>
        </w:rPr>
      </w:pPr>
    </w:p>
    <w:p w14:paraId="1DFCF0D0" w14:textId="77777777" w:rsidR="00302A9D" w:rsidRPr="001E5BA2" w:rsidRDefault="00DD57EB" w:rsidP="001E5BA2">
      <w:pPr>
        <w:pStyle w:val="Akapitzlist"/>
        <w:spacing w:before="0" w:beforeAutospacing="0" w:after="0" w:afterAutospacing="0" w:line="264" w:lineRule="auto"/>
        <w:ind w:hanging="11"/>
        <w:jc w:val="both"/>
        <w:rPr>
          <w:rFonts w:ascii="Bookman Old Style" w:hAnsi="Bookman Old Style" w:cs="Arial"/>
          <w:color w:val="FF0000"/>
          <w:sz w:val="22"/>
          <w:szCs w:val="22"/>
        </w:rPr>
      </w:pPr>
      <w:proofErr w:type="spellStart"/>
      <w:r w:rsidRPr="001E5BA2">
        <w:rPr>
          <w:rFonts w:ascii="Bookman Old Style" w:hAnsi="Bookman Old Style" w:cs="Arial"/>
          <w:color w:val="FF0000"/>
          <w:sz w:val="22"/>
          <w:szCs w:val="22"/>
        </w:rPr>
        <w:t>Zamawiajacy</w:t>
      </w:r>
      <w:proofErr w:type="spellEnd"/>
      <w:r w:rsidRPr="001E5BA2">
        <w:rPr>
          <w:rFonts w:ascii="Bookman Old Style" w:hAnsi="Bookman Old Style" w:cs="Arial"/>
          <w:color w:val="FF0000"/>
          <w:sz w:val="22"/>
          <w:szCs w:val="22"/>
        </w:rPr>
        <w:t xml:space="preserve"> d</w:t>
      </w:r>
      <w:r w:rsidR="00897BC5" w:rsidRPr="001E5BA2">
        <w:rPr>
          <w:rFonts w:ascii="Bookman Old Style" w:hAnsi="Bookman Old Style" w:cs="Arial"/>
          <w:color w:val="FF0000"/>
          <w:sz w:val="22"/>
          <w:szCs w:val="22"/>
        </w:rPr>
        <w:t>opuszcza</w:t>
      </w:r>
      <w:r w:rsidR="00FE542F" w:rsidRPr="001E5BA2">
        <w:rPr>
          <w:rFonts w:ascii="Bookman Old Style" w:hAnsi="Bookman Old Style" w:cs="Arial"/>
          <w:color w:val="FF0000"/>
          <w:sz w:val="22"/>
          <w:szCs w:val="22"/>
        </w:rPr>
        <w:t xml:space="preserve"> zmianę wyrażenia „opóźnienie” na „zwłoka” </w:t>
      </w:r>
      <w:r w:rsidR="000A12D2" w:rsidRPr="001E5BA2">
        <w:rPr>
          <w:rFonts w:ascii="Bookman Old Style" w:hAnsi="Bookman Old Style" w:cs="Arial"/>
          <w:color w:val="FF0000"/>
          <w:sz w:val="22"/>
          <w:szCs w:val="22"/>
        </w:rPr>
        <w:t>z wyłączeniem par.21 ust 5.p.11</w:t>
      </w:r>
    </w:p>
    <w:p w14:paraId="0BAF1842" w14:textId="77777777" w:rsidR="00302A9D" w:rsidRPr="001E5BA2" w:rsidRDefault="00302A9D" w:rsidP="001E5BA2">
      <w:pPr>
        <w:spacing w:line="264" w:lineRule="auto"/>
        <w:ind w:hanging="11"/>
        <w:contextualSpacing/>
        <w:jc w:val="both"/>
        <w:rPr>
          <w:rFonts w:ascii="Bookman Old Style" w:hAnsi="Bookman Old Style" w:cs="Arial"/>
          <w:sz w:val="22"/>
          <w:szCs w:val="22"/>
        </w:rPr>
      </w:pPr>
    </w:p>
    <w:p w14:paraId="57425465" w14:textId="77777777" w:rsidR="00DD57EB" w:rsidRPr="001E5BA2" w:rsidRDefault="00DD57EB" w:rsidP="001E5BA2">
      <w:pPr>
        <w:spacing w:line="264" w:lineRule="auto"/>
        <w:ind w:hanging="11"/>
        <w:contextualSpacing/>
        <w:jc w:val="both"/>
        <w:rPr>
          <w:rFonts w:ascii="Bookman Old Style" w:hAnsi="Bookman Old Style" w:cs="Arial"/>
          <w:sz w:val="22"/>
          <w:szCs w:val="22"/>
        </w:rPr>
      </w:pPr>
    </w:p>
    <w:p w14:paraId="26AC9E47" w14:textId="77777777" w:rsidR="00302A9D" w:rsidRPr="001E5BA2" w:rsidRDefault="00302A9D" w:rsidP="001E5BA2">
      <w:pPr>
        <w:numPr>
          <w:ilvl w:val="0"/>
          <w:numId w:val="14"/>
        </w:numPr>
        <w:spacing w:line="264" w:lineRule="auto"/>
        <w:ind w:left="0" w:hanging="11"/>
        <w:contextualSpacing/>
        <w:jc w:val="both"/>
        <w:rPr>
          <w:rFonts w:ascii="Bookman Old Style" w:hAnsi="Bookman Old Style" w:cs="Arial"/>
          <w:sz w:val="22"/>
          <w:szCs w:val="22"/>
        </w:rPr>
      </w:pPr>
      <w:r w:rsidRPr="001E5BA2">
        <w:rPr>
          <w:rFonts w:ascii="Bookman Old Style" w:hAnsi="Bookman Old Style" w:cs="Arial"/>
          <w:sz w:val="22"/>
          <w:szCs w:val="22"/>
        </w:rPr>
        <w:t>Zamawiający w dokumencie Wzoru umowy (załącznik nr 7 do SIWZ), § 21 KARY UMOWNE pisze „</w:t>
      </w:r>
      <w:r w:rsidRPr="001E5BA2">
        <w:rPr>
          <w:rFonts w:ascii="Bookman Old Style" w:hAnsi="Bookman Old Style" w:cs="Arial"/>
          <w:i/>
          <w:sz w:val="22"/>
          <w:szCs w:val="22"/>
        </w:rPr>
        <w:t>Kary umowne są niezależne od siebie i należą się Zamawiającemu w pełnej wysokości nawet w przypadku, gdy z powodu jednego zdarzenia naliczona jest więcej niż jedna kara.</w:t>
      </w:r>
      <w:r w:rsidRPr="001E5BA2">
        <w:rPr>
          <w:rFonts w:ascii="Bookman Old Style" w:hAnsi="Bookman Old Style" w:cs="Arial"/>
          <w:sz w:val="22"/>
          <w:szCs w:val="22"/>
        </w:rPr>
        <w:t>”. Wykonawca wnosi o zmianę lub usunięcie tego zapisu, ponieważ obciążanie dwukrotnie karą umowną za tę samą okoliczność przejawiającą się w nienależytym wykonaniu zobowiązania uznać należy za sprzeczne z naturą odpowiedzialności odszkodowawczej (art. 353¹ w zw. z art. 361 §1i2 w zw. z art. 483 §1 i 483 §1 KC) (por. wyrok SO w Warszawie z dnia 20 grudnia 2016 r., sygn. akt. XVI GC 190/15).</w:t>
      </w:r>
    </w:p>
    <w:p w14:paraId="4740DFBC" w14:textId="77777777" w:rsidR="00302A9D" w:rsidRPr="001E5BA2" w:rsidRDefault="00302A9D" w:rsidP="001E5BA2">
      <w:pPr>
        <w:spacing w:line="264" w:lineRule="auto"/>
        <w:ind w:hanging="11"/>
        <w:contextualSpacing/>
        <w:jc w:val="both"/>
        <w:rPr>
          <w:rFonts w:ascii="Bookman Old Style" w:hAnsi="Bookman Old Style" w:cs="Arial"/>
          <w:b/>
          <w:color w:val="0070C0"/>
          <w:sz w:val="22"/>
          <w:szCs w:val="22"/>
        </w:rPr>
      </w:pPr>
    </w:p>
    <w:p w14:paraId="1ED41640" w14:textId="77777777" w:rsidR="00FE542F" w:rsidRPr="001E5BA2" w:rsidRDefault="00FE542F" w:rsidP="001E5BA2">
      <w:pPr>
        <w:spacing w:line="264" w:lineRule="auto"/>
        <w:ind w:hanging="11"/>
        <w:contextualSpacing/>
        <w:jc w:val="both"/>
        <w:rPr>
          <w:rFonts w:ascii="Bookman Old Style" w:hAnsi="Bookman Old Style" w:cs="Arial"/>
          <w:color w:val="FF0000"/>
          <w:sz w:val="22"/>
          <w:szCs w:val="22"/>
        </w:rPr>
      </w:pPr>
      <w:r w:rsidRPr="001E5BA2">
        <w:rPr>
          <w:rFonts w:ascii="Bookman Old Style" w:hAnsi="Bookman Old Style" w:cs="Arial"/>
          <w:color w:val="FF0000"/>
          <w:sz w:val="22"/>
          <w:szCs w:val="22"/>
        </w:rPr>
        <w:t>Zamawiający podtrzymuje zapisy SIWZ w tym zakresie.</w:t>
      </w:r>
    </w:p>
    <w:p w14:paraId="49665EC1" w14:textId="77777777" w:rsidR="00FE542F" w:rsidRPr="001E5BA2" w:rsidRDefault="00FE542F" w:rsidP="001E5BA2">
      <w:pPr>
        <w:spacing w:line="264" w:lineRule="auto"/>
        <w:ind w:hanging="11"/>
        <w:contextualSpacing/>
        <w:jc w:val="both"/>
        <w:rPr>
          <w:rFonts w:ascii="Bookman Old Style" w:hAnsi="Bookman Old Style" w:cs="Arial"/>
          <w:b/>
          <w:color w:val="0070C0"/>
          <w:sz w:val="22"/>
          <w:szCs w:val="22"/>
        </w:rPr>
      </w:pPr>
    </w:p>
    <w:p w14:paraId="774DF338" w14:textId="77777777" w:rsidR="00FE542F" w:rsidRPr="001E5BA2" w:rsidRDefault="00FE542F" w:rsidP="001E5BA2">
      <w:pPr>
        <w:spacing w:line="264" w:lineRule="auto"/>
        <w:ind w:hanging="11"/>
        <w:contextualSpacing/>
        <w:jc w:val="both"/>
        <w:rPr>
          <w:rFonts w:ascii="Bookman Old Style" w:hAnsi="Bookman Old Style" w:cs="Arial"/>
          <w:sz w:val="22"/>
          <w:szCs w:val="22"/>
        </w:rPr>
      </w:pPr>
    </w:p>
    <w:p w14:paraId="047894C6" w14:textId="77777777" w:rsidR="00302A9D" w:rsidRPr="001E5BA2" w:rsidRDefault="00302A9D" w:rsidP="001E5BA2">
      <w:pPr>
        <w:numPr>
          <w:ilvl w:val="0"/>
          <w:numId w:val="14"/>
        </w:numPr>
        <w:spacing w:line="264" w:lineRule="auto"/>
        <w:ind w:left="0" w:hanging="11"/>
        <w:contextualSpacing/>
        <w:jc w:val="both"/>
        <w:rPr>
          <w:rFonts w:ascii="Bookman Old Style" w:hAnsi="Bookman Old Style" w:cs="Arial"/>
          <w:sz w:val="22"/>
          <w:szCs w:val="22"/>
        </w:rPr>
      </w:pPr>
      <w:r w:rsidRPr="001E5BA2">
        <w:rPr>
          <w:rFonts w:ascii="Bookman Old Style" w:hAnsi="Bookman Old Style" w:cs="Arial"/>
          <w:sz w:val="22"/>
          <w:szCs w:val="22"/>
        </w:rPr>
        <w:t>Zamawiający w dokumencie Wzoru umowy (załącznik nr 7 do SIWZ), § 21 KARY UMOWNE używa określenia „opóźnienie”, podobnie jak w przypadku § 5 HARMONOGRAM. Wykonawca wnosi o zmianę wszystkich zapisów posiadających zwrot „opóźnienie” na „zwłokę”, ponieważ nie każde opóźnienie musi wynikać z winy Wykonawcy. Zwrot „zwłoka” jasno sugeruje, że jest to opóźnienie z winy jednej ze stron umowy.</w:t>
      </w:r>
    </w:p>
    <w:p w14:paraId="20F012EC" w14:textId="77777777" w:rsidR="00302A9D" w:rsidRPr="001E5BA2" w:rsidRDefault="00302A9D" w:rsidP="001E5BA2">
      <w:pPr>
        <w:spacing w:line="264" w:lineRule="auto"/>
        <w:ind w:hanging="11"/>
        <w:contextualSpacing/>
        <w:jc w:val="both"/>
        <w:rPr>
          <w:rFonts w:ascii="Bookman Old Style" w:hAnsi="Bookman Old Style" w:cs="Arial"/>
          <w:color w:val="FF0000"/>
          <w:sz w:val="22"/>
          <w:szCs w:val="22"/>
        </w:rPr>
      </w:pPr>
    </w:p>
    <w:p w14:paraId="3512BAE8" w14:textId="77777777" w:rsidR="00DD57EB" w:rsidRPr="001E5BA2" w:rsidRDefault="00FE542F" w:rsidP="001E5BA2">
      <w:pPr>
        <w:spacing w:line="264" w:lineRule="auto"/>
        <w:ind w:hanging="11"/>
        <w:contextualSpacing/>
        <w:jc w:val="both"/>
        <w:rPr>
          <w:rFonts w:ascii="Bookman Old Style" w:hAnsi="Bookman Old Style" w:cs="Arial"/>
          <w:color w:val="FF0000"/>
          <w:sz w:val="22"/>
          <w:szCs w:val="22"/>
        </w:rPr>
      </w:pPr>
      <w:proofErr w:type="spellStart"/>
      <w:r w:rsidRPr="001E5BA2">
        <w:rPr>
          <w:rFonts w:ascii="Bookman Old Style" w:hAnsi="Bookman Old Style" w:cs="Arial"/>
          <w:color w:val="FF0000"/>
          <w:sz w:val="22"/>
          <w:szCs w:val="22"/>
        </w:rPr>
        <w:t>Zamawiajacy</w:t>
      </w:r>
      <w:proofErr w:type="spellEnd"/>
      <w:r w:rsidRPr="001E5BA2">
        <w:rPr>
          <w:rFonts w:ascii="Bookman Old Style" w:hAnsi="Bookman Old Style" w:cs="Arial"/>
          <w:color w:val="FF0000"/>
          <w:sz w:val="22"/>
          <w:szCs w:val="22"/>
        </w:rPr>
        <w:t xml:space="preserve"> dopuszcza zmianę wyrażenia „opóźnienie” na „zwłoka” z wyłączeniem par. 21 ust 5 p. 11</w:t>
      </w:r>
    </w:p>
    <w:p w14:paraId="2A992196" w14:textId="77777777" w:rsidR="00FE542F" w:rsidRPr="001E5BA2" w:rsidRDefault="00FE542F" w:rsidP="001E5BA2">
      <w:pPr>
        <w:spacing w:line="264" w:lineRule="auto"/>
        <w:ind w:hanging="11"/>
        <w:contextualSpacing/>
        <w:jc w:val="both"/>
        <w:rPr>
          <w:rFonts w:ascii="Bookman Old Style" w:hAnsi="Bookman Old Style" w:cs="Arial"/>
          <w:sz w:val="22"/>
          <w:szCs w:val="22"/>
        </w:rPr>
      </w:pPr>
    </w:p>
    <w:p w14:paraId="4FAA4006" w14:textId="77777777" w:rsidR="00302A9D" w:rsidRPr="001E5BA2" w:rsidRDefault="00302A9D" w:rsidP="001E5BA2">
      <w:pPr>
        <w:spacing w:line="264" w:lineRule="auto"/>
        <w:ind w:hanging="11"/>
        <w:contextualSpacing/>
        <w:jc w:val="both"/>
        <w:rPr>
          <w:rFonts w:ascii="Bookman Old Style" w:hAnsi="Bookman Old Style" w:cs="Arial"/>
          <w:sz w:val="22"/>
          <w:szCs w:val="22"/>
        </w:rPr>
      </w:pPr>
    </w:p>
    <w:p w14:paraId="5166F96D" w14:textId="77777777" w:rsidR="00302A9D" w:rsidRPr="001E5BA2" w:rsidRDefault="00302A9D" w:rsidP="001E5BA2">
      <w:pPr>
        <w:numPr>
          <w:ilvl w:val="0"/>
          <w:numId w:val="14"/>
        </w:numPr>
        <w:spacing w:line="264" w:lineRule="auto"/>
        <w:ind w:left="0" w:hanging="11"/>
        <w:contextualSpacing/>
        <w:jc w:val="both"/>
        <w:rPr>
          <w:rFonts w:ascii="Bookman Old Style" w:hAnsi="Bookman Old Style" w:cs="Arial"/>
          <w:sz w:val="22"/>
          <w:szCs w:val="22"/>
        </w:rPr>
      </w:pPr>
      <w:r w:rsidRPr="001E5BA2">
        <w:rPr>
          <w:rFonts w:ascii="Bookman Old Style" w:hAnsi="Bookman Old Style" w:cs="Arial"/>
          <w:sz w:val="22"/>
          <w:szCs w:val="22"/>
        </w:rPr>
        <w:t>Zamawiający w dokumencie Opisu Przedmiotu Zamówienia opisuje jeden z zakresów dot. Elektronicznego Obiegu Dokumentów jako „</w:t>
      </w:r>
      <w:r w:rsidRPr="001E5BA2">
        <w:rPr>
          <w:rFonts w:ascii="Bookman Old Style" w:hAnsi="Bookman Old Style" w:cs="Arial"/>
          <w:i/>
          <w:sz w:val="22"/>
          <w:szCs w:val="22"/>
        </w:rPr>
        <w:t>Dostawa Systemów EOD (z wyłączeniem dostawy EZD PUW) oraz Szyny Danych wraz z zestawem konektorów u każdego z partnerów projektu na poziomie lokalnym. Dostawa portalu Usług elektronicznych oraz Szyny Danych na poziomie centralnym</w:t>
      </w:r>
      <w:r w:rsidRPr="001E5BA2">
        <w:rPr>
          <w:rFonts w:ascii="Bookman Old Style" w:hAnsi="Bookman Old Style" w:cs="Arial"/>
          <w:sz w:val="22"/>
          <w:szCs w:val="22"/>
        </w:rPr>
        <w:t>”. Zamawiający używa tutaj określenia „</w:t>
      </w:r>
      <w:r w:rsidRPr="001E5BA2">
        <w:rPr>
          <w:rFonts w:ascii="Bookman Old Style" w:hAnsi="Bookman Old Style" w:cs="Arial"/>
          <w:i/>
          <w:sz w:val="22"/>
          <w:szCs w:val="22"/>
        </w:rPr>
        <w:t>z wyłączeniem dostawy EZD PUW</w:t>
      </w:r>
      <w:r w:rsidRPr="001E5BA2">
        <w:rPr>
          <w:rFonts w:ascii="Bookman Old Style" w:hAnsi="Bookman Old Style" w:cs="Arial"/>
          <w:sz w:val="22"/>
          <w:szCs w:val="22"/>
        </w:rPr>
        <w:t>”. Czy Zamawiający przewiduje jednak jakąkolwiek dostawę systemu EOD innego niż „EZD PUW”? Co prawda w rozdziale 7.1 „System EOD (EZD PUW)” Zamawiający pisze „</w:t>
      </w:r>
      <w:r w:rsidRPr="001E5BA2">
        <w:rPr>
          <w:rFonts w:ascii="Bookman Old Style" w:hAnsi="Bookman Old Style" w:cs="Arial"/>
          <w:i/>
          <w:sz w:val="22"/>
          <w:szCs w:val="22"/>
        </w:rPr>
        <w:t>EZD PUW – pozyskanie i wdrożenie systemu nie jest przedmiotem zamówienia. Zamieszczona dokumentacja interfejsu EZD służy jedynie zdefiniowaniu parametrów i zasad wymiany danych pomiędzy portalem E-usług i systemem EZD PUW.</w:t>
      </w:r>
      <w:r w:rsidRPr="001E5BA2">
        <w:rPr>
          <w:rFonts w:ascii="Bookman Old Style" w:hAnsi="Bookman Old Style" w:cs="Arial"/>
          <w:sz w:val="22"/>
          <w:szCs w:val="22"/>
        </w:rPr>
        <w:t>”. Jednak porównując te zapisy można dojść do wniosku, że istnieją lokalizacje, które wymagają dostawy systemu EOD, jednak brak jest możliwości określenia, w jakim zakresie oraz które to lokalizacje. Wykonawca wnosi o potwierdzenie, że dostawa systemu EOD nie jest wymagana w ramach tego postępowania.</w:t>
      </w:r>
    </w:p>
    <w:p w14:paraId="767B9CDE" w14:textId="77777777" w:rsidR="00DD57EB" w:rsidRPr="001E5BA2" w:rsidRDefault="00DD57EB" w:rsidP="001E5BA2">
      <w:pPr>
        <w:spacing w:line="264" w:lineRule="auto"/>
        <w:contextualSpacing/>
        <w:jc w:val="both"/>
        <w:rPr>
          <w:rFonts w:ascii="Bookman Old Style" w:hAnsi="Bookman Old Style" w:cs="Arial"/>
          <w:sz w:val="22"/>
          <w:szCs w:val="22"/>
        </w:rPr>
      </w:pPr>
    </w:p>
    <w:p w14:paraId="7F3DDB6B" w14:textId="77777777" w:rsidR="00897BC5" w:rsidRPr="001E5BA2" w:rsidRDefault="00897BC5" w:rsidP="001E5BA2">
      <w:pPr>
        <w:spacing w:line="264" w:lineRule="auto"/>
        <w:contextualSpacing/>
        <w:jc w:val="both"/>
        <w:rPr>
          <w:rFonts w:ascii="Bookman Old Style" w:hAnsi="Bookman Old Style" w:cs="Arial"/>
          <w:color w:val="FF0000"/>
          <w:sz w:val="22"/>
          <w:szCs w:val="22"/>
        </w:rPr>
      </w:pPr>
      <w:r w:rsidRPr="001E5BA2">
        <w:rPr>
          <w:rFonts w:ascii="Bookman Old Style" w:hAnsi="Bookman Old Style" w:cs="Arial"/>
          <w:color w:val="FF0000"/>
          <w:sz w:val="22"/>
          <w:szCs w:val="22"/>
        </w:rPr>
        <w:t>W ramach tego postępowania nie jest wymagane dostarczenie systemu EOD</w:t>
      </w:r>
      <w:r w:rsidR="00DD57EB" w:rsidRPr="001E5BA2">
        <w:rPr>
          <w:rFonts w:ascii="Bookman Old Style" w:hAnsi="Bookman Old Style" w:cs="Arial"/>
          <w:color w:val="FF0000"/>
          <w:sz w:val="22"/>
          <w:szCs w:val="22"/>
        </w:rPr>
        <w:t>.</w:t>
      </w:r>
    </w:p>
    <w:p w14:paraId="031791EF" w14:textId="77777777" w:rsidR="00302A9D" w:rsidRPr="001E5BA2" w:rsidRDefault="00302A9D" w:rsidP="001E5BA2">
      <w:pPr>
        <w:spacing w:line="264" w:lineRule="auto"/>
        <w:ind w:hanging="11"/>
        <w:contextualSpacing/>
        <w:jc w:val="both"/>
        <w:rPr>
          <w:rFonts w:ascii="Bookman Old Style" w:hAnsi="Bookman Old Style" w:cs="Arial"/>
          <w:sz w:val="22"/>
          <w:szCs w:val="22"/>
        </w:rPr>
      </w:pPr>
    </w:p>
    <w:p w14:paraId="3A462D41" w14:textId="77777777" w:rsidR="00302A9D" w:rsidRPr="001E5BA2" w:rsidRDefault="00302A9D" w:rsidP="001E5BA2">
      <w:pPr>
        <w:spacing w:line="264" w:lineRule="auto"/>
        <w:ind w:hanging="11"/>
        <w:contextualSpacing/>
        <w:jc w:val="both"/>
        <w:rPr>
          <w:rFonts w:ascii="Bookman Old Style" w:hAnsi="Bookman Old Style" w:cs="Arial"/>
          <w:sz w:val="22"/>
          <w:szCs w:val="22"/>
        </w:rPr>
      </w:pPr>
    </w:p>
    <w:p w14:paraId="3142EFA2" w14:textId="77777777" w:rsidR="00DF422E" w:rsidRPr="001E5BA2" w:rsidRDefault="00302A9D" w:rsidP="001E5BA2">
      <w:pPr>
        <w:numPr>
          <w:ilvl w:val="0"/>
          <w:numId w:val="14"/>
        </w:numPr>
        <w:spacing w:line="264" w:lineRule="auto"/>
        <w:ind w:left="0" w:hanging="11"/>
        <w:contextualSpacing/>
        <w:jc w:val="both"/>
        <w:rPr>
          <w:rFonts w:ascii="Bookman Old Style" w:hAnsi="Bookman Old Style" w:cs="Arial"/>
          <w:sz w:val="22"/>
          <w:szCs w:val="22"/>
        </w:rPr>
      </w:pPr>
      <w:r w:rsidRPr="001E5BA2">
        <w:rPr>
          <w:rFonts w:ascii="Bookman Old Style" w:hAnsi="Bookman Old Style" w:cs="Arial"/>
          <w:sz w:val="22"/>
          <w:szCs w:val="22"/>
        </w:rPr>
        <w:t>Zamawiający w Opisie Przedmiotu Zamówienia, rozdział 7, wymaganie WSZL1 opisuje „</w:t>
      </w:r>
      <w:r w:rsidRPr="001E5BA2">
        <w:rPr>
          <w:rFonts w:ascii="Bookman Old Style" w:hAnsi="Bookman Old Style" w:cs="Arial"/>
          <w:i/>
          <w:sz w:val="22"/>
          <w:szCs w:val="22"/>
        </w:rPr>
        <w:t>Komunikacja pomiędzy SUE a SD: udostępnianie usług SD oraz EOD na potrzeby SUE w JST musi być realizowane przez pośrednią warstwę integracyjną - Szynę Danych.</w:t>
      </w:r>
      <w:r w:rsidRPr="001E5BA2">
        <w:rPr>
          <w:rFonts w:ascii="Bookman Old Style" w:hAnsi="Bookman Old Style" w:cs="Arial"/>
          <w:sz w:val="22"/>
          <w:szCs w:val="22"/>
        </w:rPr>
        <w:t>”. Jako że systemy dziedzinowe nie są przedmiotem zamówienia, a poszczególni Partnerzy mogą używać różnych systemów, to Wykonawca wnosi o potwierdzenie, że w ramach postępowania należy w tym zakresie jedynie dostarczyć SUE i udostępnić usługi do integracji, i po stronie Wykonawcy leży zapewnienie, że producent Systemu Dziedzinowego obecnie używanego u Partnera zintegruje się z udostępnionymi usługami.</w:t>
      </w:r>
      <w:r w:rsidR="00DF422E" w:rsidRPr="001E5BA2">
        <w:rPr>
          <w:rFonts w:ascii="Bookman Old Style" w:hAnsi="Bookman Old Style" w:cs="Arial"/>
          <w:sz w:val="22"/>
          <w:szCs w:val="22"/>
        </w:rPr>
        <w:t xml:space="preserve"> </w:t>
      </w:r>
    </w:p>
    <w:p w14:paraId="6FEFDC3C" w14:textId="77777777" w:rsidR="00302A9D" w:rsidRPr="001E5BA2" w:rsidRDefault="00302A9D" w:rsidP="001E5BA2">
      <w:pPr>
        <w:spacing w:line="264" w:lineRule="auto"/>
        <w:ind w:hanging="11"/>
        <w:contextualSpacing/>
        <w:jc w:val="both"/>
        <w:rPr>
          <w:rFonts w:ascii="Bookman Old Style" w:hAnsi="Bookman Old Style" w:cs="Arial"/>
          <w:color w:val="00B0F0"/>
          <w:sz w:val="22"/>
          <w:szCs w:val="22"/>
        </w:rPr>
      </w:pPr>
      <w:r w:rsidRPr="001E5BA2">
        <w:rPr>
          <w:rFonts w:ascii="Bookman Old Style" w:hAnsi="Bookman Old Style" w:cs="Arial"/>
          <w:sz w:val="22"/>
          <w:szCs w:val="22"/>
        </w:rPr>
        <w:t>Zamawiający następnie w podrozdziale 7.3 opisuje szereg wymagań, w ramach których definiuje, że SD (System Dziedzinowy) musi udostępniać pewne dane w wymaganym zakresie (przykład: „</w:t>
      </w:r>
      <w:r w:rsidRPr="001E5BA2">
        <w:rPr>
          <w:rFonts w:ascii="Bookman Old Style" w:hAnsi="Bookman Old Style" w:cs="Arial"/>
          <w:i/>
          <w:sz w:val="22"/>
          <w:szCs w:val="22"/>
        </w:rPr>
        <w:t>Każdy SD integrowany z SUE musi udostępniać informacje o kontrahentach w zakresie nie mniejszym niż: Nazwa/Nazwisko, Imię, Pesel, NIP, Adres z uwzględnieniem wskazań na słownik TERYT</w:t>
      </w:r>
      <w:r w:rsidRPr="001E5BA2">
        <w:rPr>
          <w:rFonts w:ascii="Bookman Old Style" w:hAnsi="Bookman Old Style" w:cs="Arial"/>
          <w:sz w:val="22"/>
          <w:szCs w:val="22"/>
        </w:rPr>
        <w:t>” itd.). Wykonawca w tym wypadku również prosi o potwierdzenie, że jest to jedynie informacja o tym, jakiego typu danych Wykonawca ma się spodziewać od strony Systemów Dziedzinowych używanych u Partnerów i to po stronie Wykonawcy leży zapewnienie uzyskania tych danych od autorów Systemów Dziedzinowych.</w:t>
      </w:r>
      <w:r w:rsidR="00DF422E" w:rsidRPr="001E5BA2">
        <w:rPr>
          <w:rFonts w:ascii="Bookman Old Style" w:hAnsi="Bookman Old Style" w:cs="Arial"/>
          <w:sz w:val="22"/>
          <w:szCs w:val="22"/>
        </w:rPr>
        <w:t xml:space="preserve"> </w:t>
      </w:r>
    </w:p>
    <w:p w14:paraId="5FE0E773" w14:textId="77777777" w:rsidR="00DD57EB" w:rsidRPr="001E5BA2" w:rsidRDefault="00DD57EB" w:rsidP="001E5BA2">
      <w:pPr>
        <w:spacing w:line="264" w:lineRule="auto"/>
        <w:contextualSpacing/>
        <w:jc w:val="both"/>
        <w:rPr>
          <w:rFonts w:ascii="Bookman Old Style" w:hAnsi="Bookman Old Style" w:cs="Arial"/>
          <w:sz w:val="22"/>
          <w:szCs w:val="22"/>
        </w:rPr>
      </w:pPr>
    </w:p>
    <w:p w14:paraId="521C1825" w14:textId="77777777" w:rsidR="00897BC5" w:rsidRPr="001E5BA2" w:rsidRDefault="00FE542F" w:rsidP="001E5BA2">
      <w:pPr>
        <w:spacing w:line="264" w:lineRule="auto"/>
        <w:ind w:hanging="11"/>
        <w:contextualSpacing/>
        <w:jc w:val="both"/>
        <w:rPr>
          <w:rFonts w:ascii="Bookman Old Style" w:hAnsi="Bookman Old Style" w:cs="Arial"/>
          <w:strike/>
          <w:color w:val="FF0000"/>
          <w:sz w:val="22"/>
          <w:szCs w:val="22"/>
        </w:rPr>
      </w:pPr>
      <w:r w:rsidRPr="001E5BA2">
        <w:rPr>
          <w:rFonts w:ascii="Bookman Old Style" w:hAnsi="Bookman Old Style" w:cs="Arial"/>
          <w:color w:val="FF0000"/>
          <w:sz w:val="22"/>
          <w:szCs w:val="22"/>
        </w:rPr>
        <w:lastRenderedPageBreak/>
        <w:t>Zapis znalazł się w SIWZ przez pomyłkę, to postępowanie nie obejmuje swoim zakresem wdrożenia i integracji systemów EOD i SD. Zamawiający wprowadził zmiany w tym zakresie.</w:t>
      </w:r>
    </w:p>
    <w:p w14:paraId="1AD71677" w14:textId="77777777" w:rsidR="00302A9D" w:rsidRPr="001E5BA2" w:rsidRDefault="00302A9D" w:rsidP="001E5BA2">
      <w:pPr>
        <w:spacing w:line="264" w:lineRule="auto"/>
        <w:ind w:hanging="11"/>
        <w:contextualSpacing/>
        <w:jc w:val="both"/>
        <w:rPr>
          <w:rFonts w:ascii="Bookman Old Style" w:hAnsi="Bookman Old Style" w:cs="Arial"/>
          <w:sz w:val="22"/>
          <w:szCs w:val="22"/>
        </w:rPr>
      </w:pPr>
    </w:p>
    <w:p w14:paraId="48859099" w14:textId="77777777" w:rsidR="00302A9D" w:rsidRPr="001E5BA2" w:rsidRDefault="00302A9D" w:rsidP="001E5BA2">
      <w:pPr>
        <w:spacing w:line="264" w:lineRule="auto"/>
        <w:ind w:hanging="11"/>
        <w:contextualSpacing/>
        <w:jc w:val="both"/>
        <w:rPr>
          <w:rFonts w:ascii="Bookman Old Style" w:hAnsi="Bookman Old Style" w:cs="Arial"/>
          <w:sz w:val="22"/>
          <w:szCs w:val="22"/>
        </w:rPr>
      </w:pPr>
    </w:p>
    <w:p w14:paraId="47090E5B" w14:textId="77777777" w:rsidR="00302A9D" w:rsidRPr="001E5BA2" w:rsidRDefault="00302A9D" w:rsidP="001E5BA2">
      <w:pPr>
        <w:numPr>
          <w:ilvl w:val="0"/>
          <w:numId w:val="14"/>
        </w:numPr>
        <w:spacing w:line="264" w:lineRule="auto"/>
        <w:ind w:left="0" w:hanging="11"/>
        <w:contextualSpacing/>
        <w:jc w:val="both"/>
        <w:rPr>
          <w:rFonts w:ascii="Bookman Old Style" w:hAnsi="Bookman Old Style" w:cs="Arial"/>
          <w:sz w:val="22"/>
          <w:szCs w:val="22"/>
        </w:rPr>
      </w:pPr>
      <w:r w:rsidRPr="001E5BA2">
        <w:rPr>
          <w:rFonts w:ascii="Bookman Old Style" w:hAnsi="Bookman Old Style" w:cs="Arial"/>
          <w:sz w:val="22"/>
          <w:szCs w:val="22"/>
        </w:rPr>
        <w:t>Podobnie jak wyżej, w Opisie Przedmiotu Zamówienia, podrozdział 7.2 dot. warstwy lokalnej szyny danych, Zamawiający w informacji wstępnej opisuje „</w:t>
      </w:r>
      <w:r w:rsidRPr="001E5BA2">
        <w:rPr>
          <w:rFonts w:ascii="Bookman Old Style" w:hAnsi="Bookman Old Style" w:cs="Arial"/>
          <w:i/>
          <w:sz w:val="22"/>
          <w:szCs w:val="22"/>
        </w:rPr>
        <w:t>Moduł przeznaczony jest do nadzoru nad integrowanymi danymi na poziomie lokalnym pomiędzy SD a EOD oraz umożliwiający udostępnienie danych z SD oraz EOD na potrzeby SUE centralnego.</w:t>
      </w:r>
      <w:r w:rsidRPr="001E5BA2">
        <w:rPr>
          <w:rFonts w:ascii="Bookman Old Style" w:hAnsi="Bookman Old Style" w:cs="Arial"/>
          <w:sz w:val="22"/>
          <w:szCs w:val="22"/>
        </w:rPr>
        <w:t>”. W tym wypadku Zamawiający ponownie pisze o integracji, która nie ma odzwierciedlenia w wykazie elementów dostawy, mianowicie pisze o szynie danych, która będzie integrować dane „udostępnione z SD oraz EOD na potrzeby SUE centralnego”. Zamawiający sugeruje tym samym, że elementem spełnienia przedmiotu zamówienia będzie również integracja danych pochodzących z bliżej nieokreślonych Systemów Dziedzinowych. Wykonawca rozumie, że prace związane z pozyskaniem danych z Systemów Dziedzinowych leżą po stronie Wykonawcy. Wykonawca prosi o potwierdzenie, że ta interpretacja zapisów jest prawidłowa.</w:t>
      </w:r>
    </w:p>
    <w:p w14:paraId="41788B8E" w14:textId="77777777" w:rsidR="00DD57EB" w:rsidRPr="001E5BA2" w:rsidRDefault="00DD57EB" w:rsidP="001E5BA2">
      <w:pPr>
        <w:spacing w:line="264" w:lineRule="auto"/>
        <w:ind w:hanging="11"/>
        <w:contextualSpacing/>
        <w:jc w:val="both"/>
        <w:rPr>
          <w:rFonts w:ascii="Bookman Old Style" w:hAnsi="Bookman Old Style" w:cs="Arial"/>
          <w:sz w:val="22"/>
          <w:szCs w:val="22"/>
        </w:rPr>
      </w:pPr>
    </w:p>
    <w:p w14:paraId="488E9FE6" w14:textId="77777777" w:rsidR="00FE542F" w:rsidRPr="001E5BA2" w:rsidRDefault="00FE542F" w:rsidP="001E5BA2">
      <w:pPr>
        <w:spacing w:line="264" w:lineRule="auto"/>
        <w:ind w:hanging="11"/>
        <w:contextualSpacing/>
        <w:jc w:val="both"/>
        <w:rPr>
          <w:rFonts w:ascii="Bookman Old Style" w:hAnsi="Bookman Old Style" w:cs="Arial"/>
          <w:strike/>
          <w:color w:val="FF0000"/>
          <w:sz w:val="22"/>
          <w:szCs w:val="22"/>
        </w:rPr>
      </w:pPr>
      <w:r w:rsidRPr="001E5BA2">
        <w:rPr>
          <w:rFonts w:ascii="Bookman Old Style" w:hAnsi="Bookman Old Style" w:cs="Arial"/>
          <w:color w:val="FF0000"/>
          <w:sz w:val="22"/>
          <w:szCs w:val="22"/>
        </w:rPr>
        <w:t>Zapis znalazł się w SIWZ przez pomyłkę, to postępowanie nie obejmuje swoim zakresem wdrożenia i integracji systemów EOD i SD. Zamawiający wprowadził zmiany w tym zakresie.</w:t>
      </w:r>
    </w:p>
    <w:p w14:paraId="2299282D" w14:textId="77777777" w:rsidR="00AE2657" w:rsidRPr="001E5BA2" w:rsidRDefault="00AE2657" w:rsidP="001E5BA2">
      <w:pPr>
        <w:spacing w:line="264" w:lineRule="auto"/>
        <w:ind w:hanging="11"/>
        <w:contextualSpacing/>
        <w:jc w:val="both"/>
        <w:rPr>
          <w:rFonts w:ascii="Bookman Old Style" w:hAnsi="Bookman Old Style" w:cs="Arial"/>
          <w:sz w:val="22"/>
          <w:szCs w:val="22"/>
        </w:rPr>
      </w:pPr>
    </w:p>
    <w:p w14:paraId="68A71638" w14:textId="77777777" w:rsidR="00302A9D" w:rsidRPr="001E5BA2" w:rsidRDefault="00302A9D" w:rsidP="001E5BA2">
      <w:pPr>
        <w:spacing w:line="264" w:lineRule="auto"/>
        <w:ind w:hanging="11"/>
        <w:contextualSpacing/>
        <w:jc w:val="both"/>
        <w:rPr>
          <w:rFonts w:ascii="Bookman Old Style" w:hAnsi="Bookman Old Style" w:cs="Arial"/>
          <w:sz w:val="22"/>
          <w:szCs w:val="22"/>
        </w:rPr>
      </w:pPr>
    </w:p>
    <w:p w14:paraId="6D0C544F" w14:textId="77777777" w:rsidR="00302A9D" w:rsidRPr="001E5BA2" w:rsidRDefault="00302A9D" w:rsidP="001E5BA2">
      <w:pPr>
        <w:numPr>
          <w:ilvl w:val="0"/>
          <w:numId w:val="14"/>
        </w:numPr>
        <w:spacing w:line="264" w:lineRule="auto"/>
        <w:ind w:left="0" w:hanging="11"/>
        <w:contextualSpacing/>
        <w:jc w:val="both"/>
        <w:rPr>
          <w:rFonts w:ascii="Bookman Old Style" w:hAnsi="Bookman Old Style" w:cs="Arial"/>
          <w:i/>
          <w:sz w:val="22"/>
          <w:szCs w:val="22"/>
        </w:rPr>
      </w:pPr>
      <w:r w:rsidRPr="001E5BA2">
        <w:rPr>
          <w:rFonts w:ascii="Bookman Old Style" w:hAnsi="Bookman Old Style" w:cs="Arial"/>
          <w:sz w:val="22"/>
          <w:szCs w:val="22"/>
        </w:rPr>
        <w:t>Zamawiający, w dokumencie „</w:t>
      </w:r>
      <w:proofErr w:type="spellStart"/>
      <w:r w:rsidRPr="001E5BA2">
        <w:rPr>
          <w:rFonts w:ascii="Bookman Old Style" w:hAnsi="Bookman Old Style" w:cs="Arial"/>
          <w:sz w:val="22"/>
          <w:szCs w:val="22"/>
        </w:rPr>
        <w:t>Prcedura</w:t>
      </w:r>
      <w:proofErr w:type="spellEnd"/>
      <w:r w:rsidRPr="001E5BA2">
        <w:rPr>
          <w:rFonts w:ascii="Bookman Old Style" w:hAnsi="Bookman Old Style" w:cs="Arial"/>
          <w:sz w:val="22"/>
          <w:szCs w:val="22"/>
        </w:rPr>
        <w:t xml:space="preserve"> Serwisu”, sekcja „Procedura podejmowania Prac Serwisowych”, pkt. pisze „</w:t>
      </w:r>
      <w:r w:rsidRPr="001E5BA2">
        <w:rPr>
          <w:rFonts w:ascii="Bookman Old Style" w:hAnsi="Bookman Old Style" w:cs="Arial"/>
          <w:i/>
          <w:sz w:val="22"/>
          <w:szCs w:val="22"/>
        </w:rPr>
        <w:t xml:space="preserve">Wykonawca dołoży starań, aby Realizacja Zgłoszenia Serwisowego nastąpiła w możliwie krótkim czasie tak, aby uciążliwość spowodowana istnieniem Dysfunkcji jak najkrócej, nie dłużej jednak niż: </w:t>
      </w:r>
    </w:p>
    <w:p w14:paraId="0D0B3F1B" w14:textId="77777777" w:rsidR="00302A9D" w:rsidRPr="001E5BA2" w:rsidRDefault="00302A9D" w:rsidP="001E5BA2">
      <w:pPr>
        <w:spacing w:line="264" w:lineRule="auto"/>
        <w:ind w:hanging="11"/>
        <w:contextualSpacing/>
        <w:jc w:val="both"/>
        <w:rPr>
          <w:rFonts w:ascii="Bookman Old Style" w:hAnsi="Bookman Old Style" w:cs="Arial"/>
          <w:i/>
          <w:sz w:val="22"/>
          <w:szCs w:val="22"/>
        </w:rPr>
      </w:pPr>
      <w:r w:rsidRPr="001E5BA2">
        <w:rPr>
          <w:rFonts w:ascii="Bookman Old Style" w:hAnsi="Bookman Old Style" w:cs="Arial"/>
          <w:i/>
          <w:sz w:val="22"/>
          <w:szCs w:val="22"/>
        </w:rPr>
        <w:t>4 godziny dla stanu krytycznego,</w:t>
      </w:r>
    </w:p>
    <w:p w14:paraId="0380B193" w14:textId="77777777" w:rsidR="00302A9D" w:rsidRPr="001E5BA2" w:rsidRDefault="00302A9D" w:rsidP="001E5BA2">
      <w:pPr>
        <w:spacing w:line="264" w:lineRule="auto"/>
        <w:ind w:hanging="11"/>
        <w:contextualSpacing/>
        <w:jc w:val="both"/>
        <w:rPr>
          <w:rFonts w:ascii="Bookman Old Style" w:hAnsi="Bookman Old Style" w:cs="Arial"/>
          <w:i/>
          <w:sz w:val="22"/>
          <w:szCs w:val="22"/>
        </w:rPr>
      </w:pPr>
      <w:r w:rsidRPr="001E5BA2">
        <w:rPr>
          <w:rFonts w:ascii="Bookman Old Style" w:hAnsi="Bookman Old Style" w:cs="Arial"/>
          <w:i/>
          <w:sz w:val="22"/>
          <w:szCs w:val="22"/>
        </w:rPr>
        <w:t>2 dni robocze dla awarii,</w:t>
      </w:r>
    </w:p>
    <w:p w14:paraId="7B2901CE" w14:textId="77777777" w:rsidR="00302A9D" w:rsidRPr="001E5BA2" w:rsidRDefault="00302A9D" w:rsidP="001E5BA2">
      <w:pPr>
        <w:spacing w:line="264" w:lineRule="auto"/>
        <w:ind w:hanging="11"/>
        <w:contextualSpacing/>
        <w:jc w:val="both"/>
        <w:rPr>
          <w:rFonts w:ascii="Bookman Old Style" w:hAnsi="Bookman Old Style" w:cs="Arial"/>
          <w:i/>
          <w:sz w:val="22"/>
          <w:szCs w:val="22"/>
        </w:rPr>
      </w:pPr>
      <w:r w:rsidRPr="001E5BA2">
        <w:rPr>
          <w:rFonts w:ascii="Bookman Old Style" w:hAnsi="Bookman Old Style" w:cs="Arial"/>
          <w:i/>
          <w:sz w:val="22"/>
          <w:szCs w:val="22"/>
        </w:rPr>
        <w:t>15 dni roboczych dla błędu,</w:t>
      </w:r>
    </w:p>
    <w:p w14:paraId="6F373EE2" w14:textId="77777777" w:rsidR="00302A9D" w:rsidRPr="001E5BA2" w:rsidRDefault="00302A9D" w:rsidP="001E5BA2">
      <w:pPr>
        <w:spacing w:line="264" w:lineRule="auto"/>
        <w:ind w:hanging="11"/>
        <w:contextualSpacing/>
        <w:jc w:val="both"/>
        <w:rPr>
          <w:rFonts w:ascii="Bookman Old Style" w:hAnsi="Bookman Old Style" w:cs="Arial"/>
          <w:i/>
          <w:sz w:val="22"/>
          <w:szCs w:val="22"/>
        </w:rPr>
      </w:pPr>
      <w:r w:rsidRPr="001E5BA2">
        <w:rPr>
          <w:rFonts w:ascii="Bookman Old Style" w:hAnsi="Bookman Old Style" w:cs="Arial"/>
          <w:i/>
          <w:sz w:val="22"/>
          <w:szCs w:val="22"/>
        </w:rPr>
        <w:t>30 dni roboczych dla usterki</w:t>
      </w:r>
    </w:p>
    <w:p w14:paraId="35745877" w14:textId="77777777" w:rsidR="00302A9D" w:rsidRPr="001E5BA2" w:rsidRDefault="00302A9D" w:rsidP="001E5BA2">
      <w:pPr>
        <w:spacing w:line="264" w:lineRule="auto"/>
        <w:ind w:hanging="11"/>
        <w:contextualSpacing/>
        <w:jc w:val="both"/>
        <w:rPr>
          <w:rFonts w:ascii="Bookman Old Style" w:hAnsi="Bookman Old Style" w:cs="Arial"/>
          <w:sz w:val="22"/>
          <w:szCs w:val="22"/>
        </w:rPr>
      </w:pPr>
      <w:r w:rsidRPr="001E5BA2">
        <w:rPr>
          <w:rFonts w:ascii="Bookman Old Style" w:hAnsi="Bookman Old Style" w:cs="Arial"/>
          <w:i/>
          <w:sz w:val="22"/>
          <w:szCs w:val="22"/>
        </w:rPr>
        <w:t>od momentu dokonania Zgłoszenia Serwisowego.</w:t>
      </w:r>
      <w:r w:rsidRPr="001E5BA2">
        <w:rPr>
          <w:rFonts w:ascii="Bookman Old Style" w:hAnsi="Bookman Old Style" w:cs="Arial"/>
          <w:sz w:val="22"/>
          <w:szCs w:val="22"/>
        </w:rPr>
        <w:t>”.</w:t>
      </w:r>
    </w:p>
    <w:p w14:paraId="4B72AA84" w14:textId="77777777" w:rsidR="00302A9D" w:rsidRPr="001E5BA2" w:rsidRDefault="00302A9D" w:rsidP="001E5BA2">
      <w:pPr>
        <w:spacing w:line="264" w:lineRule="auto"/>
        <w:ind w:hanging="11"/>
        <w:contextualSpacing/>
        <w:jc w:val="both"/>
        <w:rPr>
          <w:rFonts w:ascii="Bookman Old Style" w:hAnsi="Bookman Old Style" w:cs="Arial"/>
          <w:sz w:val="22"/>
          <w:szCs w:val="22"/>
        </w:rPr>
      </w:pPr>
      <w:r w:rsidRPr="001E5BA2">
        <w:rPr>
          <w:rFonts w:ascii="Bookman Old Style" w:hAnsi="Bookman Old Style" w:cs="Arial"/>
          <w:sz w:val="22"/>
          <w:szCs w:val="22"/>
        </w:rPr>
        <w:t>Wykonawca zwraca uwagę, że czasy realizacji serwisu dla stanu krytycznego oraz awarii są wygórowane i niemożliwe do dotrzymania ze względu na uwarunkowania technologiczne i organizacyjne. Dostarczenie poprawki w przeciągu 4 godzin jest też utrudnione ze względu na dotrzymanie ram okienka serwisowego, dostarczenia poprawki do Partnera projektu itd. W takim wypadku ewentualny Wykonawca ma obowiązek dostarczenia poprawki w przeciągu krótkiego czasu liczonego w godzinach, a Zamawiający ma czas na potwierdzenie poprawki wynoszący 7 dni. Jest to nieproporcjonalne pod kątem prac, jakie ma wykonać Zamawiający i Wykonawca. Wykonawca wnosi, aby czasy na naprawę wynosiły kolejno: dla stanu krytycznego minimum 10 godzin, dla awarii minimum 3 dni.</w:t>
      </w:r>
    </w:p>
    <w:p w14:paraId="09046944" w14:textId="77777777" w:rsidR="00DD57EB" w:rsidRPr="001E5BA2" w:rsidRDefault="00DD57EB" w:rsidP="001E5BA2">
      <w:pPr>
        <w:spacing w:line="264" w:lineRule="auto"/>
        <w:ind w:hanging="11"/>
        <w:contextualSpacing/>
        <w:jc w:val="both"/>
        <w:rPr>
          <w:rFonts w:ascii="Bookman Old Style" w:hAnsi="Bookman Old Style" w:cs="Arial"/>
          <w:sz w:val="22"/>
          <w:szCs w:val="22"/>
        </w:rPr>
      </w:pPr>
    </w:p>
    <w:p w14:paraId="09470AFB" w14:textId="77777777" w:rsidR="00AE2657" w:rsidRPr="001E5BA2" w:rsidRDefault="00AE2657" w:rsidP="001E5BA2">
      <w:pPr>
        <w:spacing w:line="264" w:lineRule="auto"/>
        <w:ind w:hanging="11"/>
        <w:contextualSpacing/>
        <w:jc w:val="both"/>
        <w:rPr>
          <w:rFonts w:ascii="Bookman Old Style" w:hAnsi="Bookman Old Style" w:cs="Arial"/>
          <w:color w:val="FF0000"/>
          <w:sz w:val="22"/>
          <w:szCs w:val="22"/>
        </w:rPr>
      </w:pPr>
      <w:r w:rsidRPr="001E5BA2">
        <w:rPr>
          <w:rFonts w:ascii="Bookman Old Style" w:hAnsi="Bookman Old Style" w:cs="Arial"/>
          <w:color w:val="FF0000"/>
          <w:sz w:val="22"/>
          <w:szCs w:val="22"/>
        </w:rPr>
        <w:t>Słownik pojęć definiuje poziomy Dysfunkcji. Dysfunkcja KRYTYCZNA powoduje zatrzymanie pracy</w:t>
      </w:r>
      <w:r w:rsidR="00806725" w:rsidRPr="001E5BA2">
        <w:rPr>
          <w:rFonts w:ascii="Bookman Old Style" w:hAnsi="Bookman Old Style" w:cs="Arial"/>
          <w:color w:val="FF0000"/>
          <w:sz w:val="22"/>
          <w:szCs w:val="22"/>
        </w:rPr>
        <w:t xml:space="preserve"> Urzędu</w:t>
      </w:r>
      <w:r w:rsidRPr="001E5BA2">
        <w:rPr>
          <w:rFonts w:ascii="Bookman Old Style" w:hAnsi="Bookman Old Style" w:cs="Arial"/>
          <w:color w:val="FF0000"/>
          <w:sz w:val="22"/>
          <w:szCs w:val="22"/>
        </w:rPr>
        <w:t xml:space="preserve"> spowodowane Dysfunkcją dostarczonego Systemu. Dzięki konieczności stosowania architektury HA Zamawiający minimalizuje wystąpienie takich sytuacji kiedy wymagane będzie sklasyfikowanie Dysfunkcji jako Krytyczna. Niemniej jednak w związku z rodzajem prowadzonej przez partnerów Projektu działalności w przypadku kiedy wystąpi taka sytuacja, której przykładu w chwili obecnej Zamawiający nawet nie jest w stanie wymyślić, Zamawiający musi </w:t>
      </w:r>
      <w:r w:rsidRPr="001E5BA2">
        <w:rPr>
          <w:rFonts w:ascii="Bookman Old Style" w:hAnsi="Bookman Old Style" w:cs="Arial"/>
          <w:color w:val="FF0000"/>
          <w:sz w:val="22"/>
          <w:szCs w:val="22"/>
        </w:rPr>
        <w:lastRenderedPageBreak/>
        <w:t>zabezpieczyć się przed sytuacją kiedy Urząd nie będzie mógł funkcjonować</w:t>
      </w:r>
      <w:r w:rsidR="00806725" w:rsidRPr="001E5BA2">
        <w:rPr>
          <w:rFonts w:ascii="Bookman Old Style" w:hAnsi="Bookman Old Style" w:cs="Arial"/>
          <w:color w:val="FF0000"/>
          <w:sz w:val="22"/>
          <w:szCs w:val="22"/>
        </w:rPr>
        <w:t xml:space="preserve"> przez cały dzień</w:t>
      </w:r>
      <w:r w:rsidRPr="001E5BA2">
        <w:rPr>
          <w:rFonts w:ascii="Bookman Old Style" w:hAnsi="Bookman Old Style" w:cs="Arial"/>
          <w:color w:val="FF0000"/>
          <w:sz w:val="22"/>
          <w:szCs w:val="22"/>
        </w:rPr>
        <w:t xml:space="preserve"> i nie będzie mógł wypełnić obowiązków, które nakładają na niego różne Ustawy.</w:t>
      </w:r>
    </w:p>
    <w:p w14:paraId="057CF848" w14:textId="77777777" w:rsidR="00302A9D" w:rsidRPr="001E5BA2" w:rsidRDefault="00302A9D" w:rsidP="001E5BA2">
      <w:pPr>
        <w:spacing w:line="264" w:lineRule="auto"/>
        <w:ind w:hanging="11"/>
        <w:contextualSpacing/>
        <w:jc w:val="both"/>
        <w:rPr>
          <w:rFonts w:ascii="Bookman Old Style" w:hAnsi="Bookman Old Style" w:cs="Arial"/>
          <w:sz w:val="22"/>
          <w:szCs w:val="22"/>
        </w:rPr>
      </w:pPr>
    </w:p>
    <w:p w14:paraId="264DA55E" w14:textId="77777777" w:rsidR="00FE542F" w:rsidRPr="001E5BA2" w:rsidRDefault="00FE542F" w:rsidP="001E5BA2">
      <w:pPr>
        <w:spacing w:line="264" w:lineRule="auto"/>
        <w:ind w:hanging="11"/>
        <w:contextualSpacing/>
        <w:jc w:val="both"/>
        <w:rPr>
          <w:rFonts w:ascii="Bookman Old Style" w:hAnsi="Bookman Old Style" w:cs="Arial"/>
          <w:sz w:val="22"/>
          <w:szCs w:val="22"/>
        </w:rPr>
      </w:pPr>
    </w:p>
    <w:p w14:paraId="0BCDDE5E" w14:textId="77777777" w:rsidR="00302A9D" w:rsidRPr="001E5BA2" w:rsidRDefault="00302A9D" w:rsidP="001E5BA2">
      <w:pPr>
        <w:numPr>
          <w:ilvl w:val="0"/>
          <w:numId w:val="14"/>
        </w:numPr>
        <w:spacing w:line="264" w:lineRule="auto"/>
        <w:ind w:left="0" w:hanging="11"/>
        <w:contextualSpacing/>
        <w:jc w:val="both"/>
        <w:rPr>
          <w:rFonts w:ascii="Bookman Old Style" w:hAnsi="Bookman Old Style" w:cs="Arial"/>
          <w:i/>
          <w:sz w:val="22"/>
          <w:szCs w:val="22"/>
        </w:rPr>
      </w:pPr>
      <w:r w:rsidRPr="001E5BA2">
        <w:rPr>
          <w:rFonts w:ascii="Bookman Old Style" w:hAnsi="Bookman Old Style" w:cs="Arial"/>
          <w:sz w:val="22"/>
          <w:szCs w:val="22"/>
        </w:rPr>
        <w:t>Zamawiający w dokumencie wzoru umowy, sekcja KARY ZA NIENALEŻYTE WYKONANIE ZOBOWIĄZAŃ GWARANCYJNYCH I USŁUG UTRZYMANIA, pkt. 11 pisze „</w:t>
      </w:r>
      <w:r w:rsidRPr="001E5BA2">
        <w:rPr>
          <w:rFonts w:ascii="Bookman Old Style" w:hAnsi="Bookman Old Style" w:cs="Arial"/>
          <w:i/>
          <w:sz w:val="22"/>
          <w:szCs w:val="22"/>
        </w:rPr>
        <w:t>Zamawiający naliczy kary umowne za niedochowanie Czasu Naprawy wskazanego w § 11 ust. 7 Umowy:</w:t>
      </w:r>
    </w:p>
    <w:p w14:paraId="73D8801B" w14:textId="77777777" w:rsidR="00302A9D" w:rsidRPr="001E5BA2" w:rsidRDefault="00302A9D" w:rsidP="001E5BA2">
      <w:pPr>
        <w:spacing w:line="264" w:lineRule="auto"/>
        <w:ind w:hanging="11"/>
        <w:contextualSpacing/>
        <w:jc w:val="both"/>
        <w:rPr>
          <w:rFonts w:ascii="Bookman Old Style" w:hAnsi="Bookman Old Style" w:cs="Arial"/>
          <w:i/>
          <w:sz w:val="22"/>
          <w:szCs w:val="22"/>
        </w:rPr>
      </w:pPr>
      <w:r w:rsidRPr="001E5BA2">
        <w:rPr>
          <w:rFonts w:ascii="Bookman Old Style" w:hAnsi="Bookman Old Style" w:cs="Arial"/>
          <w:i/>
          <w:sz w:val="22"/>
          <w:szCs w:val="22"/>
        </w:rPr>
        <w:t>w odniesieniu do Stanu Krytycznego – 200,00 PLN za każdą rozpoczętą godzinę opóźnienia;</w:t>
      </w:r>
    </w:p>
    <w:p w14:paraId="53B78258" w14:textId="77777777" w:rsidR="00302A9D" w:rsidRPr="001E5BA2" w:rsidRDefault="00302A9D" w:rsidP="001E5BA2">
      <w:pPr>
        <w:spacing w:line="264" w:lineRule="auto"/>
        <w:ind w:hanging="11"/>
        <w:contextualSpacing/>
        <w:jc w:val="both"/>
        <w:rPr>
          <w:rFonts w:ascii="Bookman Old Style" w:hAnsi="Bookman Old Style" w:cs="Arial"/>
          <w:i/>
          <w:sz w:val="22"/>
          <w:szCs w:val="22"/>
        </w:rPr>
      </w:pPr>
      <w:r w:rsidRPr="001E5BA2">
        <w:rPr>
          <w:rFonts w:ascii="Bookman Old Style" w:hAnsi="Bookman Old Style" w:cs="Arial"/>
          <w:i/>
          <w:sz w:val="22"/>
          <w:szCs w:val="22"/>
        </w:rPr>
        <w:t>w odniesieniu do Awarii – 100,00 PLN za każdą rozpoczętą godzinę opóźnienia;</w:t>
      </w:r>
    </w:p>
    <w:p w14:paraId="42105198" w14:textId="77777777" w:rsidR="00302A9D" w:rsidRPr="001E5BA2" w:rsidRDefault="00302A9D" w:rsidP="001E5BA2">
      <w:pPr>
        <w:spacing w:line="264" w:lineRule="auto"/>
        <w:ind w:hanging="11"/>
        <w:contextualSpacing/>
        <w:jc w:val="both"/>
        <w:rPr>
          <w:rFonts w:ascii="Bookman Old Style" w:hAnsi="Bookman Old Style" w:cs="Arial"/>
          <w:i/>
          <w:sz w:val="22"/>
          <w:szCs w:val="22"/>
        </w:rPr>
      </w:pPr>
      <w:r w:rsidRPr="001E5BA2">
        <w:rPr>
          <w:rFonts w:ascii="Bookman Old Style" w:hAnsi="Bookman Old Style" w:cs="Arial"/>
          <w:i/>
          <w:sz w:val="22"/>
          <w:szCs w:val="22"/>
        </w:rPr>
        <w:t>w odniesieniu do Błędu  – 50,00 PLN za każdy rozpoczęty dzień opóźnienia;</w:t>
      </w:r>
    </w:p>
    <w:p w14:paraId="07171614" w14:textId="77777777" w:rsidR="00302A9D" w:rsidRPr="001E5BA2" w:rsidRDefault="00302A9D" w:rsidP="001E5BA2">
      <w:pPr>
        <w:spacing w:line="264" w:lineRule="auto"/>
        <w:ind w:hanging="11"/>
        <w:contextualSpacing/>
        <w:jc w:val="both"/>
        <w:rPr>
          <w:rFonts w:ascii="Bookman Old Style" w:hAnsi="Bookman Old Style" w:cs="Arial"/>
          <w:sz w:val="22"/>
          <w:szCs w:val="22"/>
        </w:rPr>
      </w:pPr>
      <w:r w:rsidRPr="001E5BA2">
        <w:rPr>
          <w:rFonts w:ascii="Bookman Old Style" w:hAnsi="Bookman Old Style" w:cs="Arial"/>
          <w:i/>
          <w:sz w:val="22"/>
          <w:szCs w:val="22"/>
        </w:rPr>
        <w:t>W odniesieniu do Usterki – 25,00 PLN za każdy rozpoczęty dzień opóźnienia.</w:t>
      </w:r>
      <w:r w:rsidRPr="001E5BA2">
        <w:rPr>
          <w:rFonts w:ascii="Bookman Old Style" w:hAnsi="Bookman Old Style" w:cs="Arial"/>
          <w:sz w:val="22"/>
          <w:szCs w:val="22"/>
        </w:rPr>
        <w:t>”.</w:t>
      </w:r>
    </w:p>
    <w:p w14:paraId="1BB6B949" w14:textId="77777777" w:rsidR="00302A9D" w:rsidRPr="001E5BA2" w:rsidRDefault="00302A9D" w:rsidP="001E5BA2">
      <w:pPr>
        <w:spacing w:line="264" w:lineRule="auto"/>
        <w:ind w:hanging="11"/>
        <w:contextualSpacing/>
        <w:jc w:val="both"/>
        <w:rPr>
          <w:rFonts w:ascii="Bookman Old Style" w:hAnsi="Bookman Old Style" w:cs="Arial"/>
          <w:sz w:val="22"/>
          <w:szCs w:val="22"/>
        </w:rPr>
      </w:pPr>
      <w:r w:rsidRPr="001E5BA2">
        <w:rPr>
          <w:rFonts w:ascii="Bookman Old Style" w:hAnsi="Bookman Old Style" w:cs="Arial"/>
          <w:sz w:val="22"/>
          <w:szCs w:val="22"/>
        </w:rPr>
        <w:t>Wykonawca zwraca uwagę, że nie każde opóźnienie musi wynikać z winy Wykonawcy, a wysokość kar w pierwotnym brzmieniu jest rażąco wysoka. Wykonawca wnosi o zmianę wysokości kar umownych ze względu na fakt, że niedochowanie czasu realizacji nie zawsze leży po stronie Zamawiającego, a weryfikacja problemu po stronie zgłaszającego nie zawsze jest możliwa w dogodnym czasie. Wykonawca proponuje obniżenie kar umownych:</w:t>
      </w:r>
    </w:p>
    <w:p w14:paraId="4BEEEBF4" w14:textId="77777777" w:rsidR="00302A9D" w:rsidRPr="001E5BA2" w:rsidRDefault="00302A9D" w:rsidP="001E5BA2">
      <w:pPr>
        <w:spacing w:line="264" w:lineRule="auto"/>
        <w:ind w:hanging="11"/>
        <w:contextualSpacing/>
        <w:jc w:val="both"/>
        <w:rPr>
          <w:rFonts w:ascii="Bookman Old Style" w:hAnsi="Bookman Old Style" w:cs="Arial"/>
          <w:sz w:val="22"/>
          <w:szCs w:val="22"/>
        </w:rPr>
      </w:pPr>
      <w:r w:rsidRPr="001E5BA2">
        <w:rPr>
          <w:rFonts w:ascii="Bookman Old Style" w:hAnsi="Bookman Old Style" w:cs="Arial"/>
          <w:sz w:val="22"/>
          <w:szCs w:val="22"/>
        </w:rPr>
        <w:t>w odniesieniu do Stanu Krytycznego – 50,00 PLN za każdą rozpoczętą godzinę opóźnienia;</w:t>
      </w:r>
    </w:p>
    <w:p w14:paraId="27DEBF97" w14:textId="77777777" w:rsidR="00302A9D" w:rsidRPr="001E5BA2" w:rsidRDefault="00302A9D" w:rsidP="001E5BA2">
      <w:pPr>
        <w:spacing w:line="264" w:lineRule="auto"/>
        <w:ind w:hanging="11"/>
        <w:contextualSpacing/>
        <w:jc w:val="both"/>
        <w:rPr>
          <w:rFonts w:ascii="Bookman Old Style" w:hAnsi="Bookman Old Style" w:cs="Arial"/>
          <w:sz w:val="22"/>
          <w:szCs w:val="22"/>
        </w:rPr>
      </w:pPr>
      <w:r w:rsidRPr="001E5BA2">
        <w:rPr>
          <w:rFonts w:ascii="Bookman Old Style" w:hAnsi="Bookman Old Style" w:cs="Arial"/>
          <w:sz w:val="22"/>
          <w:szCs w:val="22"/>
        </w:rPr>
        <w:t>w odniesieniu do Awarii – 25,00 PLN za każdą rozpoczętą godzinę opóźnienia;</w:t>
      </w:r>
    </w:p>
    <w:p w14:paraId="2768D66E" w14:textId="77777777" w:rsidR="00302A9D" w:rsidRPr="001E5BA2" w:rsidRDefault="00302A9D" w:rsidP="001E5BA2">
      <w:pPr>
        <w:spacing w:line="264" w:lineRule="auto"/>
        <w:ind w:hanging="11"/>
        <w:contextualSpacing/>
        <w:jc w:val="both"/>
        <w:rPr>
          <w:rFonts w:ascii="Bookman Old Style" w:hAnsi="Bookman Old Style" w:cs="Arial"/>
          <w:sz w:val="22"/>
          <w:szCs w:val="22"/>
        </w:rPr>
      </w:pPr>
      <w:r w:rsidRPr="001E5BA2">
        <w:rPr>
          <w:rFonts w:ascii="Bookman Old Style" w:hAnsi="Bookman Old Style" w:cs="Arial"/>
          <w:sz w:val="22"/>
          <w:szCs w:val="22"/>
        </w:rPr>
        <w:t>w odniesieniu do Błędu  – 10,00 PLN za każdy rozpoczęty dzień opóźnienia;</w:t>
      </w:r>
    </w:p>
    <w:p w14:paraId="7BF6F3E1" w14:textId="77777777" w:rsidR="00302A9D" w:rsidRPr="001E5BA2" w:rsidRDefault="00302A9D" w:rsidP="001E5BA2">
      <w:pPr>
        <w:spacing w:line="264" w:lineRule="auto"/>
        <w:ind w:hanging="11"/>
        <w:contextualSpacing/>
        <w:jc w:val="both"/>
        <w:rPr>
          <w:rFonts w:ascii="Bookman Old Style" w:hAnsi="Bookman Old Style" w:cs="Arial"/>
          <w:sz w:val="22"/>
          <w:szCs w:val="22"/>
        </w:rPr>
      </w:pPr>
      <w:r w:rsidRPr="001E5BA2">
        <w:rPr>
          <w:rFonts w:ascii="Bookman Old Style" w:hAnsi="Bookman Old Style" w:cs="Arial"/>
          <w:sz w:val="22"/>
          <w:szCs w:val="22"/>
        </w:rPr>
        <w:t>w odniesieniu do Usterki – 5,00 PLN za każdy rozpoczęty dzień opóźnienia.</w:t>
      </w:r>
    </w:p>
    <w:p w14:paraId="4BF6E83D" w14:textId="77777777" w:rsidR="00FE542F" w:rsidRPr="001E5BA2" w:rsidRDefault="00FE542F" w:rsidP="001E5BA2">
      <w:pPr>
        <w:spacing w:line="264" w:lineRule="auto"/>
        <w:ind w:hanging="11"/>
        <w:contextualSpacing/>
        <w:jc w:val="both"/>
        <w:rPr>
          <w:rFonts w:ascii="Bookman Old Style" w:hAnsi="Bookman Old Style" w:cs="Arial"/>
          <w:color w:val="FF0000"/>
          <w:sz w:val="22"/>
          <w:szCs w:val="22"/>
        </w:rPr>
      </w:pPr>
    </w:p>
    <w:p w14:paraId="5A383C68" w14:textId="77777777" w:rsidR="00B21268" w:rsidRPr="001E5BA2" w:rsidRDefault="00B21268" w:rsidP="001E5BA2">
      <w:pPr>
        <w:spacing w:line="264" w:lineRule="auto"/>
        <w:ind w:hanging="11"/>
        <w:contextualSpacing/>
        <w:jc w:val="both"/>
        <w:rPr>
          <w:rFonts w:ascii="Bookman Old Style" w:hAnsi="Bookman Old Style" w:cs="Arial"/>
          <w:color w:val="FF0000"/>
          <w:sz w:val="22"/>
          <w:szCs w:val="22"/>
        </w:rPr>
      </w:pPr>
      <w:r w:rsidRPr="001E5BA2">
        <w:rPr>
          <w:rFonts w:ascii="Bookman Old Style" w:hAnsi="Bookman Old Style" w:cs="Arial"/>
          <w:color w:val="FF0000"/>
          <w:sz w:val="22"/>
          <w:szCs w:val="22"/>
        </w:rPr>
        <w:t>Zamawiający zmienił określenie opóźnienie na zwłoka</w:t>
      </w:r>
      <w:r w:rsidR="00FE542F" w:rsidRPr="001E5BA2">
        <w:rPr>
          <w:rFonts w:ascii="Bookman Old Style" w:hAnsi="Bookman Old Style" w:cs="Arial"/>
          <w:color w:val="FF0000"/>
          <w:sz w:val="22"/>
          <w:szCs w:val="22"/>
        </w:rPr>
        <w:t xml:space="preserve"> i podtrzymał wysokość kar umownych</w:t>
      </w:r>
      <w:r w:rsidRPr="001E5BA2">
        <w:rPr>
          <w:rFonts w:ascii="Bookman Old Style" w:hAnsi="Bookman Old Style" w:cs="Arial"/>
          <w:color w:val="FF0000"/>
          <w:sz w:val="22"/>
          <w:szCs w:val="22"/>
        </w:rPr>
        <w:t>.</w:t>
      </w:r>
    </w:p>
    <w:p w14:paraId="3A72503A" w14:textId="77777777" w:rsidR="00302A9D" w:rsidRPr="001E5BA2" w:rsidRDefault="00302A9D" w:rsidP="001E5BA2">
      <w:pPr>
        <w:spacing w:line="264" w:lineRule="auto"/>
        <w:ind w:hanging="11"/>
        <w:jc w:val="both"/>
        <w:rPr>
          <w:rFonts w:ascii="Bookman Old Style" w:hAnsi="Bookman Old Style" w:cs="Arial"/>
          <w:sz w:val="22"/>
          <w:szCs w:val="22"/>
        </w:rPr>
      </w:pPr>
    </w:p>
    <w:p w14:paraId="4E7C90DE" w14:textId="77777777" w:rsidR="00B21268" w:rsidRPr="001E5BA2" w:rsidRDefault="00B21268" w:rsidP="001E5BA2">
      <w:pPr>
        <w:spacing w:line="264" w:lineRule="auto"/>
        <w:ind w:hanging="11"/>
        <w:jc w:val="both"/>
        <w:rPr>
          <w:rFonts w:ascii="Bookman Old Style" w:hAnsi="Bookman Old Style" w:cs="Arial"/>
          <w:sz w:val="22"/>
          <w:szCs w:val="22"/>
        </w:rPr>
      </w:pPr>
    </w:p>
    <w:p w14:paraId="1BCE7FA6" w14:textId="77777777" w:rsidR="00302A9D" w:rsidRPr="001E5BA2" w:rsidRDefault="00302A9D" w:rsidP="001E5BA2">
      <w:pPr>
        <w:numPr>
          <w:ilvl w:val="0"/>
          <w:numId w:val="14"/>
        </w:numPr>
        <w:spacing w:line="264" w:lineRule="auto"/>
        <w:ind w:left="0" w:hanging="11"/>
        <w:jc w:val="both"/>
        <w:rPr>
          <w:rFonts w:ascii="Bookman Old Style" w:hAnsi="Bookman Old Style" w:cs="Arial"/>
          <w:sz w:val="22"/>
          <w:szCs w:val="22"/>
        </w:rPr>
      </w:pPr>
      <w:r w:rsidRPr="001E5BA2">
        <w:rPr>
          <w:rFonts w:ascii="Bookman Old Style" w:hAnsi="Bookman Old Style" w:cs="Arial"/>
          <w:sz w:val="22"/>
          <w:szCs w:val="22"/>
        </w:rPr>
        <w:t>§ 11 pkt. 15 Załącznika nr 7 do SIWZ – Wzór umowy</w:t>
      </w:r>
    </w:p>
    <w:p w14:paraId="5C03C577" w14:textId="77777777" w:rsidR="00302A9D" w:rsidRPr="001E5BA2" w:rsidRDefault="00302A9D" w:rsidP="001E5BA2">
      <w:pPr>
        <w:spacing w:line="264" w:lineRule="auto"/>
        <w:ind w:hanging="11"/>
        <w:jc w:val="both"/>
        <w:rPr>
          <w:rFonts w:ascii="Bookman Old Style" w:hAnsi="Bookman Old Style" w:cs="Arial"/>
          <w:sz w:val="22"/>
          <w:szCs w:val="22"/>
        </w:rPr>
      </w:pPr>
    </w:p>
    <w:p w14:paraId="17BB4EFC" w14:textId="77777777" w:rsidR="00302A9D" w:rsidRPr="001E5BA2" w:rsidRDefault="00302A9D" w:rsidP="001E5BA2">
      <w:pPr>
        <w:spacing w:line="264" w:lineRule="auto"/>
        <w:ind w:hanging="11"/>
        <w:jc w:val="both"/>
        <w:rPr>
          <w:rFonts w:ascii="Bookman Old Style" w:hAnsi="Bookman Old Style" w:cs="Arial"/>
          <w:sz w:val="22"/>
          <w:szCs w:val="22"/>
        </w:rPr>
      </w:pPr>
      <w:r w:rsidRPr="001E5BA2">
        <w:rPr>
          <w:rFonts w:ascii="Bookman Old Style" w:hAnsi="Bookman Old Style" w:cs="Arial"/>
          <w:sz w:val="22"/>
          <w:szCs w:val="22"/>
        </w:rPr>
        <w:t xml:space="preserve">Zgodnie § 11 pkt. 15 Załącznika nr 7 do SIWZ – Wzór umowy, </w:t>
      </w:r>
      <w:r w:rsidRPr="001E5BA2">
        <w:rPr>
          <w:rFonts w:ascii="Bookman Old Style" w:hAnsi="Bookman Old Style" w:cs="Arial"/>
          <w:sz w:val="22"/>
          <w:szCs w:val="22"/>
          <w:u w:val="single"/>
        </w:rPr>
        <w:t>Zamawiający nie jest zobowiązany do wydania Systemu lub jego elementu w celu świadczenia usług gwarancyjnych</w:t>
      </w:r>
      <w:r w:rsidRPr="001E5BA2">
        <w:rPr>
          <w:rFonts w:ascii="Bookman Old Style" w:hAnsi="Bookman Old Style" w:cs="Arial"/>
          <w:sz w:val="22"/>
          <w:szCs w:val="22"/>
        </w:rPr>
        <w:t>, w rozumieniu przepisów Kodeksu cywilnego o gwarancji.</w:t>
      </w:r>
    </w:p>
    <w:p w14:paraId="07D1CA7B" w14:textId="77777777" w:rsidR="00302A9D" w:rsidRPr="001E5BA2" w:rsidRDefault="00302A9D" w:rsidP="001E5BA2">
      <w:pPr>
        <w:spacing w:line="264" w:lineRule="auto"/>
        <w:ind w:hanging="11"/>
        <w:jc w:val="both"/>
        <w:rPr>
          <w:rFonts w:ascii="Bookman Old Style" w:hAnsi="Bookman Old Style" w:cs="Arial"/>
          <w:sz w:val="22"/>
          <w:szCs w:val="22"/>
        </w:rPr>
      </w:pPr>
      <w:r w:rsidRPr="001E5BA2">
        <w:rPr>
          <w:rFonts w:ascii="Bookman Old Style" w:hAnsi="Bookman Old Style" w:cs="Arial"/>
          <w:sz w:val="22"/>
          <w:szCs w:val="22"/>
        </w:rPr>
        <w:t>Powyższe stoi w sprzeczności z następującymi postanowieniami Załącznika nr 7 do SIWZ – Wzór umowy:</w:t>
      </w:r>
    </w:p>
    <w:p w14:paraId="16517540" w14:textId="77777777" w:rsidR="00302A9D" w:rsidRPr="001E5BA2" w:rsidRDefault="00302A9D" w:rsidP="001E5BA2">
      <w:pPr>
        <w:spacing w:line="264" w:lineRule="auto"/>
        <w:ind w:hanging="11"/>
        <w:jc w:val="both"/>
        <w:rPr>
          <w:rFonts w:ascii="Bookman Old Style" w:hAnsi="Bookman Old Style" w:cs="Arial"/>
          <w:sz w:val="22"/>
          <w:szCs w:val="22"/>
        </w:rPr>
      </w:pPr>
      <w:r w:rsidRPr="001E5BA2">
        <w:rPr>
          <w:rFonts w:ascii="Bookman Old Style" w:hAnsi="Bookman Old Style" w:cs="Arial"/>
          <w:sz w:val="22"/>
          <w:szCs w:val="22"/>
          <w:u w:val="single"/>
        </w:rPr>
        <w:t>Wszystkie naprawy gwarancyjne sprzętu realizowane będą w miejscu instalacji (</w:t>
      </w:r>
      <w:r w:rsidRPr="001E5BA2">
        <w:rPr>
          <w:rFonts w:ascii="Bookman Old Style" w:hAnsi="Bookman Old Style" w:cs="Arial"/>
          <w:sz w:val="22"/>
          <w:szCs w:val="22"/>
        </w:rPr>
        <w:t xml:space="preserve">§ 11 pkt. 11 Załącznika nr 7 do SIWZ – Wzór umowy), a na podstawie § 3 ust. 4 Załącznika nr 7 do SIWZ – Wzór Umowy, </w:t>
      </w:r>
    </w:p>
    <w:p w14:paraId="4E0BE44D" w14:textId="77777777" w:rsidR="00302A9D" w:rsidRPr="001E5BA2" w:rsidRDefault="00302A9D" w:rsidP="001E5BA2">
      <w:pPr>
        <w:spacing w:line="264" w:lineRule="auto"/>
        <w:ind w:hanging="11"/>
        <w:jc w:val="both"/>
        <w:rPr>
          <w:rFonts w:ascii="Bookman Old Style" w:hAnsi="Bookman Old Style" w:cs="Arial"/>
          <w:sz w:val="22"/>
          <w:szCs w:val="22"/>
        </w:rPr>
      </w:pPr>
    </w:p>
    <w:p w14:paraId="394245D3" w14:textId="77777777" w:rsidR="00302A9D" w:rsidRPr="001E5BA2" w:rsidRDefault="00302A9D" w:rsidP="001E5BA2">
      <w:pPr>
        <w:spacing w:line="264" w:lineRule="auto"/>
        <w:ind w:hanging="11"/>
        <w:jc w:val="both"/>
        <w:rPr>
          <w:rFonts w:ascii="Bookman Old Style" w:hAnsi="Bookman Old Style" w:cs="Arial"/>
          <w:sz w:val="22"/>
          <w:szCs w:val="22"/>
        </w:rPr>
      </w:pPr>
      <w:r w:rsidRPr="001E5BA2">
        <w:rPr>
          <w:rFonts w:ascii="Bookman Old Style" w:hAnsi="Bookman Old Style" w:cs="Arial"/>
          <w:sz w:val="22"/>
          <w:szCs w:val="22"/>
          <w:u w:val="single"/>
        </w:rPr>
        <w:t>Wykonawca zobowiązuje się dostarczyć Zamawiającemu i przenieść na jego własność sprzęt komputerowy  z  zainstalowanym  oprogramowaniem</w:t>
      </w:r>
      <w:r w:rsidRPr="001E5BA2">
        <w:rPr>
          <w:rFonts w:ascii="Bookman Old Style" w:hAnsi="Bookman Old Style" w:cs="Arial"/>
          <w:sz w:val="22"/>
          <w:szCs w:val="22"/>
        </w:rPr>
        <w:t>, zwane łącznie w dalszej części umowy „sprzętem”, o parametrach technicznych wynikających z oferty Wykonawcy i zgodnych z parametrami minimalnymi opisanymi w Szczegółowym Opisie Przedmiotu Zamówienia (</w:t>
      </w:r>
      <w:r w:rsidRPr="001E5BA2">
        <w:rPr>
          <w:rFonts w:ascii="Bookman Old Style" w:hAnsi="Bookman Old Style" w:cs="Arial"/>
          <w:sz w:val="22"/>
          <w:szCs w:val="22"/>
        </w:rPr>
        <w:fldChar w:fldCharType="begin"/>
      </w:r>
      <w:r w:rsidRPr="001E5BA2">
        <w:rPr>
          <w:rFonts w:ascii="Bookman Old Style" w:hAnsi="Bookman Old Style" w:cs="Arial"/>
          <w:sz w:val="22"/>
          <w:szCs w:val="22"/>
        </w:rPr>
        <w:instrText xml:space="preserve"> REF _Ref495005222 \r \h  \* MERGEFORMAT </w:instrText>
      </w:r>
      <w:r w:rsidRPr="001E5BA2">
        <w:rPr>
          <w:rFonts w:ascii="Bookman Old Style" w:hAnsi="Bookman Old Style" w:cs="Arial"/>
          <w:sz w:val="22"/>
          <w:szCs w:val="22"/>
        </w:rPr>
      </w:r>
      <w:r w:rsidRPr="001E5BA2">
        <w:rPr>
          <w:rFonts w:ascii="Bookman Old Style" w:hAnsi="Bookman Old Style" w:cs="Arial"/>
          <w:sz w:val="22"/>
          <w:szCs w:val="22"/>
        </w:rPr>
        <w:fldChar w:fldCharType="separate"/>
      </w:r>
      <w:r w:rsidRPr="001E5BA2">
        <w:rPr>
          <w:rFonts w:ascii="Bookman Old Style" w:hAnsi="Bookman Old Style" w:cs="Arial"/>
          <w:bCs/>
          <w:sz w:val="22"/>
          <w:szCs w:val="22"/>
        </w:rPr>
        <w:t>Błąd! Nie można odnaleźć źródła odwołania.</w:t>
      </w:r>
      <w:r w:rsidRPr="001E5BA2">
        <w:rPr>
          <w:rFonts w:ascii="Bookman Old Style" w:hAnsi="Bookman Old Style" w:cs="Arial"/>
          <w:sz w:val="22"/>
          <w:szCs w:val="22"/>
        </w:rPr>
        <w:fldChar w:fldCharType="end"/>
      </w:r>
      <w:r w:rsidRPr="001E5BA2">
        <w:rPr>
          <w:rFonts w:ascii="Bookman Old Style" w:hAnsi="Bookman Old Style" w:cs="Arial"/>
          <w:sz w:val="22"/>
          <w:szCs w:val="22"/>
        </w:rPr>
        <w:t xml:space="preserve"> do Umowy).</w:t>
      </w:r>
    </w:p>
    <w:p w14:paraId="3E7D800D" w14:textId="77777777" w:rsidR="00302A9D" w:rsidRPr="001E5BA2" w:rsidRDefault="00302A9D" w:rsidP="001E5BA2">
      <w:pPr>
        <w:spacing w:line="264" w:lineRule="auto"/>
        <w:ind w:hanging="11"/>
        <w:jc w:val="both"/>
        <w:rPr>
          <w:rFonts w:ascii="Bookman Old Style" w:hAnsi="Bookman Old Style" w:cs="Arial"/>
          <w:sz w:val="22"/>
          <w:szCs w:val="22"/>
        </w:rPr>
      </w:pPr>
      <w:r w:rsidRPr="001E5BA2">
        <w:rPr>
          <w:rFonts w:ascii="Bookman Old Style" w:hAnsi="Bookman Old Style" w:cs="Arial"/>
          <w:sz w:val="22"/>
          <w:szCs w:val="22"/>
        </w:rPr>
        <w:t xml:space="preserve">W związku z okolicznością, że powyższe postanowienia pozostają ze sobą w sprzeczności, Wykonawca zwraca się z prośbą o zmianę proponowanej treści § 11 pkt. 15 Załącznika nr 7 do SIWZ – Wzór umowy, na następującą: </w:t>
      </w:r>
    </w:p>
    <w:p w14:paraId="6FA648BD" w14:textId="77777777" w:rsidR="00302A9D" w:rsidRPr="001E5BA2" w:rsidRDefault="00302A9D" w:rsidP="001E5BA2">
      <w:pPr>
        <w:spacing w:line="264" w:lineRule="auto"/>
        <w:ind w:hanging="11"/>
        <w:jc w:val="both"/>
        <w:rPr>
          <w:rFonts w:ascii="Bookman Old Style" w:hAnsi="Bookman Old Style" w:cs="Arial"/>
          <w:sz w:val="22"/>
          <w:szCs w:val="22"/>
        </w:rPr>
      </w:pPr>
      <w:r w:rsidRPr="001E5BA2">
        <w:rPr>
          <w:rFonts w:ascii="Bookman Old Style" w:hAnsi="Bookman Old Style" w:cs="Arial"/>
          <w:sz w:val="22"/>
          <w:szCs w:val="22"/>
        </w:rPr>
        <w:lastRenderedPageBreak/>
        <w:t>„Zamawiający jest zobowiązany do wydania Systemu lub jego elementu w celu świadczenia usług gwarancyjnych, w rozumieniu przepisów Kodeksu cywilnego o gwarancji.”</w:t>
      </w:r>
    </w:p>
    <w:p w14:paraId="59416894" w14:textId="77777777" w:rsidR="00B21268" w:rsidRPr="001E5BA2" w:rsidRDefault="00B21268" w:rsidP="001E5BA2">
      <w:pPr>
        <w:spacing w:line="264" w:lineRule="auto"/>
        <w:ind w:hanging="11"/>
        <w:jc w:val="both"/>
        <w:rPr>
          <w:rFonts w:ascii="Bookman Old Style" w:hAnsi="Bookman Old Style" w:cs="Arial"/>
          <w:sz w:val="22"/>
          <w:szCs w:val="22"/>
        </w:rPr>
      </w:pPr>
    </w:p>
    <w:p w14:paraId="3D55E197" w14:textId="77777777" w:rsidR="00B21268" w:rsidRPr="001E5BA2" w:rsidRDefault="00536E8B" w:rsidP="001E5BA2">
      <w:pPr>
        <w:spacing w:line="264" w:lineRule="auto"/>
        <w:ind w:hanging="11"/>
        <w:jc w:val="both"/>
        <w:rPr>
          <w:rFonts w:ascii="Bookman Old Style" w:hAnsi="Bookman Old Style" w:cs="Arial"/>
          <w:strike/>
          <w:color w:val="FF0000"/>
          <w:sz w:val="22"/>
          <w:szCs w:val="22"/>
        </w:rPr>
      </w:pPr>
      <w:r w:rsidRPr="001E5BA2">
        <w:rPr>
          <w:rFonts w:ascii="Bookman Old Style" w:hAnsi="Bookman Old Style" w:cs="Arial"/>
          <w:color w:val="FF0000"/>
          <w:sz w:val="22"/>
          <w:szCs w:val="22"/>
        </w:rPr>
        <w:t>M</w:t>
      </w:r>
      <w:r w:rsidR="00B21268" w:rsidRPr="001E5BA2">
        <w:rPr>
          <w:rFonts w:ascii="Bookman Old Style" w:hAnsi="Bookman Old Style" w:cs="Arial"/>
          <w:color w:val="FF0000"/>
          <w:sz w:val="22"/>
          <w:szCs w:val="22"/>
        </w:rPr>
        <w:t>ożliwe będzie wydanie sprzętu</w:t>
      </w:r>
      <w:r w:rsidRPr="001E5BA2">
        <w:rPr>
          <w:rFonts w:ascii="Bookman Old Style" w:hAnsi="Bookman Old Style" w:cs="Arial"/>
          <w:color w:val="FF0000"/>
          <w:sz w:val="22"/>
          <w:szCs w:val="22"/>
        </w:rPr>
        <w:t xml:space="preserve"> z zastrzeżeniem, że u </w:t>
      </w:r>
      <w:proofErr w:type="spellStart"/>
      <w:r w:rsidRPr="001E5BA2">
        <w:rPr>
          <w:rFonts w:ascii="Bookman Old Style" w:hAnsi="Bookman Old Style" w:cs="Arial"/>
          <w:color w:val="FF0000"/>
          <w:sz w:val="22"/>
          <w:szCs w:val="22"/>
        </w:rPr>
        <w:t>Zamawiajacego</w:t>
      </w:r>
      <w:proofErr w:type="spellEnd"/>
      <w:r w:rsidRPr="001E5BA2">
        <w:rPr>
          <w:rFonts w:ascii="Bookman Old Style" w:hAnsi="Bookman Old Style" w:cs="Arial"/>
          <w:color w:val="FF0000"/>
          <w:sz w:val="22"/>
          <w:szCs w:val="22"/>
        </w:rPr>
        <w:t xml:space="preserve"> pozostają wszystkie nośniki dany</w:t>
      </w:r>
      <w:r w:rsidR="00546C30" w:rsidRPr="001E5BA2">
        <w:rPr>
          <w:rFonts w:ascii="Bookman Old Style" w:hAnsi="Bookman Old Style" w:cs="Arial"/>
          <w:color w:val="FF0000"/>
          <w:sz w:val="22"/>
          <w:szCs w:val="22"/>
        </w:rPr>
        <w:t>ch [np. dyski twarde komputerów</w:t>
      </w:r>
      <w:r w:rsidRPr="001E5BA2">
        <w:rPr>
          <w:rFonts w:ascii="Bookman Old Style" w:hAnsi="Bookman Old Style" w:cs="Arial"/>
          <w:color w:val="FF0000"/>
          <w:sz w:val="22"/>
          <w:szCs w:val="22"/>
        </w:rPr>
        <w:t>] mogące zawierać dane osobowe lub poufne.</w:t>
      </w:r>
    </w:p>
    <w:p w14:paraId="22BC1FF2" w14:textId="77777777" w:rsidR="00302A9D" w:rsidRPr="001E5BA2" w:rsidRDefault="00302A9D" w:rsidP="001E5BA2">
      <w:pPr>
        <w:spacing w:line="264" w:lineRule="auto"/>
        <w:ind w:hanging="11"/>
        <w:jc w:val="both"/>
        <w:rPr>
          <w:rFonts w:ascii="Bookman Old Style" w:hAnsi="Bookman Old Style" w:cs="Arial"/>
          <w:sz w:val="22"/>
          <w:szCs w:val="22"/>
        </w:rPr>
      </w:pPr>
    </w:p>
    <w:p w14:paraId="26224256" w14:textId="77777777" w:rsidR="00546C30" w:rsidRPr="001E5BA2" w:rsidRDefault="00546C30" w:rsidP="001E5BA2">
      <w:pPr>
        <w:spacing w:line="264" w:lineRule="auto"/>
        <w:ind w:hanging="11"/>
        <w:jc w:val="both"/>
        <w:rPr>
          <w:rFonts w:ascii="Bookman Old Style" w:hAnsi="Bookman Old Style" w:cs="Arial"/>
          <w:sz w:val="22"/>
          <w:szCs w:val="22"/>
        </w:rPr>
      </w:pPr>
    </w:p>
    <w:p w14:paraId="0B57924C" w14:textId="77777777" w:rsidR="00302A9D" w:rsidRPr="001E5BA2" w:rsidRDefault="00302A9D" w:rsidP="001E5BA2">
      <w:pPr>
        <w:numPr>
          <w:ilvl w:val="0"/>
          <w:numId w:val="14"/>
        </w:numPr>
        <w:spacing w:line="264" w:lineRule="auto"/>
        <w:ind w:left="0" w:hanging="11"/>
        <w:jc w:val="both"/>
        <w:rPr>
          <w:rFonts w:ascii="Bookman Old Style" w:hAnsi="Bookman Old Style" w:cs="Arial"/>
          <w:sz w:val="22"/>
          <w:szCs w:val="22"/>
        </w:rPr>
      </w:pPr>
      <w:r w:rsidRPr="001E5BA2">
        <w:rPr>
          <w:rFonts w:ascii="Bookman Old Style" w:hAnsi="Bookman Old Style" w:cs="Arial"/>
          <w:sz w:val="22"/>
          <w:szCs w:val="22"/>
        </w:rPr>
        <w:t xml:space="preserve">§12 ust 5 pkt. 5.3  </w:t>
      </w:r>
      <w:r w:rsidRPr="001E5BA2">
        <w:rPr>
          <w:rFonts w:ascii="Bookman Old Style" w:hAnsi="Bookman Old Style" w:cs="Arial"/>
          <w:bCs/>
          <w:sz w:val="22"/>
          <w:szCs w:val="22"/>
        </w:rPr>
        <w:t>Załącznika nr 7 do SIWZ – Wzór umowy</w:t>
      </w:r>
      <w:r w:rsidRPr="001E5BA2">
        <w:rPr>
          <w:rFonts w:ascii="Bookman Old Style" w:hAnsi="Bookman Old Style" w:cs="Arial"/>
          <w:sz w:val="22"/>
          <w:szCs w:val="22"/>
        </w:rPr>
        <w:tab/>
      </w:r>
    </w:p>
    <w:p w14:paraId="399411CD" w14:textId="77777777" w:rsidR="00302A9D" w:rsidRPr="001E5BA2" w:rsidRDefault="00302A9D" w:rsidP="001E5BA2">
      <w:pPr>
        <w:spacing w:line="264" w:lineRule="auto"/>
        <w:ind w:hanging="11"/>
        <w:jc w:val="both"/>
        <w:rPr>
          <w:rFonts w:ascii="Bookman Old Style" w:hAnsi="Bookman Old Style" w:cs="Arial"/>
          <w:sz w:val="22"/>
          <w:szCs w:val="22"/>
        </w:rPr>
      </w:pPr>
    </w:p>
    <w:p w14:paraId="007BB50D" w14:textId="77777777" w:rsidR="00302A9D" w:rsidRPr="001E5BA2" w:rsidRDefault="00302A9D" w:rsidP="001E5BA2">
      <w:pPr>
        <w:tabs>
          <w:tab w:val="left" w:pos="1740"/>
        </w:tabs>
        <w:spacing w:line="264" w:lineRule="auto"/>
        <w:ind w:hanging="11"/>
        <w:jc w:val="both"/>
        <w:rPr>
          <w:rFonts w:ascii="Bookman Old Style" w:hAnsi="Bookman Old Style" w:cs="Arial"/>
          <w:sz w:val="22"/>
          <w:szCs w:val="22"/>
        </w:rPr>
      </w:pPr>
      <w:r w:rsidRPr="001E5BA2">
        <w:rPr>
          <w:rFonts w:ascii="Bookman Old Style" w:hAnsi="Bookman Old Style" w:cs="Arial"/>
          <w:sz w:val="22"/>
          <w:szCs w:val="22"/>
        </w:rPr>
        <w:t xml:space="preserve">Zgodnie z §12 ust 5 pkt. 5.3  </w:t>
      </w:r>
      <w:r w:rsidRPr="001E5BA2">
        <w:rPr>
          <w:rFonts w:ascii="Bookman Old Style" w:hAnsi="Bookman Old Style" w:cs="Arial"/>
          <w:bCs/>
          <w:sz w:val="22"/>
          <w:szCs w:val="22"/>
        </w:rPr>
        <w:t>Załącznika nr 7 do SIWZ – Wzór umowy</w:t>
      </w:r>
      <w:r w:rsidRPr="001E5BA2">
        <w:rPr>
          <w:rFonts w:ascii="Bookman Old Style" w:hAnsi="Bookman Old Style" w:cs="Arial"/>
          <w:sz w:val="22"/>
          <w:szCs w:val="22"/>
        </w:rPr>
        <w:t>: „Usługi Utrzymania obejmują w szczególności: dokonywanie zmian w Oprogramowaniu Dedykowanym, nie wynikających z nieprawidłowego działania Oprogramowania, a wynikających ze zmiany obowiązującego prawa w terminie 30 dni od dnia otrzymania przez Wykonawcę pisemnego zlecenia od Zamawiającego; zmiany w Oprogramowaniu Dedykowanym będą dotyczyły zmian wynikających z obowiązujących przepisów prawnych opublikowanych w Dzienniku Ustaw RP oraz w Dzienniku Urzędowym RP „Monitor Polski”, a także zmian prawa lokalnego i procedur wewnętrznych obowiązujących w jednostce Zamawiającego oraz dotyczyć będą funkcjonalności istniejących i wdrożonych u Zamawiającego zgodnie z Umową.”</w:t>
      </w:r>
    </w:p>
    <w:p w14:paraId="24DD6374" w14:textId="77777777" w:rsidR="00302A9D" w:rsidRPr="001E5BA2" w:rsidRDefault="00302A9D" w:rsidP="001E5BA2">
      <w:pPr>
        <w:tabs>
          <w:tab w:val="left" w:pos="1740"/>
        </w:tabs>
        <w:spacing w:line="264" w:lineRule="auto"/>
        <w:ind w:hanging="11"/>
        <w:jc w:val="both"/>
        <w:rPr>
          <w:rFonts w:ascii="Bookman Old Style" w:hAnsi="Bookman Old Style" w:cs="Arial"/>
          <w:sz w:val="22"/>
          <w:szCs w:val="22"/>
        </w:rPr>
      </w:pPr>
      <w:r w:rsidRPr="001E5BA2">
        <w:rPr>
          <w:rFonts w:ascii="Bookman Old Style" w:hAnsi="Bookman Old Style" w:cs="Arial"/>
          <w:sz w:val="22"/>
          <w:szCs w:val="22"/>
        </w:rPr>
        <w:t xml:space="preserve">W związku z treścią zacytowanego postanowienia, Wykonawca zwraca się z zapytaniem, czy prawidłowym jest takie ukształtowanie systemu utrzymania, zgodnie  którym Wykonawca zobowiązany jest dostosowywać Oprogramowanie Dedykowane do procedur wewnętrznych obowiązujących w jednostce Zmawiającego i na które Zamawiający bezpośrednio wpływa? </w:t>
      </w:r>
    </w:p>
    <w:p w14:paraId="5C3D27AA" w14:textId="77777777" w:rsidR="00546C30" w:rsidRPr="001E5BA2" w:rsidRDefault="00546C30" w:rsidP="001E5BA2">
      <w:pPr>
        <w:tabs>
          <w:tab w:val="left" w:pos="1740"/>
        </w:tabs>
        <w:spacing w:line="264" w:lineRule="auto"/>
        <w:ind w:hanging="11"/>
        <w:jc w:val="both"/>
        <w:rPr>
          <w:rFonts w:ascii="Bookman Old Style" w:hAnsi="Bookman Old Style" w:cs="Arial"/>
          <w:sz w:val="22"/>
          <w:szCs w:val="22"/>
        </w:rPr>
      </w:pPr>
    </w:p>
    <w:p w14:paraId="312797E3" w14:textId="77777777" w:rsidR="00B81EA4" w:rsidRPr="001E5BA2" w:rsidRDefault="00B81EA4" w:rsidP="001E5BA2">
      <w:pPr>
        <w:tabs>
          <w:tab w:val="left" w:pos="1740"/>
        </w:tabs>
        <w:spacing w:line="264" w:lineRule="auto"/>
        <w:ind w:hanging="11"/>
        <w:jc w:val="both"/>
        <w:rPr>
          <w:rFonts w:ascii="Bookman Old Style" w:hAnsi="Bookman Old Style" w:cs="Arial"/>
          <w:color w:val="FF0000"/>
          <w:sz w:val="22"/>
          <w:szCs w:val="22"/>
        </w:rPr>
      </w:pPr>
      <w:r w:rsidRPr="001E5BA2">
        <w:rPr>
          <w:rFonts w:ascii="Bookman Old Style" w:hAnsi="Bookman Old Style" w:cs="Arial"/>
          <w:color w:val="FF0000"/>
          <w:sz w:val="22"/>
          <w:szCs w:val="22"/>
        </w:rPr>
        <w:t>Procedury wewnętrzne partnerów projektu wynikają z różnych przepisów prawa, niedopuszczalnym jest posiadanie i użytkowanie Systemu niezgodnego z prawem i wynikającymi z niego uregulowaniami wewnętrznymi Zamawiającego i partnerów projektu.</w:t>
      </w:r>
      <w:r w:rsidR="00CF14B6" w:rsidRPr="001E5BA2">
        <w:rPr>
          <w:rFonts w:ascii="Bookman Old Style" w:hAnsi="Bookman Old Style" w:cs="Arial"/>
          <w:color w:val="FF0000"/>
          <w:sz w:val="22"/>
          <w:szCs w:val="22"/>
        </w:rPr>
        <w:t xml:space="preserve"> </w:t>
      </w:r>
    </w:p>
    <w:p w14:paraId="56FAA9A5" w14:textId="77777777" w:rsidR="00302A9D" w:rsidRPr="001E5BA2" w:rsidRDefault="00302A9D" w:rsidP="001E5BA2">
      <w:pPr>
        <w:spacing w:line="264" w:lineRule="auto"/>
        <w:ind w:hanging="11"/>
        <w:jc w:val="both"/>
        <w:rPr>
          <w:rFonts w:ascii="Bookman Old Style" w:hAnsi="Bookman Old Style" w:cs="Arial"/>
          <w:sz w:val="22"/>
          <w:szCs w:val="22"/>
        </w:rPr>
      </w:pPr>
    </w:p>
    <w:p w14:paraId="694AF209" w14:textId="77777777" w:rsidR="00302A9D" w:rsidRPr="001E5BA2" w:rsidRDefault="00302A9D" w:rsidP="001E5BA2">
      <w:pPr>
        <w:numPr>
          <w:ilvl w:val="0"/>
          <w:numId w:val="14"/>
        </w:numPr>
        <w:spacing w:line="264" w:lineRule="auto"/>
        <w:ind w:left="0" w:hanging="11"/>
        <w:jc w:val="both"/>
        <w:rPr>
          <w:rFonts w:ascii="Bookman Old Style" w:hAnsi="Bookman Old Style" w:cs="Arial"/>
          <w:sz w:val="22"/>
          <w:szCs w:val="22"/>
        </w:rPr>
      </w:pPr>
      <w:r w:rsidRPr="001E5BA2">
        <w:rPr>
          <w:rFonts w:ascii="Bookman Old Style" w:hAnsi="Bookman Old Style" w:cs="Arial"/>
          <w:sz w:val="22"/>
          <w:szCs w:val="22"/>
        </w:rPr>
        <w:t xml:space="preserve">§9 ust 2 pkt. 2.1.3.  </w:t>
      </w:r>
      <w:r w:rsidRPr="001E5BA2">
        <w:rPr>
          <w:rFonts w:ascii="Bookman Old Style" w:hAnsi="Bookman Old Style" w:cs="Arial"/>
          <w:bCs/>
          <w:sz w:val="22"/>
          <w:szCs w:val="22"/>
        </w:rPr>
        <w:t xml:space="preserve">Załącznika nr 7 do SIWZ – Wzór umowy oraz </w:t>
      </w:r>
      <w:r w:rsidRPr="001E5BA2">
        <w:rPr>
          <w:rFonts w:ascii="Bookman Old Style" w:hAnsi="Bookman Old Style" w:cs="Arial"/>
          <w:sz w:val="22"/>
          <w:szCs w:val="22"/>
        </w:rPr>
        <w:t xml:space="preserve">§12 ust 5 pkt. 5.3  </w:t>
      </w:r>
      <w:r w:rsidRPr="001E5BA2">
        <w:rPr>
          <w:rFonts w:ascii="Bookman Old Style" w:hAnsi="Bookman Old Style" w:cs="Arial"/>
          <w:bCs/>
          <w:sz w:val="22"/>
          <w:szCs w:val="22"/>
        </w:rPr>
        <w:t>Załącznika nr 7 do SIWZ – Wzór umowy</w:t>
      </w:r>
    </w:p>
    <w:p w14:paraId="7B342DF7" w14:textId="77777777" w:rsidR="00302A9D" w:rsidRPr="001E5BA2" w:rsidRDefault="00302A9D" w:rsidP="001E5BA2">
      <w:pPr>
        <w:tabs>
          <w:tab w:val="left" w:pos="1740"/>
        </w:tabs>
        <w:spacing w:line="264" w:lineRule="auto"/>
        <w:ind w:hanging="11"/>
        <w:jc w:val="both"/>
        <w:rPr>
          <w:rFonts w:ascii="Bookman Old Style" w:hAnsi="Bookman Old Style" w:cs="Arial"/>
          <w:bCs/>
          <w:sz w:val="22"/>
          <w:szCs w:val="22"/>
        </w:rPr>
      </w:pPr>
      <w:r w:rsidRPr="001E5BA2">
        <w:rPr>
          <w:rFonts w:ascii="Bookman Old Style" w:hAnsi="Bookman Old Style" w:cs="Arial"/>
          <w:bCs/>
          <w:sz w:val="22"/>
          <w:szCs w:val="22"/>
        </w:rPr>
        <w:t>We wskazanych wyżej postanowieniach Wzoru umowy pojawia się pojęcia „prawa lokalnego”. W związku z okolicznością, że wskazane pojęcie nie pojawia się w treści Konstytucji Rzeczpospolitej Polskiej jako źródło prawa powszechnie obowiązującego, ani nie występuje w terminologii przyjętej na gruncie ustaw,  Wykonawca zwraca się z prośbą o zastąpienie pojęcia „prawa lokalnego” pojęciem „prawa miejscowego”.</w:t>
      </w:r>
    </w:p>
    <w:p w14:paraId="1BD44FBF" w14:textId="77777777" w:rsidR="00546C30" w:rsidRPr="001E5BA2" w:rsidRDefault="00546C30" w:rsidP="001E5BA2">
      <w:pPr>
        <w:tabs>
          <w:tab w:val="left" w:pos="1740"/>
        </w:tabs>
        <w:spacing w:line="264" w:lineRule="auto"/>
        <w:ind w:hanging="11"/>
        <w:jc w:val="both"/>
        <w:rPr>
          <w:rFonts w:ascii="Bookman Old Style" w:hAnsi="Bookman Old Style" w:cs="Arial"/>
          <w:b/>
          <w:bCs/>
          <w:color w:val="0070C0"/>
          <w:sz w:val="22"/>
          <w:szCs w:val="22"/>
        </w:rPr>
      </w:pPr>
    </w:p>
    <w:p w14:paraId="3B042555" w14:textId="77777777" w:rsidR="00CF14B6" w:rsidRPr="001E5BA2" w:rsidRDefault="00546C30" w:rsidP="001E5BA2">
      <w:pPr>
        <w:tabs>
          <w:tab w:val="left" w:pos="1740"/>
        </w:tabs>
        <w:spacing w:line="264" w:lineRule="auto"/>
        <w:ind w:hanging="11"/>
        <w:jc w:val="both"/>
        <w:rPr>
          <w:rFonts w:ascii="Bookman Old Style" w:hAnsi="Bookman Old Style" w:cs="Arial"/>
          <w:bCs/>
          <w:color w:val="FF0000"/>
          <w:sz w:val="22"/>
          <w:szCs w:val="22"/>
        </w:rPr>
      </w:pPr>
      <w:r w:rsidRPr="001E5BA2">
        <w:rPr>
          <w:rFonts w:ascii="Bookman Old Style" w:hAnsi="Bookman Old Style" w:cs="Arial"/>
          <w:bCs/>
          <w:color w:val="FF0000"/>
          <w:sz w:val="22"/>
          <w:szCs w:val="22"/>
        </w:rPr>
        <w:t>Zamawiający wprowadził zmiany w SIWZ w tym zakresie.</w:t>
      </w:r>
    </w:p>
    <w:p w14:paraId="29190AA4" w14:textId="77777777" w:rsidR="00302A9D" w:rsidRPr="001E5BA2" w:rsidRDefault="00302A9D" w:rsidP="001E5BA2">
      <w:pPr>
        <w:tabs>
          <w:tab w:val="left" w:pos="1740"/>
        </w:tabs>
        <w:spacing w:line="264" w:lineRule="auto"/>
        <w:ind w:hanging="11"/>
        <w:jc w:val="both"/>
        <w:rPr>
          <w:rFonts w:ascii="Bookman Old Style" w:hAnsi="Bookman Old Style" w:cs="Arial"/>
          <w:bCs/>
          <w:sz w:val="22"/>
          <w:szCs w:val="22"/>
        </w:rPr>
      </w:pPr>
    </w:p>
    <w:p w14:paraId="40BA0A79" w14:textId="77777777" w:rsidR="00546C30" w:rsidRPr="001E5BA2" w:rsidRDefault="00546C30" w:rsidP="001E5BA2">
      <w:pPr>
        <w:tabs>
          <w:tab w:val="left" w:pos="1740"/>
        </w:tabs>
        <w:spacing w:line="264" w:lineRule="auto"/>
        <w:ind w:hanging="11"/>
        <w:jc w:val="both"/>
        <w:rPr>
          <w:rFonts w:ascii="Bookman Old Style" w:hAnsi="Bookman Old Style" w:cs="Arial"/>
          <w:bCs/>
          <w:sz w:val="22"/>
          <w:szCs w:val="22"/>
        </w:rPr>
      </w:pPr>
    </w:p>
    <w:p w14:paraId="3C309614" w14:textId="77777777" w:rsidR="00302A9D" w:rsidRPr="001E5BA2" w:rsidRDefault="00302A9D" w:rsidP="001E5BA2">
      <w:pPr>
        <w:numPr>
          <w:ilvl w:val="0"/>
          <w:numId w:val="14"/>
        </w:numPr>
        <w:spacing w:line="264" w:lineRule="auto"/>
        <w:ind w:left="0" w:hanging="11"/>
        <w:jc w:val="both"/>
        <w:rPr>
          <w:rFonts w:ascii="Bookman Old Style" w:hAnsi="Bookman Old Style" w:cs="Arial"/>
          <w:sz w:val="22"/>
          <w:szCs w:val="22"/>
        </w:rPr>
      </w:pPr>
      <w:r w:rsidRPr="001E5BA2">
        <w:rPr>
          <w:rFonts w:ascii="Bookman Old Style" w:hAnsi="Bookman Old Style" w:cs="Arial"/>
          <w:sz w:val="22"/>
          <w:szCs w:val="22"/>
        </w:rPr>
        <w:t xml:space="preserve">§21 ust. 5 - 11 </w:t>
      </w:r>
      <w:r w:rsidRPr="001E5BA2">
        <w:rPr>
          <w:rFonts w:ascii="Bookman Old Style" w:hAnsi="Bookman Old Style" w:cs="Arial"/>
          <w:bCs/>
          <w:sz w:val="22"/>
          <w:szCs w:val="22"/>
        </w:rPr>
        <w:t xml:space="preserve">Załącznika nr 7 do SIWZ – Wzór umowy </w:t>
      </w:r>
    </w:p>
    <w:p w14:paraId="2EFA5A1A" w14:textId="77777777" w:rsidR="00302A9D" w:rsidRPr="001E5BA2" w:rsidRDefault="00302A9D" w:rsidP="001E5BA2">
      <w:pPr>
        <w:tabs>
          <w:tab w:val="left" w:pos="1740"/>
        </w:tabs>
        <w:spacing w:line="264" w:lineRule="auto"/>
        <w:ind w:hanging="11"/>
        <w:jc w:val="both"/>
        <w:rPr>
          <w:rFonts w:ascii="Bookman Old Style" w:hAnsi="Bookman Old Style" w:cs="Arial"/>
          <w:bCs/>
          <w:sz w:val="22"/>
          <w:szCs w:val="22"/>
        </w:rPr>
      </w:pPr>
      <w:r w:rsidRPr="001E5BA2">
        <w:rPr>
          <w:rFonts w:ascii="Bookman Old Style" w:hAnsi="Bookman Old Style" w:cs="Arial"/>
          <w:bCs/>
          <w:sz w:val="22"/>
          <w:szCs w:val="22"/>
        </w:rPr>
        <w:t xml:space="preserve">Zgodnie z </w:t>
      </w:r>
      <w:r w:rsidRPr="001E5BA2">
        <w:rPr>
          <w:rFonts w:ascii="Bookman Old Style" w:hAnsi="Bookman Old Style" w:cs="Arial"/>
          <w:sz w:val="22"/>
          <w:szCs w:val="22"/>
        </w:rPr>
        <w:t xml:space="preserve">§21 ust. 5  </w:t>
      </w:r>
      <w:r w:rsidRPr="001E5BA2">
        <w:rPr>
          <w:rFonts w:ascii="Bookman Old Style" w:hAnsi="Bookman Old Style" w:cs="Arial"/>
          <w:bCs/>
          <w:sz w:val="22"/>
          <w:szCs w:val="22"/>
        </w:rPr>
        <w:t xml:space="preserve">Załącznika nr 7 do SIWZ – Wzór umowy: „O ile wyraźnie nie postanowiono inaczej, w zakresie kar umownych opisanych Umową, </w:t>
      </w:r>
      <w:r w:rsidRPr="001E5BA2">
        <w:rPr>
          <w:rFonts w:ascii="Bookman Old Style" w:hAnsi="Bookman Old Style" w:cs="Arial"/>
          <w:bCs/>
          <w:sz w:val="22"/>
          <w:szCs w:val="22"/>
          <w:u w:val="single"/>
        </w:rPr>
        <w:t>odpowiedzialność za opóźnienie</w:t>
      </w:r>
      <w:r w:rsidRPr="001E5BA2">
        <w:rPr>
          <w:rFonts w:ascii="Bookman Old Style" w:hAnsi="Bookman Old Style" w:cs="Arial"/>
          <w:bCs/>
          <w:sz w:val="22"/>
          <w:szCs w:val="22"/>
        </w:rPr>
        <w:t xml:space="preserve"> oznacza przyjęcie przez Wykonawcę odpowiedzialności za przekroczenie terminu wskazanego w Umowie lub wyznaczonego zgodnie z postanowieniami Umowy </w:t>
      </w:r>
      <w:r w:rsidRPr="001E5BA2">
        <w:rPr>
          <w:rFonts w:ascii="Bookman Old Style" w:hAnsi="Bookman Old Style" w:cs="Arial"/>
          <w:bCs/>
          <w:sz w:val="22"/>
          <w:szCs w:val="22"/>
          <w:u w:val="single"/>
        </w:rPr>
        <w:t>na zasadzie ryzyka,</w:t>
      </w:r>
      <w:r w:rsidRPr="001E5BA2">
        <w:rPr>
          <w:rFonts w:ascii="Bookman Old Style" w:hAnsi="Bookman Old Style" w:cs="Arial"/>
          <w:bCs/>
          <w:sz w:val="22"/>
          <w:szCs w:val="22"/>
        </w:rPr>
        <w:t xml:space="preserve"> </w:t>
      </w:r>
      <w:r w:rsidRPr="001E5BA2">
        <w:rPr>
          <w:rFonts w:ascii="Bookman Old Style" w:hAnsi="Bookman Old Style" w:cs="Arial"/>
          <w:bCs/>
          <w:sz w:val="22"/>
          <w:szCs w:val="22"/>
          <w:u w:val="single"/>
        </w:rPr>
        <w:t xml:space="preserve">od której może się uwolnić wyłącznie wykazując, że opóźnienie nastąpiło z przyczyn, za które </w:t>
      </w:r>
      <w:r w:rsidRPr="001E5BA2">
        <w:rPr>
          <w:rFonts w:ascii="Bookman Old Style" w:hAnsi="Bookman Old Style" w:cs="Arial"/>
          <w:bCs/>
          <w:sz w:val="22"/>
          <w:szCs w:val="22"/>
          <w:u w:val="single"/>
        </w:rPr>
        <w:lastRenderedPageBreak/>
        <w:t>odpowiedzialność ponosi Zamawiający lub było spowodowane przyczynami o charakterze siły wyższej.</w:t>
      </w:r>
      <w:r w:rsidRPr="001E5BA2">
        <w:rPr>
          <w:rFonts w:ascii="Bookman Old Style" w:hAnsi="Bookman Old Style" w:cs="Arial"/>
          <w:bCs/>
          <w:sz w:val="22"/>
          <w:szCs w:val="22"/>
        </w:rPr>
        <w:t>”</w:t>
      </w:r>
    </w:p>
    <w:p w14:paraId="555F734E" w14:textId="77777777" w:rsidR="00302A9D" w:rsidRPr="001E5BA2" w:rsidRDefault="00302A9D" w:rsidP="001E5BA2">
      <w:pPr>
        <w:tabs>
          <w:tab w:val="left" w:pos="1740"/>
        </w:tabs>
        <w:spacing w:line="264" w:lineRule="auto"/>
        <w:ind w:hanging="11"/>
        <w:jc w:val="both"/>
        <w:rPr>
          <w:rFonts w:ascii="Bookman Old Style" w:hAnsi="Bookman Old Style" w:cs="Arial"/>
          <w:bCs/>
          <w:sz w:val="22"/>
          <w:szCs w:val="22"/>
        </w:rPr>
      </w:pPr>
      <w:r w:rsidRPr="001E5BA2">
        <w:rPr>
          <w:rFonts w:ascii="Bookman Old Style" w:hAnsi="Bookman Old Style" w:cs="Arial"/>
          <w:bCs/>
          <w:sz w:val="22"/>
          <w:szCs w:val="22"/>
        </w:rPr>
        <w:t>W tym miejscu należy zwrócić uwagę, że W tym miejscu wskazać należy, że zgodnie z wyrokiem Sądu Najwyższego Izby Cywilnej z dnia 27.09.2013 r., sygn. akt I CSK 748/12: „Rozszerzając na podstawie art. 473 § 1 Kodeksu Cywilnego (dalej: „KC”) odpowiedzialność dłużnika z tytułu kary umownej (art. 483 § 1 KC), strony muszą w umowie wyraźnie określić, za jakie inne - niż wynikające z ustawy - okoliczności dłużnik ma ponosić odpowiedzialność. Nie mogą to być okoliczności obciążające wierzyciela (art. 353</w:t>
      </w:r>
      <w:r w:rsidRPr="001E5BA2">
        <w:rPr>
          <w:rFonts w:ascii="Bookman Old Style" w:hAnsi="Bookman Old Style" w:cs="Arial"/>
          <w:bCs/>
          <w:sz w:val="22"/>
          <w:szCs w:val="22"/>
          <w:vertAlign w:val="superscript"/>
        </w:rPr>
        <w:t>1</w:t>
      </w:r>
      <w:r w:rsidRPr="001E5BA2">
        <w:rPr>
          <w:rFonts w:ascii="Bookman Old Style" w:hAnsi="Bookman Old Style" w:cs="Arial"/>
          <w:bCs/>
          <w:sz w:val="22"/>
          <w:szCs w:val="22"/>
        </w:rPr>
        <w:t xml:space="preserve"> KC). Choć odpowiedzialność dłużnika z tytułu kary umownej za niewykonanie lub nienależyte wykonanie zobowiązania nie jest uwarunkowana poniesieniem przez wierzyciela szkody, to jest uwarunkowana pozostałymi przesłankami odpowiedzialności kontraktowej przewidzianej w art. 471 KC. </w:t>
      </w:r>
      <w:r w:rsidRPr="001E5BA2">
        <w:rPr>
          <w:rFonts w:ascii="Bookman Old Style" w:hAnsi="Bookman Old Style" w:cs="Arial"/>
          <w:bCs/>
          <w:sz w:val="22"/>
          <w:szCs w:val="22"/>
          <w:u w:val="single"/>
        </w:rPr>
        <w:t>Kara umowna stanowi odszkodowanie umowne i przysługuje wierzycielowi jedynie wtedy, gdy niewykonanie lub nienależyte wykonanie umowy jest następstwem okoliczności, za które dłużnik ponosi odpowiedzialność.</w:t>
      </w:r>
      <w:r w:rsidRPr="001E5BA2">
        <w:rPr>
          <w:rFonts w:ascii="Bookman Old Style" w:hAnsi="Bookman Old Style" w:cs="Arial"/>
          <w:bCs/>
          <w:sz w:val="22"/>
          <w:szCs w:val="22"/>
        </w:rPr>
        <w:t xml:space="preserve"> Innymi słowy </w:t>
      </w:r>
      <w:r w:rsidRPr="001E5BA2">
        <w:rPr>
          <w:rFonts w:ascii="Bookman Old Style" w:hAnsi="Bookman Old Style" w:cs="Arial"/>
          <w:bCs/>
          <w:sz w:val="22"/>
          <w:szCs w:val="22"/>
          <w:u w:val="single"/>
        </w:rPr>
        <w:t>zakres odpowiedzialności z tytułu kary umownej pokrywa się z zakresem ogólnej odpowiedzialności kontraktowej dłużnika, który zwolniony jest od obowiązku zapłaty kary, gdy wykaże, że niewykonanie lub nienależyte wykonanie zobowiązania było następstwem okoliczności, za które nie ponosi odpowiedzialności.</w:t>
      </w:r>
      <w:r w:rsidRPr="001E5BA2">
        <w:rPr>
          <w:rFonts w:ascii="Bookman Old Style" w:hAnsi="Bookman Old Style" w:cs="Arial"/>
          <w:bCs/>
          <w:sz w:val="22"/>
          <w:szCs w:val="22"/>
        </w:rPr>
        <w:t xml:space="preserve"> Oznacza to, że </w:t>
      </w:r>
      <w:r w:rsidRPr="001E5BA2">
        <w:rPr>
          <w:rFonts w:ascii="Bookman Old Style" w:hAnsi="Bookman Old Style" w:cs="Arial"/>
          <w:bCs/>
          <w:sz w:val="22"/>
          <w:szCs w:val="22"/>
          <w:u w:val="single"/>
        </w:rPr>
        <w:t>przesłanką dochodzenia zapłaty kary umownej jest wina dłużnika w postaci co najmniej niedbalstwa</w:t>
      </w:r>
      <w:r w:rsidRPr="001E5BA2">
        <w:rPr>
          <w:rFonts w:ascii="Bookman Old Style" w:hAnsi="Bookman Old Style" w:cs="Arial"/>
          <w:bCs/>
          <w:sz w:val="22"/>
          <w:szCs w:val="22"/>
        </w:rPr>
        <w:t xml:space="preserve">.” </w:t>
      </w:r>
    </w:p>
    <w:p w14:paraId="49D76BB3" w14:textId="77777777" w:rsidR="00302A9D" w:rsidRPr="001E5BA2" w:rsidRDefault="00302A9D" w:rsidP="001E5BA2">
      <w:pPr>
        <w:tabs>
          <w:tab w:val="left" w:pos="1740"/>
        </w:tabs>
        <w:spacing w:line="264" w:lineRule="auto"/>
        <w:ind w:hanging="11"/>
        <w:jc w:val="both"/>
        <w:rPr>
          <w:rFonts w:ascii="Bookman Old Style" w:hAnsi="Bookman Old Style" w:cs="Arial"/>
          <w:bCs/>
          <w:sz w:val="22"/>
          <w:szCs w:val="22"/>
        </w:rPr>
      </w:pPr>
    </w:p>
    <w:p w14:paraId="684B8F3C" w14:textId="77777777" w:rsidR="00302A9D" w:rsidRPr="001E5BA2" w:rsidRDefault="00302A9D" w:rsidP="001E5BA2">
      <w:pPr>
        <w:spacing w:line="264" w:lineRule="auto"/>
        <w:ind w:hanging="11"/>
        <w:jc w:val="both"/>
        <w:rPr>
          <w:rFonts w:ascii="Bookman Old Style" w:hAnsi="Bookman Old Style" w:cs="Arial"/>
          <w:iCs/>
          <w:sz w:val="22"/>
          <w:szCs w:val="22"/>
        </w:rPr>
      </w:pPr>
      <w:r w:rsidRPr="001E5BA2">
        <w:rPr>
          <w:rFonts w:ascii="Bookman Old Style" w:hAnsi="Bookman Old Style" w:cs="Arial"/>
          <w:bCs/>
          <w:sz w:val="22"/>
          <w:szCs w:val="22"/>
        </w:rPr>
        <w:t xml:space="preserve">W świetle przepisów prawa powszechnie obowiązującego oraz orzecznictwa tak sądów powszechnych jak i Sądu Najwyższego - </w:t>
      </w:r>
      <w:r w:rsidRPr="001E5BA2">
        <w:rPr>
          <w:rFonts w:ascii="Bookman Old Style" w:hAnsi="Bookman Old Style" w:cs="Arial"/>
          <w:sz w:val="22"/>
          <w:szCs w:val="22"/>
        </w:rPr>
        <w:t xml:space="preserve">kara umowna może zostać naliczona jedynie za zwłokę tj. kwalifikowaną i zawinioną postać opóźnienia, a nie za opóźnienia za które dłużnik nie ponosi odpowiedzialności. </w:t>
      </w:r>
      <w:r w:rsidRPr="001E5BA2">
        <w:rPr>
          <w:rFonts w:ascii="Bookman Old Style" w:hAnsi="Bookman Old Style" w:cs="Arial"/>
          <w:iCs/>
          <w:sz w:val="22"/>
          <w:szCs w:val="22"/>
        </w:rPr>
        <w:t xml:space="preserve">Warunkiem zatem powstania odpowiedzialności dłużnika, która warunkowałaby zasadność nałożenia na niego kar umownych, jest nie tylko wystąpienie po stronie dłużnika szkody oraz związku </w:t>
      </w:r>
      <w:proofErr w:type="spellStart"/>
      <w:r w:rsidRPr="001E5BA2">
        <w:rPr>
          <w:rFonts w:ascii="Bookman Old Style" w:hAnsi="Bookman Old Style" w:cs="Arial"/>
          <w:iCs/>
          <w:sz w:val="22"/>
          <w:szCs w:val="22"/>
        </w:rPr>
        <w:t>przyczynowo-skutkowego</w:t>
      </w:r>
      <w:proofErr w:type="spellEnd"/>
      <w:r w:rsidRPr="001E5BA2">
        <w:rPr>
          <w:rFonts w:ascii="Bookman Old Style" w:hAnsi="Bookman Old Style" w:cs="Arial"/>
          <w:iCs/>
          <w:sz w:val="22"/>
          <w:szCs w:val="22"/>
        </w:rPr>
        <w:t xml:space="preserve"> pomiędzy zaistnieniem szkody a działaniem dłużnika, ale również wina po stronie dłużnika.</w:t>
      </w:r>
    </w:p>
    <w:p w14:paraId="35C2EF80" w14:textId="77777777" w:rsidR="00302A9D" w:rsidRPr="001E5BA2" w:rsidRDefault="00302A9D" w:rsidP="001E5BA2">
      <w:pPr>
        <w:spacing w:line="264" w:lineRule="auto"/>
        <w:ind w:hanging="11"/>
        <w:jc w:val="both"/>
        <w:rPr>
          <w:rFonts w:ascii="Bookman Old Style" w:hAnsi="Bookman Old Style" w:cs="Arial"/>
          <w:iCs/>
          <w:sz w:val="22"/>
          <w:szCs w:val="22"/>
        </w:rPr>
      </w:pPr>
    </w:p>
    <w:p w14:paraId="126AE143" w14:textId="77777777" w:rsidR="00302A9D" w:rsidRPr="001E5BA2" w:rsidRDefault="00302A9D" w:rsidP="001E5BA2">
      <w:pPr>
        <w:spacing w:line="264" w:lineRule="auto"/>
        <w:ind w:hanging="11"/>
        <w:jc w:val="both"/>
        <w:rPr>
          <w:rFonts w:ascii="Bookman Old Style" w:hAnsi="Bookman Old Style" w:cs="Arial"/>
          <w:iCs/>
          <w:sz w:val="22"/>
          <w:szCs w:val="22"/>
        </w:rPr>
      </w:pPr>
      <w:r w:rsidRPr="001E5BA2">
        <w:rPr>
          <w:rFonts w:ascii="Bookman Old Style" w:hAnsi="Bookman Old Style" w:cs="Arial"/>
          <w:iCs/>
          <w:sz w:val="22"/>
          <w:szCs w:val="22"/>
        </w:rPr>
        <w:t xml:space="preserve">W związku z powyższym Wykonawca zwraca się z prośbą o zmianę brzmienia poniżej postanowienia  §21 ust. 5 </w:t>
      </w:r>
      <w:r w:rsidRPr="001E5BA2">
        <w:rPr>
          <w:rFonts w:ascii="Bookman Old Style" w:hAnsi="Bookman Old Style" w:cs="Arial"/>
          <w:bCs/>
          <w:sz w:val="22"/>
          <w:szCs w:val="22"/>
        </w:rPr>
        <w:t xml:space="preserve">Załącznika nr 7 do SIWZ – Wzór umowy </w:t>
      </w:r>
      <w:r w:rsidRPr="001E5BA2">
        <w:rPr>
          <w:rFonts w:ascii="Bookman Old Style" w:hAnsi="Bookman Old Style" w:cs="Arial"/>
          <w:iCs/>
          <w:sz w:val="22"/>
          <w:szCs w:val="22"/>
        </w:rPr>
        <w:t xml:space="preserve">następującym brzmieniem:  </w:t>
      </w:r>
    </w:p>
    <w:p w14:paraId="29508010" w14:textId="77777777" w:rsidR="00302A9D" w:rsidRPr="001E5BA2" w:rsidRDefault="00302A9D" w:rsidP="001E5BA2">
      <w:pPr>
        <w:spacing w:line="264" w:lineRule="auto"/>
        <w:ind w:hanging="11"/>
        <w:jc w:val="both"/>
        <w:rPr>
          <w:rFonts w:ascii="Bookman Old Style" w:hAnsi="Bookman Old Style" w:cs="Arial"/>
          <w:iCs/>
          <w:sz w:val="22"/>
          <w:szCs w:val="22"/>
        </w:rPr>
      </w:pPr>
    </w:p>
    <w:p w14:paraId="104DAC8C" w14:textId="77777777" w:rsidR="00302A9D" w:rsidRPr="001E5BA2" w:rsidRDefault="00302A9D" w:rsidP="001E5BA2">
      <w:pPr>
        <w:spacing w:line="264" w:lineRule="auto"/>
        <w:ind w:hanging="11"/>
        <w:jc w:val="both"/>
        <w:rPr>
          <w:rFonts w:ascii="Bookman Old Style" w:hAnsi="Bookman Old Style" w:cs="Arial"/>
          <w:iCs/>
          <w:sz w:val="22"/>
          <w:szCs w:val="22"/>
        </w:rPr>
      </w:pPr>
      <w:r w:rsidRPr="001E5BA2">
        <w:rPr>
          <w:rFonts w:ascii="Bookman Old Style" w:hAnsi="Bookman Old Style" w:cs="Arial"/>
          <w:bCs/>
          <w:sz w:val="22"/>
          <w:szCs w:val="22"/>
        </w:rPr>
        <w:t xml:space="preserve">O ile wyraźnie nie postanowiono inaczej, w zakresie kar umownych opisanych Umową, </w:t>
      </w:r>
      <w:r w:rsidRPr="001E5BA2">
        <w:rPr>
          <w:rFonts w:ascii="Bookman Old Style" w:hAnsi="Bookman Old Style" w:cs="Arial"/>
          <w:bCs/>
          <w:sz w:val="22"/>
          <w:szCs w:val="22"/>
          <w:u w:val="single"/>
        </w:rPr>
        <w:t>odpowiedzialność za zwłokę</w:t>
      </w:r>
      <w:r w:rsidRPr="001E5BA2">
        <w:rPr>
          <w:rFonts w:ascii="Bookman Old Style" w:hAnsi="Bookman Old Style" w:cs="Arial"/>
          <w:bCs/>
          <w:sz w:val="22"/>
          <w:szCs w:val="22"/>
        </w:rPr>
        <w:t xml:space="preserve"> oznacza przyjęcie przez Wykonawcę odpowiedzialności za przekroczenie terminu wskazanego w Umowie lub wyznaczonego zgodnie z postanowieniami Umowy </w:t>
      </w:r>
      <w:r w:rsidRPr="001E5BA2">
        <w:rPr>
          <w:rFonts w:ascii="Bookman Old Style" w:hAnsi="Bookman Old Style" w:cs="Arial"/>
          <w:bCs/>
          <w:sz w:val="22"/>
          <w:szCs w:val="22"/>
          <w:u w:val="single"/>
        </w:rPr>
        <w:t xml:space="preserve">na zasadzie winy. </w:t>
      </w:r>
    </w:p>
    <w:p w14:paraId="0EE13C52" w14:textId="77777777" w:rsidR="00302A9D" w:rsidRPr="001E5BA2" w:rsidRDefault="00302A9D" w:rsidP="001E5BA2">
      <w:pPr>
        <w:spacing w:line="264" w:lineRule="auto"/>
        <w:ind w:hanging="11"/>
        <w:jc w:val="both"/>
        <w:rPr>
          <w:rFonts w:ascii="Bookman Old Style" w:hAnsi="Bookman Old Style" w:cs="Arial"/>
          <w:iCs/>
          <w:sz w:val="22"/>
          <w:szCs w:val="22"/>
        </w:rPr>
      </w:pPr>
    </w:p>
    <w:p w14:paraId="71D3D7E0" w14:textId="77777777" w:rsidR="00302A9D" w:rsidRPr="001E5BA2" w:rsidRDefault="00302A9D" w:rsidP="001E5BA2">
      <w:pPr>
        <w:tabs>
          <w:tab w:val="left" w:pos="1740"/>
        </w:tabs>
        <w:spacing w:line="264" w:lineRule="auto"/>
        <w:ind w:hanging="11"/>
        <w:jc w:val="both"/>
        <w:rPr>
          <w:rFonts w:ascii="Bookman Old Style" w:hAnsi="Bookman Old Style" w:cs="Arial"/>
          <w:bCs/>
          <w:sz w:val="22"/>
          <w:szCs w:val="22"/>
        </w:rPr>
      </w:pPr>
      <w:r w:rsidRPr="001E5BA2">
        <w:rPr>
          <w:rFonts w:ascii="Bookman Old Style" w:hAnsi="Bookman Old Style" w:cs="Arial"/>
          <w:bCs/>
          <w:sz w:val="22"/>
          <w:szCs w:val="22"/>
        </w:rPr>
        <w:t>Ponadto Wykonawca zwraca się z prośbą o zastąpienie terminu „opóźnienie” w §21 ust. 5 - 11 Załącznika nr 7 do SIWZ – Wzór umowy terminem „zwłoka”.</w:t>
      </w:r>
    </w:p>
    <w:p w14:paraId="670D8E28" w14:textId="77777777" w:rsidR="00CF14B6" w:rsidRPr="001E5BA2" w:rsidRDefault="00CF14B6" w:rsidP="001E5BA2">
      <w:pPr>
        <w:tabs>
          <w:tab w:val="left" w:pos="1740"/>
        </w:tabs>
        <w:spacing w:line="264" w:lineRule="auto"/>
        <w:ind w:hanging="11"/>
        <w:jc w:val="both"/>
        <w:rPr>
          <w:rFonts w:ascii="Bookman Old Style" w:hAnsi="Bookman Old Style" w:cs="Arial"/>
          <w:bCs/>
          <w:sz w:val="22"/>
          <w:szCs w:val="22"/>
        </w:rPr>
      </w:pPr>
    </w:p>
    <w:p w14:paraId="0E137006" w14:textId="77777777" w:rsidR="00D3215E" w:rsidRPr="001E5BA2" w:rsidRDefault="00D3215E" w:rsidP="001E5BA2">
      <w:pPr>
        <w:tabs>
          <w:tab w:val="left" w:pos="1740"/>
        </w:tabs>
        <w:spacing w:line="264" w:lineRule="auto"/>
        <w:ind w:hanging="11"/>
        <w:jc w:val="both"/>
        <w:rPr>
          <w:rFonts w:ascii="Bookman Old Style" w:hAnsi="Bookman Old Style" w:cs="Arial"/>
          <w:bCs/>
          <w:color w:val="FF0000"/>
          <w:sz w:val="22"/>
          <w:szCs w:val="22"/>
        </w:rPr>
      </w:pPr>
      <w:r w:rsidRPr="001E5BA2">
        <w:rPr>
          <w:rFonts w:ascii="Bookman Old Style" w:hAnsi="Bookman Old Style" w:cs="Arial"/>
          <w:bCs/>
          <w:color w:val="FF0000"/>
          <w:sz w:val="22"/>
          <w:szCs w:val="22"/>
        </w:rPr>
        <w:t>Zamawiający wprowadził zmiany w SIWZ w tym zakresie.</w:t>
      </w:r>
    </w:p>
    <w:p w14:paraId="1ABD4157" w14:textId="77777777" w:rsidR="00302A9D" w:rsidRPr="001E5BA2" w:rsidRDefault="00302A9D" w:rsidP="001E5BA2">
      <w:pPr>
        <w:tabs>
          <w:tab w:val="left" w:pos="1740"/>
        </w:tabs>
        <w:spacing w:line="264" w:lineRule="auto"/>
        <w:ind w:hanging="11"/>
        <w:jc w:val="both"/>
        <w:rPr>
          <w:rFonts w:ascii="Bookman Old Style" w:hAnsi="Bookman Old Style" w:cs="Arial"/>
          <w:bCs/>
          <w:sz w:val="22"/>
          <w:szCs w:val="22"/>
        </w:rPr>
      </w:pPr>
    </w:p>
    <w:p w14:paraId="6980720E" w14:textId="77777777" w:rsidR="00D3215E" w:rsidRPr="001E5BA2" w:rsidRDefault="00D3215E" w:rsidP="001E5BA2">
      <w:pPr>
        <w:tabs>
          <w:tab w:val="left" w:pos="1740"/>
        </w:tabs>
        <w:spacing w:line="264" w:lineRule="auto"/>
        <w:ind w:hanging="11"/>
        <w:jc w:val="both"/>
        <w:rPr>
          <w:rFonts w:ascii="Bookman Old Style" w:hAnsi="Bookman Old Style" w:cs="Arial"/>
          <w:bCs/>
          <w:sz w:val="22"/>
          <w:szCs w:val="22"/>
        </w:rPr>
      </w:pPr>
    </w:p>
    <w:p w14:paraId="7FA47FEA" w14:textId="77777777" w:rsidR="00302A9D" w:rsidRPr="001E5BA2" w:rsidRDefault="00302A9D" w:rsidP="001E5BA2">
      <w:pPr>
        <w:numPr>
          <w:ilvl w:val="0"/>
          <w:numId w:val="14"/>
        </w:numPr>
        <w:spacing w:line="264" w:lineRule="auto"/>
        <w:ind w:left="0" w:hanging="11"/>
        <w:jc w:val="both"/>
        <w:rPr>
          <w:rFonts w:ascii="Bookman Old Style" w:hAnsi="Bookman Old Style" w:cs="Arial"/>
          <w:sz w:val="22"/>
          <w:szCs w:val="22"/>
        </w:rPr>
      </w:pPr>
      <w:r w:rsidRPr="001E5BA2">
        <w:rPr>
          <w:rFonts w:ascii="Bookman Old Style" w:hAnsi="Bookman Old Style" w:cs="Arial"/>
          <w:sz w:val="22"/>
          <w:szCs w:val="22"/>
        </w:rPr>
        <w:t xml:space="preserve">§21 ust. 10 </w:t>
      </w:r>
      <w:r w:rsidRPr="001E5BA2">
        <w:rPr>
          <w:rFonts w:ascii="Bookman Old Style" w:hAnsi="Bookman Old Style" w:cs="Arial"/>
          <w:bCs/>
          <w:sz w:val="22"/>
          <w:szCs w:val="22"/>
        </w:rPr>
        <w:t xml:space="preserve">Załącznika nr 7 do SIWZ – Wzór umowy </w:t>
      </w:r>
    </w:p>
    <w:p w14:paraId="64CC255F" w14:textId="77777777" w:rsidR="00302A9D" w:rsidRPr="001E5BA2" w:rsidRDefault="00302A9D" w:rsidP="001E5BA2">
      <w:pPr>
        <w:spacing w:line="264" w:lineRule="auto"/>
        <w:ind w:hanging="11"/>
        <w:jc w:val="both"/>
        <w:rPr>
          <w:rFonts w:ascii="Bookman Old Style" w:hAnsi="Bookman Old Style" w:cs="Arial"/>
          <w:iCs/>
          <w:sz w:val="22"/>
          <w:szCs w:val="22"/>
        </w:rPr>
      </w:pPr>
      <w:r w:rsidRPr="001E5BA2">
        <w:rPr>
          <w:rFonts w:ascii="Bookman Old Style" w:hAnsi="Bookman Old Style" w:cs="Arial"/>
          <w:bCs/>
          <w:sz w:val="22"/>
          <w:szCs w:val="22"/>
        </w:rPr>
        <w:t xml:space="preserve">Biorąc pod uwagę okoliczności wskazane w Pytaniu nr 6, Wykonawca zwraca się z prośbą o </w:t>
      </w:r>
      <w:r w:rsidRPr="001E5BA2">
        <w:rPr>
          <w:rFonts w:ascii="Bookman Old Style" w:hAnsi="Bookman Old Style" w:cs="Arial"/>
          <w:iCs/>
          <w:sz w:val="22"/>
          <w:szCs w:val="22"/>
        </w:rPr>
        <w:t xml:space="preserve">zmianę brzmienia poniżej postanowienia  §21 ust. 10 </w:t>
      </w:r>
      <w:r w:rsidRPr="001E5BA2">
        <w:rPr>
          <w:rFonts w:ascii="Bookman Old Style" w:hAnsi="Bookman Old Style" w:cs="Arial"/>
          <w:bCs/>
          <w:sz w:val="22"/>
          <w:szCs w:val="22"/>
        </w:rPr>
        <w:t xml:space="preserve">Załącznika nr 7 do SIWZ – Wzór umowy </w:t>
      </w:r>
      <w:r w:rsidRPr="001E5BA2">
        <w:rPr>
          <w:rFonts w:ascii="Bookman Old Style" w:hAnsi="Bookman Old Style" w:cs="Arial"/>
          <w:iCs/>
          <w:sz w:val="22"/>
          <w:szCs w:val="22"/>
        </w:rPr>
        <w:t xml:space="preserve">następującym brzmieniem:  </w:t>
      </w:r>
    </w:p>
    <w:p w14:paraId="06C2A6F9" w14:textId="77777777" w:rsidR="00302A9D" w:rsidRPr="001E5BA2" w:rsidRDefault="00302A9D" w:rsidP="001E5BA2">
      <w:pPr>
        <w:spacing w:line="264" w:lineRule="auto"/>
        <w:ind w:hanging="11"/>
        <w:jc w:val="both"/>
        <w:rPr>
          <w:rFonts w:ascii="Bookman Old Style" w:hAnsi="Bookman Old Style" w:cs="Arial"/>
          <w:iCs/>
          <w:sz w:val="22"/>
          <w:szCs w:val="22"/>
        </w:rPr>
      </w:pPr>
    </w:p>
    <w:p w14:paraId="748C62CA" w14:textId="77777777" w:rsidR="00302A9D" w:rsidRPr="001E5BA2" w:rsidRDefault="00302A9D" w:rsidP="001E5BA2">
      <w:pPr>
        <w:spacing w:line="264" w:lineRule="auto"/>
        <w:ind w:hanging="11"/>
        <w:jc w:val="both"/>
        <w:rPr>
          <w:rFonts w:ascii="Bookman Old Style" w:hAnsi="Bookman Old Style" w:cs="Arial"/>
          <w:iCs/>
          <w:sz w:val="22"/>
          <w:szCs w:val="22"/>
        </w:rPr>
      </w:pPr>
      <w:r w:rsidRPr="001E5BA2">
        <w:rPr>
          <w:rFonts w:ascii="Bookman Old Style" w:hAnsi="Bookman Old Style" w:cs="Arial"/>
          <w:iCs/>
          <w:sz w:val="22"/>
          <w:szCs w:val="22"/>
        </w:rPr>
        <w:lastRenderedPageBreak/>
        <w:t>„Wykonawca ponosi odpowiedzialność za zwłokę w wykonywaniu zobowiązań gwarancyjnych i Usług Utrzymania (Czas Naprawy), przez co należy rozumieć przyjęcie przez Wykonawcę odpowiedzialności na zasadzie winy.”</w:t>
      </w:r>
    </w:p>
    <w:p w14:paraId="48B6D266" w14:textId="77777777" w:rsidR="00CF14B6" w:rsidRPr="001E5BA2" w:rsidRDefault="00CF14B6" w:rsidP="001E5BA2">
      <w:pPr>
        <w:spacing w:line="264" w:lineRule="auto"/>
        <w:ind w:hanging="11"/>
        <w:jc w:val="both"/>
        <w:rPr>
          <w:rFonts w:ascii="Bookman Old Style" w:hAnsi="Bookman Old Style" w:cs="Arial"/>
          <w:iCs/>
          <w:sz w:val="22"/>
          <w:szCs w:val="22"/>
        </w:rPr>
      </w:pPr>
    </w:p>
    <w:p w14:paraId="28B26601" w14:textId="77777777" w:rsidR="00D3215E" w:rsidRPr="001E5BA2" w:rsidRDefault="00D3215E" w:rsidP="001E5BA2">
      <w:pPr>
        <w:tabs>
          <w:tab w:val="left" w:pos="1740"/>
        </w:tabs>
        <w:spacing w:line="264" w:lineRule="auto"/>
        <w:ind w:hanging="11"/>
        <w:jc w:val="both"/>
        <w:rPr>
          <w:rFonts w:ascii="Bookman Old Style" w:hAnsi="Bookman Old Style" w:cs="Arial"/>
          <w:bCs/>
          <w:color w:val="FF0000"/>
          <w:sz w:val="22"/>
          <w:szCs w:val="22"/>
        </w:rPr>
      </w:pPr>
      <w:r w:rsidRPr="001E5BA2">
        <w:rPr>
          <w:rFonts w:ascii="Bookman Old Style" w:hAnsi="Bookman Old Style" w:cs="Arial"/>
          <w:bCs/>
          <w:color w:val="FF0000"/>
          <w:sz w:val="22"/>
          <w:szCs w:val="22"/>
        </w:rPr>
        <w:t>Zamawiający wprowadził zmiany w SIWZ w tym zakresie.</w:t>
      </w:r>
    </w:p>
    <w:p w14:paraId="5EFFEAC2" w14:textId="77777777" w:rsidR="00302A9D" w:rsidRPr="001E5BA2" w:rsidRDefault="00302A9D" w:rsidP="001E5BA2">
      <w:pPr>
        <w:spacing w:line="264" w:lineRule="auto"/>
        <w:ind w:hanging="11"/>
        <w:jc w:val="both"/>
        <w:rPr>
          <w:rFonts w:ascii="Bookman Old Style" w:hAnsi="Bookman Old Style" w:cs="Arial"/>
          <w:iCs/>
          <w:sz w:val="22"/>
          <w:szCs w:val="22"/>
        </w:rPr>
      </w:pPr>
    </w:p>
    <w:p w14:paraId="1ADE0FBC" w14:textId="77777777" w:rsidR="00302A9D" w:rsidRPr="001E5BA2" w:rsidRDefault="00302A9D" w:rsidP="001E5BA2">
      <w:pPr>
        <w:tabs>
          <w:tab w:val="left" w:pos="1740"/>
        </w:tabs>
        <w:spacing w:line="264" w:lineRule="auto"/>
        <w:ind w:hanging="11"/>
        <w:jc w:val="both"/>
        <w:rPr>
          <w:rFonts w:ascii="Bookman Old Style" w:hAnsi="Bookman Old Style" w:cs="Arial"/>
          <w:bCs/>
          <w:sz w:val="22"/>
          <w:szCs w:val="22"/>
        </w:rPr>
      </w:pPr>
    </w:p>
    <w:p w14:paraId="540E716B" w14:textId="77777777" w:rsidR="00302A9D" w:rsidRPr="001E5BA2" w:rsidRDefault="00302A9D" w:rsidP="001E5BA2">
      <w:pPr>
        <w:numPr>
          <w:ilvl w:val="0"/>
          <w:numId w:val="14"/>
        </w:numPr>
        <w:spacing w:line="264" w:lineRule="auto"/>
        <w:ind w:left="0" w:hanging="11"/>
        <w:jc w:val="both"/>
        <w:rPr>
          <w:rFonts w:ascii="Bookman Old Style" w:hAnsi="Bookman Old Style" w:cs="Arial"/>
          <w:sz w:val="22"/>
          <w:szCs w:val="22"/>
        </w:rPr>
      </w:pPr>
      <w:r w:rsidRPr="001E5BA2">
        <w:rPr>
          <w:rFonts w:ascii="Bookman Old Style" w:hAnsi="Bookman Old Style" w:cs="Arial"/>
          <w:sz w:val="22"/>
          <w:szCs w:val="22"/>
        </w:rPr>
        <w:t xml:space="preserve">§21 ust. 12 i 13 </w:t>
      </w:r>
      <w:r w:rsidRPr="001E5BA2">
        <w:rPr>
          <w:rFonts w:ascii="Bookman Old Style" w:hAnsi="Bookman Old Style" w:cs="Arial"/>
          <w:bCs/>
          <w:sz w:val="22"/>
          <w:szCs w:val="22"/>
        </w:rPr>
        <w:t xml:space="preserve">Załącznika nr 7 do SIWZ – Wzór umowy </w:t>
      </w:r>
    </w:p>
    <w:p w14:paraId="4921F2B5" w14:textId="77777777" w:rsidR="00302A9D" w:rsidRPr="001E5BA2" w:rsidRDefault="00302A9D" w:rsidP="001E5BA2">
      <w:pPr>
        <w:spacing w:line="264" w:lineRule="auto"/>
        <w:ind w:hanging="11"/>
        <w:jc w:val="both"/>
        <w:rPr>
          <w:rFonts w:ascii="Bookman Old Style" w:eastAsia="Arial" w:hAnsi="Bookman Old Style" w:cs="Arial"/>
          <w:sz w:val="22"/>
          <w:szCs w:val="22"/>
        </w:rPr>
      </w:pPr>
      <w:r w:rsidRPr="001E5BA2">
        <w:rPr>
          <w:rFonts w:ascii="Bookman Old Style" w:hAnsi="Bookman Old Style" w:cs="Arial"/>
          <w:sz w:val="22"/>
          <w:szCs w:val="22"/>
        </w:rPr>
        <w:t xml:space="preserve">Zgodnie z obecnym brzmieniem §21 ust. 12 </w:t>
      </w:r>
      <w:r w:rsidRPr="001E5BA2">
        <w:rPr>
          <w:rFonts w:ascii="Bookman Old Style" w:hAnsi="Bookman Old Style" w:cs="Arial"/>
          <w:bCs/>
          <w:sz w:val="22"/>
          <w:szCs w:val="22"/>
        </w:rPr>
        <w:t>Załącznika nr 7 do SIWZ – Wzór umowy</w:t>
      </w:r>
      <w:r w:rsidRPr="001E5BA2">
        <w:rPr>
          <w:rFonts w:ascii="Bookman Old Style" w:hAnsi="Bookman Old Style" w:cs="Arial"/>
          <w:sz w:val="22"/>
          <w:szCs w:val="22"/>
        </w:rPr>
        <w:t>: „</w:t>
      </w:r>
      <w:r w:rsidRPr="001E5BA2">
        <w:rPr>
          <w:rFonts w:ascii="Bookman Old Style" w:eastAsia="Arial" w:hAnsi="Bookman Old Style" w:cs="Arial"/>
          <w:sz w:val="22"/>
          <w:szCs w:val="22"/>
        </w:rPr>
        <w:t xml:space="preserve">Zamawiający naliczy karę umowną w wysokości 500000,00 PLN w przypadku odstąpienia od Umowy z powodu okoliczności leżących po stronie Wykonawcy. Dla uniknięcia wątpliwości kara jest należna zarówno w przypadku odstąpienia umownego, jak i na podstawie przepisów ustawy, zarówno odstąpienia ze skutkiem do całej Umowy, jak i odstąpienia w części, jeżeli Umowa lub przepis to przewiduje.” </w:t>
      </w:r>
    </w:p>
    <w:p w14:paraId="3668E59E" w14:textId="77777777" w:rsidR="00302A9D" w:rsidRPr="001E5BA2" w:rsidRDefault="00302A9D" w:rsidP="001E5BA2">
      <w:pPr>
        <w:spacing w:line="264" w:lineRule="auto"/>
        <w:ind w:hanging="11"/>
        <w:jc w:val="both"/>
        <w:rPr>
          <w:rFonts w:ascii="Bookman Old Style" w:eastAsia="Arial" w:hAnsi="Bookman Old Style" w:cs="Arial"/>
          <w:bCs/>
          <w:sz w:val="22"/>
          <w:szCs w:val="22"/>
        </w:rPr>
      </w:pPr>
      <w:r w:rsidRPr="001E5BA2">
        <w:rPr>
          <w:rFonts w:ascii="Bookman Old Style" w:eastAsia="Arial" w:hAnsi="Bookman Old Style" w:cs="Arial"/>
          <w:sz w:val="22"/>
          <w:szCs w:val="22"/>
        </w:rPr>
        <w:t xml:space="preserve">Dalej zgodnie z  §21 ust. 13 </w:t>
      </w:r>
      <w:r w:rsidRPr="001E5BA2">
        <w:rPr>
          <w:rFonts w:ascii="Bookman Old Style" w:eastAsia="Arial" w:hAnsi="Bookman Old Style" w:cs="Arial"/>
          <w:bCs/>
          <w:sz w:val="22"/>
          <w:szCs w:val="22"/>
        </w:rPr>
        <w:t xml:space="preserve">Załącznika nr 7 do SIWZ – Wzór umowy, </w:t>
      </w:r>
      <w:r w:rsidRPr="001E5BA2">
        <w:rPr>
          <w:rFonts w:ascii="Bookman Old Style" w:eastAsia="Arial" w:hAnsi="Bookman Old Style" w:cs="Arial"/>
          <w:sz w:val="22"/>
          <w:szCs w:val="22"/>
        </w:rPr>
        <w:t>Zamawiający naliczy karę umowną w wysokości 500000,00 PLN w przypadku wypowiedzenia Umowy w zakresie Usług Utrzymania z powodu okoliczności leżących po stronie Wykonawcy.</w:t>
      </w:r>
    </w:p>
    <w:p w14:paraId="713DAC65" w14:textId="77777777" w:rsidR="00302A9D" w:rsidRPr="001E5BA2" w:rsidRDefault="00302A9D" w:rsidP="001E5BA2">
      <w:pPr>
        <w:tabs>
          <w:tab w:val="left" w:pos="1740"/>
        </w:tabs>
        <w:spacing w:line="264" w:lineRule="auto"/>
        <w:ind w:hanging="11"/>
        <w:jc w:val="both"/>
        <w:rPr>
          <w:rFonts w:ascii="Bookman Old Style" w:hAnsi="Bookman Old Style" w:cs="Arial"/>
          <w:sz w:val="22"/>
          <w:szCs w:val="22"/>
        </w:rPr>
      </w:pPr>
      <w:r w:rsidRPr="001E5BA2">
        <w:rPr>
          <w:rFonts w:ascii="Bookman Old Style" w:hAnsi="Bookman Old Style" w:cs="Arial"/>
          <w:sz w:val="22"/>
          <w:szCs w:val="22"/>
        </w:rPr>
        <w:t>W związku z okolicznością, że powyższe postanowienia pozostają w sprzeczności z przepisami prawa powszechnie obowiązującego (co wyczerpująco omówiono w Pytaniach nr 6 i 7), Wykonawca zwraca się z prośbą o zmianę aktualnego brzmienia wskazanych postanowień i zastąpienie ich następującą treścią:</w:t>
      </w:r>
    </w:p>
    <w:p w14:paraId="660BA243" w14:textId="77777777" w:rsidR="00302A9D" w:rsidRPr="001E5BA2" w:rsidRDefault="00302A9D" w:rsidP="001E5BA2">
      <w:pPr>
        <w:tabs>
          <w:tab w:val="left" w:pos="1740"/>
        </w:tabs>
        <w:spacing w:line="264" w:lineRule="auto"/>
        <w:ind w:hanging="11"/>
        <w:jc w:val="both"/>
        <w:rPr>
          <w:rFonts w:ascii="Bookman Old Style" w:hAnsi="Bookman Old Style" w:cs="Arial"/>
          <w:bCs/>
          <w:sz w:val="22"/>
          <w:szCs w:val="22"/>
        </w:rPr>
      </w:pPr>
      <w:r w:rsidRPr="001E5BA2">
        <w:rPr>
          <w:rFonts w:ascii="Bookman Old Style" w:hAnsi="Bookman Old Style" w:cs="Arial"/>
          <w:sz w:val="22"/>
          <w:szCs w:val="22"/>
        </w:rPr>
        <w:t xml:space="preserve">§21 ust. 12 </w:t>
      </w:r>
      <w:r w:rsidRPr="001E5BA2">
        <w:rPr>
          <w:rFonts w:ascii="Bookman Old Style" w:hAnsi="Bookman Old Style" w:cs="Arial"/>
          <w:bCs/>
          <w:sz w:val="22"/>
          <w:szCs w:val="22"/>
        </w:rPr>
        <w:t xml:space="preserve">Załącznika nr 7 do SIWZ – Wzór umowy </w:t>
      </w:r>
    </w:p>
    <w:p w14:paraId="675CE30B" w14:textId="77777777" w:rsidR="00302A9D" w:rsidRPr="001E5BA2" w:rsidRDefault="00302A9D" w:rsidP="001E5BA2">
      <w:pPr>
        <w:tabs>
          <w:tab w:val="left" w:pos="1740"/>
        </w:tabs>
        <w:spacing w:line="264" w:lineRule="auto"/>
        <w:ind w:hanging="11"/>
        <w:jc w:val="both"/>
        <w:rPr>
          <w:rFonts w:ascii="Bookman Old Style" w:eastAsia="Arial" w:hAnsi="Bookman Old Style" w:cs="Arial"/>
          <w:sz w:val="22"/>
          <w:szCs w:val="22"/>
        </w:rPr>
      </w:pPr>
      <w:r w:rsidRPr="001E5BA2">
        <w:rPr>
          <w:rFonts w:ascii="Bookman Old Style" w:hAnsi="Bookman Old Style" w:cs="Arial"/>
          <w:sz w:val="22"/>
          <w:szCs w:val="22"/>
        </w:rPr>
        <w:t xml:space="preserve"> „</w:t>
      </w:r>
      <w:r w:rsidRPr="001E5BA2">
        <w:rPr>
          <w:rFonts w:ascii="Bookman Old Style" w:eastAsia="Arial" w:hAnsi="Bookman Old Style" w:cs="Arial"/>
          <w:sz w:val="22"/>
          <w:szCs w:val="22"/>
        </w:rPr>
        <w:t>Zamawiający naliczy karę umowną w wysokości 500000,00 PLN w przypadku odstąpienia od Umowy z powodu okoliczności zawinionych przez Wykonawcę. Dla uniknięcia wątpliwości kara jest należna zarówno w przypadku odstąpienia umownego, jak i na podstawie przepisów ustawy, zarówno odstąpienia ze skutkiem do całej Umowy, jak i odstąpienia w części, jeżeli Umowa lub przepis to przewiduje.”</w:t>
      </w:r>
    </w:p>
    <w:p w14:paraId="717EFCC0" w14:textId="77777777" w:rsidR="00302A9D" w:rsidRPr="001E5BA2" w:rsidRDefault="00302A9D" w:rsidP="001E5BA2">
      <w:pPr>
        <w:tabs>
          <w:tab w:val="left" w:pos="1740"/>
        </w:tabs>
        <w:spacing w:line="264" w:lineRule="auto"/>
        <w:ind w:hanging="11"/>
        <w:jc w:val="both"/>
        <w:rPr>
          <w:rFonts w:ascii="Bookman Old Style" w:hAnsi="Bookman Old Style" w:cs="Arial"/>
          <w:bCs/>
          <w:sz w:val="22"/>
          <w:szCs w:val="22"/>
        </w:rPr>
      </w:pPr>
      <w:r w:rsidRPr="001E5BA2">
        <w:rPr>
          <w:rFonts w:ascii="Bookman Old Style" w:hAnsi="Bookman Old Style" w:cs="Arial"/>
          <w:sz w:val="22"/>
          <w:szCs w:val="22"/>
        </w:rPr>
        <w:t xml:space="preserve">§21 ust. 13 </w:t>
      </w:r>
      <w:r w:rsidRPr="001E5BA2">
        <w:rPr>
          <w:rFonts w:ascii="Bookman Old Style" w:hAnsi="Bookman Old Style" w:cs="Arial"/>
          <w:bCs/>
          <w:sz w:val="22"/>
          <w:szCs w:val="22"/>
        </w:rPr>
        <w:t xml:space="preserve">Załącznika nr 7 do SIWZ – Wzór umowy </w:t>
      </w:r>
    </w:p>
    <w:p w14:paraId="2FB35733" w14:textId="77777777" w:rsidR="00302A9D" w:rsidRPr="001E5BA2" w:rsidRDefault="00302A9D" w:rsidP="001E5BA2">
      <w:pPr>
        <w:tabs>
          <w:tab w:val="left" w:pos="1740"/>
        </w:tabs>
        <w:spacing w:line="264" w:lineRule="auto"/>
        <w:ind w:hanging="11"/>
        <w:jc w:val="both"/>
        <w:rPr>
          <w:rFonts w:ascii="Bookman Old Style" w:hAnsi="Bookman Old Style" w:cs="Arial"/>
          <w:sz w:val="22"/>
          <w:szCs w:val="22"/>
        </w:rPr>
      </w:pPr>
      <w:r w:rsidRPr="001E5BA2">
        <w:rPr>
          <w:rFonts w:ascii="Bookman Old Style" w:hAnsi="Bookman Old Style" w:cs="Arial"/>
          <w:sz w:val="22"/>
          <w:szCs w:val="22"/>
        </w:rPr>
        <w:t>Zamawiający naliczy karę umowną w wysokości 500000,00 PLN w przypadku wypowiedzenia Umowy w zakresie Usług Utrzymania z powodu okoliczności zawinionych przez Wykonawcę.</w:t>
      </w:r>
    </w:p>
    <w:p w14:paraId="0E250657" w14:textId="77777777" w:rsidR="00302A9D" w:rsidRPr="001E5BA2" w:rsidRDefault="00302A9D" w:rsidP="001E5BA2">
      <w:pPr>
        <w:tabs>
          <w:tab w:val="left" w:pos="567"/>
        </w:tabs>
        <w:spacing w:line="264" w:lineRule="auto"/>
        <w:ind w:hanging="11"/>
        <w:jc w:val="both"/>
        <w:rPr>
          <w:rFonts w:ascii="Bookman Old Style" w:hAnsi="Bookman Old Style" w:cs="Arial"/>
          <w:b/>
          <w:color w:val="0070C0"/>
          <w:sz w:val="22"/>
          <w:szCs w:val="22"/>
        </w:rPr>
      </w:pPr>
    </w:p>
    <w:p w14:paraId="3D70DDAB" w14:textId="77777777" w:rsidR="00D3215E" w:rsidRPr="001E5BA2" w:rsidRDefault="00D3215E" w:rsidP="001E5BA2">
      <w:pPr>
        <w:tabs>
          <w:tab w:val="left" w:pos="1740"/>
        </w:tabs>
        <w:spacing w:line="264" w:lineRule="auto"/>
        <w:ind w:hanging="11"/>
        <w:jc w:val="both"/>
        <w:rPr>
          <w:rFonts w:ascii="Bookman Old Style" w:hAnsi="Bookman Old Style" w:cs="Arial"/>
          <w:bCs/>
          <w:color w:val="FF0000"/>
          <w:sz w:val="22"/>
          <w:szCs w:val="22"/>
        </w:rPr>
      </w:pPr>
      <w:r w:rsidRPr="001E5BA2">
        <w:rPr>
          <w:rFonts w:ascii="Bookman Old Style" w:hAnsi="Bookman Old Style" w:cs="Arial"/>
          <w:bCs/>
          <w:color w:val="FF0000"/>
          <w:sz w:val="22"/>
          <w:szCs w:val="22"/>
        </w:rPr>
        <w:t>Zamawiający podtrzymuje zapisy w SIWZ w tym zakresie.</w:t>
      </w:r>
    </w:p>
    <w:p w14:paraId="2DF4CD74" w14:textId="77777777" w:rsidR="00D3215E" w:rsidRPr="001E5BA2" w:rsidRDefault="00D3215E" w:rsidP="001E5BA2">
      <w:pPr>
        <w:tabs>
          <w:tab w:val="left" w:pos="567"/>
        </w:tabs>
        <w:spacing w:line="264" w:lineRule="auto"/>
        <w:ind w:hanging="11"/>
        <w:jc w:val="both"/>
        <w:rPr>
          <w:rFonts w:ascii="Bookman Old Style" w:hAnsi="Bookman Old Style" w:cs="Arial"/>
          <w:b/>
          <w:color w:val="0070C0"/>
          <w:sz w:val="22"/>
          <w:szCs w:val="22"/>
        </w:rPr>
      </w:pPr>
    </w:p>
    <w:p w14:paraId="237A96EF" w14:textId="77777777" w:rsidR="00D3215E" w:rsidRPr="001E5BA2" w:rsidRDefault="00D3215E" w:rsidP="001E5BA2">
      <w:pPr>
        <w:tabs>
          <w:tab w:val="left" w:pos="567"/>
        </w:tabs>
        <w:spacing w:line="264" w:lineRule="auto"/>
        <w:ind w:hanging="11"/>
        <w:jc w:val="both"/>
        <w:rPr>
          <w:rFonts w:ascii="Bookman Old Style" w:hAnsi="Bookman Old Style" w:cs="Arial"/>
          <w:sz w:val="22"/>
          <w:szCs w:val="22"/>
        </w:rPr>
      </w:pPr>
    </w:p>
    <w:p w14:paraId="30FD26B7" w14:textId="77777777" w:rsidR="00302A9D" w:rsidRPr="001E5BA2" w:rsidRDefault="00302A9D" w:rsidP="001E5BA2">
      <w:pPr>
        <w:numPr>
          <w:ilvl w:val="0"/>
          <w:numId w:val="14"/>
        </w:numPr>
        <w:tabs>
          <w:tab w:val="left" w:pos="1740"/>
        </w:tabs>
        <w:spacing w:line="264" w:lineRule="auto"/>
        <w:ind w:left="0" w:hanging="11"/>
        <w:jc w:val="both"/>
        <w:rPr>
          <w:rFonts w:ascii="Bookman Old Style" w:hAnsi="Bookman Old Style" w:cs="Arial"/>
          <w:sz w:val="22"/>
          <w:szCs w:val="22"/>
        </w:rPr>
      </w:pPr>
      <w:r w:rsidRPr="001E5BA2">
        <w:rPr>
          <w:rFonts w:ascii="Bookman Old Style" w:hAnsi="Bookman Old Style" w:cs="Arial"/>
          <w:sz w:val="22"/>
          <w:szCs w:val="22"/>
        </w:rPr>
        <w:t xml:space="preserve">§21 ust. 16 </w:t>
      </w:r>
      <w:r w:rsidRPr="001E5BA2">
        <w:rPr>
          <w:rFonts w:ascii="Bookman Old Style" w:hAnsi="Bookman Old Style" w:cs="Arial"/>
          <w:bCs/>
          <w:sz w:val="22"/>
          <w:szCs w:val="22"/>
        </w:rPr>
        <w:t xml:space="preserve">Załącznika nr 7 do SIWZ – Wzór umowy </w:t>
      </w:r>
    </w:p>
    <w:p w14:paraId="7AC316CA" w14:textId="77777777" w:rsidR="00302A9D" w:rsidRPr="001E5BA2" w:rsidRDefault="00302A9D" w:rsidP="001E5BA2">
      <w:pPr>
        <w:tabs>
          <w:tab w:val="left" w:pos="1740"/>
        </w:tabs>
        <w:spacing w:line="264" w:lineRule="auto"/>
        <w:ind w:hanging="11"/>
        <w:jc w:val="both"/>
        <w:rPr>
          <w:rFonts w:ascii="Bookman Old Style" w:hAnsi="Bookman Old Style" w:cs="Arial"/>
          <w:bCs/>
          <w:sz w:val="22"/>
          <w:szCs w:val="22"/>
        </w:rPr>
      </w:pPr>
      <w:r w:rsidRPr="001E5BA2">
        <w:rPr>
          <w:rFonts w:ascii="Bookman Old Style" w:hAnsi="Bookman Old Style" w:cs="Arial"/>
          <w:sz w:val="22"/>
          <w:szCs w:val="22"/>
        </w:rPr>
        <w:t xml:space="preserve">Zgodnie z §21 ust. 16 </w:t>
      </w:r>
      <w:r w:rsidRPr="001E5BA2">
        <w:rPr>
          <w:rFonts w:ascii="Bookman Old Style" w:hAnsi="Bookman Old Style" w:cs="Arial"/>
          <w:bCs/>
          <w:sz w:val="22"/>
          <w:szCs w:val="22"/>
        </w:rPr>
        <w:t>Załącznika nr 7 do SIWZ – Wzoru umowy: „</w:t>
      </w:r>
      <w:r w:rsidRPr="001E5BA2">
        <w:rPr>
          <w:rFonts w:ascii="Bookman Old Style" w:hAnsi="Bookman Old Style" w:cs="Arial"/>
          <w:sz w:val="22"/>
          <w:szCs w:val="22"/>
        </w:rPr>
        <w:t>Za każdy przypadek posłużenia się Podwykonawcą, co do którego zachodzą podstawy wykluczenia Wykonawca zapłaci Zamawiającemu karę umowną w wysokości 1000,00 zł z zastrzeżeniem, o którym mowa w §7 ust. 11 pkt. 2.”</w:t>
      </w:r>
    </w:p>
    <w:p w14:paraId="294E3B32" w14:textId="77777777" w:rsidR="00302A9D" w:rsidRPr="001E5BA2" w:rsidRDefault="00302A9D" w:rsidP="001E5BA2">
      <w:pPr>
        <w:tabs>
          <w:tab w:val="left" w:pos="1740"/>
        </w:tabs>
        <w:spacing w:line="264" w:lineRule="auto"/>
        <w:ind w:hanging="11"/>
        <w:jc w:val="both"/>
        <w:rPr>
          <w:rFonts w:ascii="Bookman Old Style" w:hAnsi="Bookman Old Style" w:cs="Arial"/>
          <w:sz w:val="22"/>
          <w:szCs w:val="22"/>
        </w:rPr>
      </w:pPr>
      <w:r w:rsidRPr="001E5BA2">
        <w:rPr>
          <w:rFonts w:ascii="Bookman Old Style" w:hAnsi="Bookman Old Style" w:cs="Arial"/>
          <w:sz w:val="22"/>
          <w:szCs w:val="22"/>
        </w:rPr>
        <w:t xml:space="preserve">Jak wskazano w treści pytań 6-8, zgodnie z przepisami prawa powszechnie obowiązującego kary umowne można przewidzieć wyłącznie za okoliczności zawinione przez Wykonawcę. W związku z powyższym </w:t>
      </w:r>
    </w:p>
    <w:p w14:paraId="3941B1B9" w14:textId="77777777" w:rsidR="00302A9D" w:rsidRPr="001E5BA2" w:rsidRDefault="00302A9D" w:rsidP="001E5BA2">
      <w:pPr>
        <w:tabs>
          <w:tab w:val="left" w:pos="1740"/>
        </w:tabs>
        <w:spacing w:line="264" w:lineRule="auto"/>
        <w:ind w:hanging="11"/>
        <w:jc w:val="both"/>
        <w:rPr>
          <w:rFonts w:ascii="Bookman Old Style" w:hAnsi="Bookman Old Style" w:cs="Arial"/>
          <w:sz w:val="22"/>
          <w:szCs w:val="22"/>
        </w:rPr>
      </w:pPr>
    </w:p>
    <w:p w14:paraId="284BE7C4" w14:textId="77777777" w:rsidR="00302A9D" w:rsidRPr="001E5BA2" w:rsidRDefault="00302A9D" w:rsidP="001E5BA2">
      <w:pPr>
        <w:tabs>
          <w:tab w:val="left" w:pos="1740"/>
        </w:tabs>
        <w:spacing w:line="264" w:lineRule="auto"/>
        <w:ind w:hanging="11"/>
        <w:jc w:val="both"/>
        <w:rPr>
          <w:rFonts w:ascii="Bookman Old Style" w:hAnsi="Bookman Old Style" w:cs="Arial"/>
          <w:sz w:val="22"/>
          <w:szCs w:val="22"/>
        </w:rPr>
      </w:pPr>
      <w:r w:rsidRPr="001E5BA2">
        <w:rPr>
          <w:rFonts w:ascii="Bookman Old Style" w:hAnsi="Bookman Old Style" w:cs="Arial"/>
          <w:sz w:val="22"/>
          <w:szCs w:val="22"/>
        </w:rPr>
        <w:t>Wykonawca zwraca się z prośbą o zastąpienie dotychczasowego brzmienia postanowienia następującym brzmieniem:</w:t>
      </w:r>
    </w:p>
    <w:p w14:paraId="030710B7" w14:textId="77777777" w:rsidR="00302A9D" w:rsidRPr="001E5BA2" w:rsidRDefault="00302A9D" w:rsidP="001E5BA2">
      <w:pPr>
        <w:tabs>
          <w:tab w:val="left" w:pos="1740"/>
        </w:tabs>
        <w:spacing w:line="264" w:lineRule="auto"/>
        <w:ind w:hanging="11"/>
        <w:jc w:val="both"/>
        <w:rPr>
          <w:rFonts w:ascii="Bookman Old Style" w:hAnsi="Bookman Old Style" w:cs="Arial"/>
          <w:sz w:val="22"/>
          <w:szCs w:val="22"/>
        </w:rPr>
      </w:pPr>
      <w:r w:rsidRPr="001E5BA2">
        <w:rPr>
          <w:rFonts w:ascii="Bookman Old Style" w:hAnsi="Bookman Old Style" w:cs="Arial"/>
          <w:bCs/>
          <w:sz w:val="22"/>
          <w:szCs w:val="22"/>
        </w:rPr>
        <w:t>„</w:t>
      </w:r>
      <w:r w:rsidRPr="001E5BA2">
        <w:rPr>
          <w:rFonts w:ascii="Bookman Old Style" w:hAnsi="Bookman Old Style" w:cs="Arial"/>
          <w:sz w:val="22"/>
          <w:szCs w:val="22"/>
        </w:rPr>
        <w:t>Za każdy przypadek posłużenia się Podwykonawcą, co do którego zachodzą podstawy wykluczenia Wykonawca zapłaci Zamawiającemu karę umowną w wysokości 1000,00 zł, jeśli miał wiedzę o podstawach wykluczenia tego Podwykonawcy, z zastrzeżeniem, o którym mowa w §7 ust. 11 pkt. 2.”</w:t>
      </w:r>
    </w:p>
    <w:p w14:paraId="4118ED09" w14:textId="77777777" w:rsidR="00302A9D" w:rsidRPr="001E5BA2" w:rsidRDefault="00302A9D" w:rsidP="001E5BA2">
      <w:pPr>
        <w:tabs>
          <w:tab w:val="left" w:pos="1740"/>
        </w:tabs>
        <w:spacing w:line="264" w:lineRule="auto"/>
        <w:ind w:hanging="11"/>
        <w:jc w:val="both"/>
        <w:rPr>
          <w:rFonts w:ascii="Bookman Old Style" w:hAnsi="Bookman Old Style" w:cs="Arial"/>
          <w:b/>
          <w:color w:val="0070C0"/>
          <w:sz w:val="22"/>
          <w:szCs w:val="22"/>
        </w:rPr>
      </w:pPr>
    </w:p>
    <w:p w14:paraId="744A40B8" w14:textId="77777777" w:rsidR="00D3215E" w:rsidRPr="001E5BA2" w:rsidRDefault="00D3215E" w:rsidP="001E5BA2">
      <w:pPr>
        <w:tabs>
          <w:tab w:val="left" w:pos="1740"/>
        </w:tabs>
        <w:spacing w:line="264" w:lineRule="auto"/>
        <w:ind w:hanging="11"/>
        <w:jc w:val="both"/>
        <w:rPr>
          <w:rFonts w:ascii="Bookman Old Style" w:hAnsi="Bookman Old Style" w:cs="Arial"/>
          <w:bCs/>
          <w:color w:val="FF0000"/>
          <w:sz w:val="22"/>
          <w:szCs w:val="22"/>
        </w:rPr>
      </w:pPr>
      <w:r w:rsidRPr="001E5BA2">
        <w:rPr>
          <w:rFonts w:ascii="Bookman Old Style" w:hAnsi="Bookman Old Style" w:cs="Arial"/>
          <w:bCs/>
          <w:color w:val="FF0000"/>
          <w:sz w:val="22"/>
          <w:szCs w:val="22"/>
        </w:rPr>
        <w:t>Zamawiający podtrzymuje zapisy w SIWZ w tym zakresie.</w:t>
      </w:r>
    </w:p>
    <w:p w14:paraId="5FA1CA81" w14:textId="77777777" w:rsidR="000537AA" w:rsidRPr="001E5BA2" w:rsidRDefault="000537AA" w:rsidP="001E5BA2">
      <w:pPr>
        <w:tabs>
          <w:tab w:val="left" w:pos="1740"/>
        </w:tabs>
        <w:spacing w:line="264" w:lineRule="auto"/>
        <w:ind w:hanging="11"/>
        <w:jc w:val="both"/>
        <w:rPr>
          <w:rFonts w:ascii="Bookman Old Style" w:hAnsi="Bookman Old Style" w:cs="Arial"/>
          <w:sz w:val="22"/>
          <w:szCs w:val="22"/>
        </w:rPr>
      </w:pPr>
    </w:p>
    <w:p w14:paraId="5CE293D9" w14:textId="77777777" w:rsidR="00D3215E" w:rsidRPr="001E5BA2" w:rsidRDefault="00D3215E" w:rsidP="001E5BA2">
      <w:pPr>
        <w:tabs>
          <w:tab w:val="left" w:pos="1740"/>
        </w:tabs>
        <w:spacing w:line="264" w:lineRule="auto"/>
        <w:ind w:hanging="11"/>
        <w:jc w:val="both"/>
        <w:rPr>
          <w:rFonts w:ascii="Bookman Old Style" w:hAnsi="Bookman Old Style" w:cs="Arial"/>
          <w:sz w:val="22"/>
          <w:szCs w:val="22"/>
        </w:rPr>
      </w:pPr>
    </w:p>
    <w:p w14:paraId="7B4ED5A1" w14:textId="77777777" w:rsidR="00302A9D" w:rsidRPr="001E5BA2" w:rsidRDefault="00302A9D" w:rsidP="001E5BA2">
      <w:pPr>
        <w:numPr>
          <w:ilvl w:val="0"/>
          <w:numId w:val="14"/>
        </w:numPr>
        <w:tabs>
          <w:tab w:val="left" w:pos="1740"/>
        </w:tabs>
        <w:spacing w:line="264" w:lineRule="auto"/>
        <w:ind w:left="0" w:hanging="11"/>
        <w:jc w:val="both"/>
        <w:rPr>
          <w:rFonts w:ascii="Bookman Old Style" w:hAnsi="Bookman Old Style" w:cs="Arial"/>
          <w:sz w:val="22"/>
          <w:szCs w:val="22"/>
        </w:rPr>
      </w:pPr>
      <w:r w:rsidRPr="001E5BA2">
        <w:rPr>
          <w:rFonts w:ascii="Bookman Old Style" w:hAnsi="Bookman Old Style" w:cs="Arial"/>
          <w:sz w:val="22"/>
          <w:szCs w:val="22"/>
        </w:rPr>
        <w:t xml:space="preserve">§21 ust. 17 </w:t>
      </w:r>
      <w:r w:rsidRPr="001E5BA2">
        <w:rPr>
          <w:rFonts w:ascii="Bookman Old Style" w:hAnsi="Bookman Old Style" w:cs="Arial"/>
          <w:bCs/>
          <w:sz w:val="22"/>
          <w:szCs w:val="22"/>
        </w:rPr>
        <w:t xml:space="preserve">Załącznika nr 7 do SIWZ – Wzór umowy </w:t>
      </w:r>
    </w:p>
    <w:p w14:paraId="1A666D9D" w14:textId="77777777" w:rsidR="00302A9D" w:rsidRPr="001E5BA2" w:rsidRDefault="00302A9D" w:rsidP="001E5BA2">
      <w:pPr>
        <w:tabs>
          <w:tab w:val="left" w:pos="1740"/>
        </w:tabs>
        <w:spacing w:line="264" w:lineRule="auto"/>
        <w:ind w:hanging="11"/>
        <w:jc w:val="both"/>
        <w:rPr>
          <w:rFonts w:ascii="Bookman Old Style" w:hAnsi="Bookman Old Style" w:cs="Arial"/>
          <w:sz w:val="22"/>
          <w:szCs w:val="22"/>
        </w:rPr>
      </w:pPr>
      <w:r w:rsidRPr="001E5BA2">
        <w:rPr>
          <w:rFonts w:ascii="Bookman Old Style" w:hAnsi="Bookman Old Style" w:cs="Arial"/>
          <w:sz w:val="22"/>
          <w:szCs w:val="22"/>
        </w:rPr>
        <w:t>W związku z uwagami wskazanymi w treści pytań 6-9, Wykonawca zwraca się z prośbą o zmianę brzmienia postanowień na następujące:</w:t>
      </w:r>
    </w:p>
    <w:p w14:paraId="6687D7B4" w14:textId="77777777" w:rsidR="00302A9D" w:rsidRPr="001E5BA2" w:rsidRDefault="00302A9D" w:rsidP="001E5BA2">
      <w:pPr>
        <w:tabs>
          <w:tab w:val="left" w:pos="1740"/>
        </w:tabs>
        <w:spacing w:line="264" w:lineRule="auto"/>
        <w:ind w:hanging="11"/>
        <w:jc w:val="both"/>
        <w:rPr>
          <w:rFonts w:ascii="Bookman Old Style" w:hAnsi="Bookman Old Style" w:cs="Arial"/>
          <w:bCs/>
          <w:sz w:val="22"/>
          <w:szCs w:val="22"/>
        </w:rPr>
      </w:pPr>
      <w:r w:rsidRPr="001E5BA2">
        <w:rPr>
          <w:rFonts w:ascii="Bookman Old Style" w:hAnsi="Bookman Old Style" w:cs="Arial"/>
          <w:sz w:val="22"/>
          <w:szCs w:val="22"/>
        </w:rPr>
        <w:t xml:space="preserve">§21 ust. 17 </w:t>
      </w:r>
      <w:r w:rsidRPr="001E5BA2">
        <w:rPr>
          <w:rFonts w:ascii="Bookman Old Style" w:hAnsi="Bookman Old Style" w:cs="Arial"/>
          <w:bCs/>
          <w:sz w:val="22"/>
          <w:szCs w:val="22"/>
        </w:rPr>
        <w:t>Załącznika nr 7 do SIWZ – Wzór umowy:</w:t>
      </w:r>
    </w:p>
    <w:p w14:paraId="046B1306" w14:textId="77777777" w:rsidR="00302A9D" w:rsidRPr="001E5BA2" w:rsidRDefault="00302A9D" w:rsidP="001E5BA2">
      <w:pPr>
        <w:tabs>
          <w:tab w:val="left" w:pos="1740"/>
        </w:tabs>
        <w:spacing w:line="264" w:lineRule="auto"/>
        <w:ind w:hanging="11"/>
        <w:jc w:val="both"/>
        <w:rPr>
          <w:rFonts w:ascii="Bookman Old Style" w:hAnsi="Bookman Old Style" w:cs="Arial"/>
          <w:bCs/>
          <w:sz w:val="22"/>
          <w:szCs w:val="22"/>
        </w:rPr>
      </w:pPr>
      <w:r w:rsidRPr="001E5BA2">
        <w:rPr>
          <w:rFonts w:ascii="Bookman Old Style" w:hAnsi="Bookman Old Style" w:cs="Arial"/>
          <w:sz w:val="22"/>
          <w:szCs w:val="22"/>
        </w:rPr>
        <w:t>„Niezależnie od kar umownych opisanych powyżej, Zamawiający naliczy kary umowne:</w:t>
      </w:r>
    </w:p>
    <w:p w14:paraId="1AC57F9C" w14:textId="77777777" w:rsidR="00302A9D" w:rsidRPr="001E5BA2" w:rsidRDefault="00302A9D" w:rsidP="001E5BA2">
      <w:pPr>
        <w:tabs>
          <w:tab w:val="left" w:pos="1740"/>
        </w:tabs>
        <w:spacing w:line="264" w:lineRule="auto"/>
        <w:ind w:hanging="11"/>
        <w:jc w:val="both"/>
        <w:rPr>
          <w:rFonts w:ascii="Bookman Old Style" w:hAnsi="Bookman Old Style" w:cs="Arial"/>
          <w:sz w:val="22"/>
          <w:szCs w:val="22"/>
        </w:rPr>
      </w:pPr>
      <w:r w:rsidRPr="001E5BA2">
        <w:rPr>
          <w:rFonts w:ascii="Bookman Old Style" w:hAnsi="Bookman Old Style" w:cs="Arial"/>
          <w:sz w:val="22"/>
          <w:szCs w:val="22"/>
        </w:rPr>
        <w:t>pkt. 17.1. w przypadku naruszenia zasad ochrony Informacji Poufnych – w wysokości 10000,00 PLN za każdy przypadek zawinionego przez Wykonawcę naruszenia;</w:t>
      </w:r>
    </w:p>
    <w:p w14:paraId="25BD4084" w14:textId="77777777" w:rsidR="00302A9D" w:rsidRPr="001E5BA2" w:rsidRDefault="00302A9D" w:rsidP="001E5BA2">
      <w:pPr>
        <w:tabs>
          <w:tab w:val="left" w:pos="1740"/>
        </w:tabs>
        <w:spacing w:line="264" w:lineRule="auto"/>
        <w:ind w:hanging="11"/>
        <w:jc w:val="both"/>
        <w:rPr>
          <w:rFonts w:ascii="Bookman Old Style" w:hAnsi="Bookman Old Style" w:cs="Arial"/>
          <w:sz w:val="22"/>
          <w:szCs w:val="22"/>
        </w:rPr>
      </w:pPr>
      <w:r w:rsidRPr="001E5BA2">
        <w:rPr>
          <w:rFonts w:ascii="Bookman Old Style" w:hAnsi="Bookman Old Style" w:cs="Arial"/>
          <w:sz w:val="22"/>
          <w:szCs w:val="22"/>
        </w:rPr>
        <w:t xml:space="preserve">17.2. w przypadku, gdy Wykonawca będzie przetwarzał powierzone dane osobowe niezgodnie z treścią niniejszej Umowy, udostępni je osobie nieupoważnionej lub Generalny Inspektor Ochrony Danych Osobowych stwierdzi, że Wykonawca nie respektuje zasad określonych w Ustawie o ochronie danych osobowych z dnia 29 sierpnia 1997 r. (Dz. U. z 2014, poz. 1182 z </w:t>
      </w:r>
      <w:proofErr w:type="spellStart"/>
      <w:r w:rsidRPr="001E5BA2">
        <w:rPr>
          <w:rFonts w:ascii="Bookman Old Style" w:hAnsi="Bookman Old Style" w:cs="Arial"/>
          <w:sz w:val="22"/>
          <w:szCs w:val="22"/>
        </w:rPr>
        <w:t>późn</w:t>
      </w:r>
      <w:proofErr w:type="spellEnd"/>
      <w:r w:rsidRPr="001E5BA2">
        <w:rPr>
          <w:rFonts w:ascii="Bookman Old Style" w:hAnsi="Bookman Old Style" w:cs="Arial"/>
          <w:sz w:val="22"/>
          <w:szCs w:val="22"/>
        </w:rPr>
        <w:t>. zm.), Zamawiający obciąży Wykonawcę karami pieniężnymi lub grzywnami nałożonymi z tego powodu na Zamawiającego, a Wykonawca zobowiązuje się do zapłaty kwoty równej wartości uiszczonych kary lub grzywien, jeżeli jego działanie będzie zawinione,</w:t>
      </w:r>
    </w:p>
    <w:p w14:paraId="6860CE4F" w14:textId="77777777" w:rsidR="00302A9D" w:rsidRPr="001E5BA2" w:rsidRDefault="00302A9D" w:rsidP="001E5BA2">
      <w:pPr>
        <w:tabs>
          <w:tab w:val="left" w:pos="1740"/>
        </w:tabs>
        <w:spacing w:line="264" w:lineRule="auto"/>
        <w:ind w:hanging="11"/>
        <w:jc w:val="both"/>
        <w:rPr>
          <w:rFonts w:ascii="Bookman Old Style" w:hAnsi="Bookman Old Style" w:cs="Arial"/>
          <w:sz w:val="22"/>
          <w:szCs w:val="22"/>
        </w:rPr>
      </w:pPr>
      <w:r w:rsidRPr="001E5BA2">
        <w:rPr>
          <w:rFonts w:ascii="Bookman Old Style" w:hAnsi="Bookman Old Style" w:cs="Arial"/>
          <w:sz w:val="22"/>
          <w:szCs w:val="22"/>
        </w:rPr>
        <w:t>17.3. każdorazowo za zawinione przez Wykonawcę niezatrudnienie osoby wykonującej na umowę o pracę co najmniej z jednej z czynności wskazanych w §21 Umowy, a polegających na wykonywaniu pracy w sposób określony w Kodeksie Pracy – w wysokości stanowiącej iloczyn kwoty minimalnego wynagrodzenia za pracę ustalonego na podstawie przepisów o minimalnym wynagrodzeniu za pracę, obowiązujących w chwili stwierdzenia przez Zamawiającego niedopełnienia przez Wykonawcę wymogu zatrudnienia oraz liczby miesięcy w okresie realizacji Umowy, w których nie dopełniono przedmiotowego wymogu,</w:t>
      </w:r>
    </w:p>
    <w:p w14:paraId="64D79C0A" w14:textId="77777777" w:rsidR="00302A9D" w:rsidRPr="001E5BA2" w:rsidRDefault="00302A9D" w:rsidP="001E5BA2">
      <w:pPr>
        <w:tabs>
          <w:tab w:val="left" w:pos="1740"/>
        </w:tabs>
        <w:spacing w:line="264" w:lineRule="auto"/>
        <w:ind w:hanging="11"/>
        <w:jc w:val="both"/>
        <w:rPr>
          <w:rFonts w:ascii="Bookman Old Style" w:hAnsi="Bookman Old Style" w:cs="Arial"/>
          <w:sz w:val="22"/>
          <w:szCs w:val="22"/>
        </w:rPr>
      </w:pPr>
      <w:r w:rsidRPr="001E5BA2">
        <w:rPr>
          <w:rFonts w:ascii="Bookman Old Style" w:hAnsi="Bookman Old Style" w:cs="Arial"/>
          <w:sz w:val="22"/>
          <w:szCs w:val="22"/>
        </w:rPr>
        <w:t>17.4. każdorazowo za zawinione niezapewnienie przez Wykonawcę obowiązku zatrudnienia przez Podwykonawcę osoby wykonującej na umowę o pracę co najmniej z jednej z czynności wskazanych w §21 Umowy, a polegających na wykonywaniu pracy w sposób określony w Kodeksie Pracy – w wysokości stanowiącej iloczyn kwoty minimalnego wynagrodzenia za pracę ustalonego na podstawie przepisów o minimalnym wynagrodzeniu za pracę, obowiązujących w chwili stwierdzenia przez Zamawiającego nie zapewnienia przez Wykonawcę niedopełnienia przez podwykonawcę wymogu zatrudnienia oraz liczby miesięcy w okresie realizacji Umowy, w których nie dopełniono przedmiotowego wymogu,</w:t>
      </w:r>
    </w:p>
    <w:p w14:paraId="3E8A28B0" w14:textId="77777777" w:rsidR="00302A9D" w:rsidRPr="001E5BA2" w:rsidRDefault="00302A9D" w:rsidP="001E5BA2">
      <w:pPr>
        <w:tabs>
          <w:tab w:val="left" w:pos="1740"/>
        </w:tabs>
        <w:spacing w:line="264" w:lineRule="auto"/>
        <w:ind w:hanging="11"/>
        <w:jc w:val="both"/>
        <w:rPr>
          <w:rFonts w:ascii="Bookman Old Style" w:hAnsi="Bookman Old Style" w:cs="Arial"/>
          <w:sz w:val="22"/>
          <w:szCs w:val="22"/>
        </w:rPr>
      </w:pPr>
      <w:r w:rsidRPr="001E5BA2">
        <w:rPr>
          <w:rFonts w:ascii="Bookman Old Style" w:hAnsi="Bookman Old Style" w:cs="Arial"/>
          <w:sz w:val="22"/>
          <w:szCs w:val="22"/>
        </w:rPr>
        <w:t>17.5. za zawinione przez Wykonawcę nieprzedłożenie dokumentu, o którym mowa w §21 ust. 3 Umowy,  w wysokości 1000,00 złotych za rozpoczęty dzień zwłoki od dnia upływu terminu wyznaczonego na jego złożenie,</w:t>
      </w:r>
    </w:p>
    <w:p w14:paraId="5547C7D8" w14:textId="77777777" w:rsidR="00302A9D" w:rsidRPr="001E5BA2" w:rsidRDefault="00302A9D" w:rsidP="001E5BA2">
      <w:pPr>
        <w:tabs>
          <w:tab w:val="left" w:pos="1740"/>
        </w:tabs>
        <w:spacing w:line="264" w:lineRule="auto"/>
        <w:ind w:hanging="11"/>
        <w:jc w:val="both"/>
        <w:rPr>
          <w:rFonts w:ascii="Bookman Old Style" w:hAnsi="Bookman Old Style" w:cs="Arial"/>
          <w:sz w:val="22"/>
          <w:szCs w:val="22"/>
        </w:rPr>
      </w:pPr>
      <w:r w:rsidRPr="001E5BA2">
        <w:rPr>
          <w:rFonts w:ascii="Bookman Old Style" w:hAnsi="Bookman Old Style" w:cs="Arial"/>
          <w:sz w:val="22"/>
          <w:szCs w:val="22"/>
        </w:rPr>
        <w:t>17.6. za zawinione i nieterminowe przedkładanie dokumentów, o których mowa w §21 ust.4, w wysokości 1000,00 złotych za rozpoczęty dzień zwłoki od dnia upływu terminu wyznaczonego na ich złożenie.”</w:t>
      </w:r>
    </w:p>
    <w:p w14:paraId="3DCA967D" w14:textId="77777777" w:rsidR="00302A9D" w:rsidRPr="001E5BA2" w:rsidRDefault="00302A9D" w:rsidP="001E5BA2">
      <w:pPr>
        <w:spacing w:line="264" w:lineRule="auto"/>
        <w:ind w:hanging="11"/>
        <w:jc w:val="both"/>
        <w:rPr>
          <w:rFonts w:ascii="Bookman Old Style" w:hAnsi="Bookman Old Style" w:cs="Arial"/>
          <w:b/>
          <w:color w:val="0070C0"/>
          <w:sz w:val="22"/>
          <w:szCs w:val="22"/>
        </w:rPr>
      </w:pPr>
    </w:p>
    <w:p w14:paraId="1FFC1E44" w14:textId="77777777" w:rsidR="00D3215E" w:rsidRPr="001E5BA2" w:rsidRDefault="00D3215E" w:rsidP="001E5BA2">
      <w:pPr>
        <w:tabs>
          <w:tab w:val="left" w:pos="1740"/>
        </w:tabs>
        <w:spacing w:line="264" w:lineRule="auto"/>
        <w:ind w:hanging="11"/>
        <w:jc w:val="both"/>
        <w:rPr>
          <w:rFonts w:ascii="Bookman Old Style" w:hAnsi="Bookman Old Style" w:cs="Arial"/>
          <w:bCs/>
          <w:color w:val="FF0000"/>
          <w:sz w:val="22"/>
          <w:szCs w:val="22"/>
        </w:rPr>
      </w:pPr>
      <w:r w:rsidRPr="001E5BA2">
        <w:rPr>
          <w:rFonts w:ascii="Bookman Old Style" w:hAnsi="Bookman Old Style" w:cs="Arial"/>
          <w:bCs/>
          <w:color w:val="FF0000"/>
          <w:sz w:val="22"/>
          <w:szCs w:val="22"/>
        </w:rPr>
        <w:t>Zamawiający podtrzymuje zapisy w SIWZ w tym zakresie.</w:t>
      </w:r>
    </w:p>
    <w:p w14:paraId="2621DCEA" w14:textId="77777777" w:rsidR="00D3215E" w:rsidRPr="001E5BA2" w:rsidRDefault="00D3215E" w:rsidP="001E5BA2">
      <w:pPr>
        <w:spacing w:line="264" w:lineRule="auto"/>
        <w:ind w:hanging="11"/>
        <w:jc w:val="both"/>
        <w:rPr>
          <w:rFonts w:ascii="Bookman Old Style" w:hAnsi="Bookman Old Style" w:cs="Arial"/>
          <w:sz w:val="22"/>
          <w:szCs w:val="22"/>
        </w:rPr>
      </w:pPr>
    </w:p>
    <w:p w14:paraId="7C24B80C" w14:textId="77777777" w:rsidR="00D3215E" w:rsidRPr="001E5BA2" w:rsidRDefault="00D3215E" w:rsidP="001E5BA2">
      <w:pPr>
        <w:spacing w:line="264" w:lineRule="auto"/>
        <w:ind w:hanging="11"/>
        <w:jc w:val="both"/>
        <w:rPr>
          <w:rFonts w:ascii="Bookman Old Style" w:hAnsi="Bookman Old Style" w:cs="Arial"/>
          <w:sz w:val="22"/>
          <w:szCs w:val="22"/>
        </w:rPr>
      </w:pPr>
    </w:p>
    <w:p w14:paraId="27B5A9A9" w14:textId="77777777" w:rsidR="00302A9D" w:rsidRPr="001E5BA2" w:rsidRDefault="00302A9D" w:rsidP="001E5BA2">
      <w:pPr>
        <w:numPr>
          <w:ilvl w:val="0"/>
          <w:numId w:val="14"/>
        </w:numPr>
        <w:spacing w:line="264" w:lineRule="auto"/>
        <w:ind w:left="0" w:hanging="11"/>
        <w:jc w:val="both"/>
        <w:rPr>
          <w:rFonts w:ascii="Bookman Old Style" w:hAnsi="Bookman Old Style" w:cs="Arial"/>
          <w:sz w:val="22"/>
          <w:szCs w:val="22"/>
        </w:rPr>
      </w:pPr>
      <w:r w:rsidRPr="001E5BA2">
        <w:rPr>
          <w:rFonts w:ascii="Bookman Old Style" w:hAnsi="Bookman Old Style" w:cs="Arial"/>
          <w:sz w:val="22"/>
          <w:szCs w:val="22"/>
        </w:rPr>
        <w:t xml:space="preserve">Dotyczy Załącznika nr 2 do SIWZ, Tabela 1. „Ramowy wykaz dostarczanych rozwiązań do poszczególnych Partnerów Projektu” Zamawiający pisze : „Starostwo Powiatowe w Giżycku - 2 lokalizacje” z wskazaniem ilości dostarczonych komponentów. </w:t>
      </w:r>
      <w:r w:rsidRPr="001E5BA2">
        <w:rPr>
          <w:rFonts w:ascii="Bookman Old Style" w:hAnsi="Bookman Old Style"/>
          <w:sz w:val="22"/>
          <w:szCs w:val="22"/>
        </w:rPr>
        <w:t xml:space="preserve">Dodatkowo w pkt. 6.1.1, Tabela 5 „Wymagania ogólne dot. </w:t>
      </w:r>
      <w:r w:rsidRPr="001E5BA2">
        <w:rPr>
          <w:rFonts w:ascii="Bookman Old Style" w:hAnsi="Bookman Old Style"/>
          <w:sz w:val="22"/>
          <w:szCs w:val="22"/>
        </w:rPr>
        <w:lastRenderedPageBreak/>
        <w:t xml:space="preserve">dostarczonego sprzętu”, </w:t>
      </w:r>
      <w:r w:rsidRPr="001E5BA2">
        <w:rPr>
          <w:rFonts w:ascii="Bookman Old Style" w:hAnsi="Bookman Old Style" w:cs="Arial"/>
          <w:sz w:val="22"/>
          <w:szCs w:val="22"/>
        </w:rPr>
        <w:t>kod  WSZL16</w:t>
      </w:r>
      <w:r w:rsidRPr="001E5BA2">
        <w:rPr>
          <w:rFonts w:ascii="Bookman Old Style" w:hAnsi="Bookman Old Style"/>
          <w:sz w:val="22"/>
          <w:szCs w:val="22"/>
        </w:rPr>
        <w:t xml:space="preserve"> Zamawiający pisze:  </w:t>
      </w:r>
      <w:r w:rsidRPr="001E5BA2">
        <w:rPr>
          <w:rFonts w:ascii="Bookman Old Style" w:hAnsi="Bookman Old Style" w:cs="Arial"/>
          <w:sz w:val="22"/>
          <w:szCs w:val="22"/>
        </w:rPr>
        <w:t xml:space="preserve"> „Serwer AD - Do lokalizacji 5,6,7,8,9,10,11 (do 50 użytkowników) Wykonawca dostarczy po min. dwa serwery fizyczne spełniające wymagania z rozdziału 6.1.3; do lokalizacji 1,2,3,4,12 (od 51-150 użytkowników) Wykonawca dostarczy po min. dwa serwery fizyczne spełniające wymagania z rozdziału 6.1.4”</w:t>
      </w:r>
    </w:p>
    <w:p w14:paraId="7F3A7143" w14:textId="77777777" w:rsidR="00302A9D" w:rsidRPr="001E5BA2" w:rsidRDefault="00302A9D" w:rsidP="001E5BA2">
      <w:pPr>
        <w:spacing w:line="264" w:lineRule="auto"/>
        <w:ind w:hanging="11"/>
        <w:jc w:val="both"/>
        <w:rPr>
          <w:rFonts w:ascii="Bookman Old Style" w:hAnsi="Bookman Old Style" w:cs="Arial"/>
          <w:color w:val="1F497D"/>
          <w:sz w:val="22"/>
          <w:szCs w:val="22"/>
        </w:rPr>
      </w:pPr>
    </w:p>
    <w:p w14:paraId="00181260" w14:textId="77777777" w:rsidR="00302A9D" w:rsidRPr="001E5BA2" w:rsidRDefault="00302A9D" w:rsidP="001E5BA2">
      <w:pPr>
        <w:spacing w:line="264" w:lineRule="auto"/>
        <w:ind w:hanging="11"/>
        <w:jc w:val="both"/>
        <w:rPr>
          <w:rFonts w:ascii="Bookman Old Style" w:hAnsi="Bookman Old Style" w:cs="Arial"/>
          <w:sz w:val="22"/>
          <w:szCs w:val="22"/>
        </w:rPr>
      </w:pPr>
      <w:r w:rsidRPr="001E5BA2">
        <w:rPr>
          <w:rFonts w:ascii="Bookman Old Style" w:hAnsi="Bookman Old Style" w:cs="Arial"/>
          <w:sz w:val="22"/>
          <w:szCs w:val="22"/>
        </w:rPr>
        <w:t xml:space="preserve">Natomiast w pkt 2.1 „Zarys rozwiązania” Zamawiający dla lokalizacji 11 napisał: </w:t>
      </w:r>
    </w:p>
    <w:p w14:paraId="3685AA3E" w14:textId="77777777" w:rsidR="00302A9D" w:rsidRPr="001E5BA2" w:rsidRDefault="00302A9D" w:rsidP="001E5BA2">
      <w:pPr>
        <w:spacing w:line="264" w:lineRule="auto"/>
        <w:ind w:hanging="11"/>
        <w:jc w:val="both"/>
        <w:rPr>
          <w:rFonts w:ascii="Bookman Old Style" w:hAnsi="Bookman Old Style" w:cs="Arial"/>
          <w:sz w:val="22"/>
          <w:szCs w:val="22"/>
        </w:rPr>
      </w:pPr>
      <w:r w:rsidRPr="001E5BA2">
        <w:rPr>
          <w:rFonts w:ascii="Bookman Old Style" w:hAnsi="Bookman Old Style" w:cs="Arial"/>
          <w:sz w:val="22"/>
          <w:szCs w:val="22"/>
        </w:rPr>
        <w:t>„Powiat Giżycki – dwie lokalizacje:</w:t>
      </w:r>
    </w:p>
    <w:p w14:paraId="40E0DD4C" w14:textId="77777777" w:rsidR="00302A9D" w:rsidRPr="001E5BA2" w:rsidRDefault="00302A9D" w:rsidP="001E5BA2">
      <w:pPr>
        <w:spacing w:line="264" w:lineRule="auto"/>
        <w:ind w:hanging="11"/>
        <w:jc w:val="both"/>
        <w:rPr>
          <w:rFonts w:ascii="Bookman Old Style" w:hAnsi="Bookman Old Style" w:cs="Arial"/>
          <w:sz w:val="22"/>
          <w:szCs w:val="22"/>
        </w:rPr>
      </w:pPr>
      <w:r w:rsidRPr="001E5BA2">
        <w:rPr>
          <w:rFonts w:ascii="Bookman Old Style" w:hAnsi="Bookman Old Style" w:cs="Arial"/>
          <w:sz w:val="22"/>
          <w:szCs w:val="22"/>
        </w:rPr>
        <w:t>·         al. 1 Maja 14, 11-500 Giżycko</w:t>
      </w:r>
    </w:p>
    <w:p w14:paraId="0D968CBF" w14:textId="77777777" w:rsidR="00302A9D" w:rsidRPr="001E5BA2" w:rsidRDefault="00302A9D" w:rsidP="001E5BA2">
      <w:pPr>
        <w:spacing w:line="264" w:lineRule="auto"/>
        <w:ind w:hanging="11"/>
        <w:jc w:val="both"/>
        <w:rPr>
          <w:rFonts w:ascii="Bookman Old Style" w:hAnsi="Bookman Old Style" w:cs="Arial"/>
          <w:sz w:val="22"/>
          <w:szCs w:val="22"/>
        </w:rPr>
      </w:pPr>
      <w:r w:rsidRPr="001E5BA2">
        <w:rPr>
          <w:rFonts w:ascii="Bookman Old Style" w:hAnsi="Bookman Old Style" w:cs="Arial"/>
          <w:sz w:val="22"/>
          <w:szCs w:val="22"/>
        </w:rPr>
        <w:t>·         ul. Generała Józefa Zajączka 2, 11-500 Giżycko”</w:t>
      </w:r>
    </w:p>
    <w:p w14:paraId="63A23095" w14:textId="77777777" w:rsidR="00302A9D" w:rsidRPr="001E5BA2" w:rsidRDefault="00302A9D" w:rsidP="001E5BA2">
      <w:pPr>
        <w:spacing w:line="264" w:lineRule="auto"/>
        <w:ind w:hanging="11"/>
        <w:jc w:val="both"/>
        <w:rPr>
          <w:rFonts w:ascii="Bookman Old Style" w:hAnsi="Bookman Old Style" w:cs="Arial"/>
          <w:sz w:val="22"/>
          <w:szCs w:val="22"/>
        </w:rPr>
      </w:pPr>
    </w:p>
    <w:p w14:paraId="602EC2FB" w14:textId="77777777" w:rsidR="00302A9D" w:rsidRPr="001E5BA2" w:rsidRDefault="00302A9D" w:rsidP="001E5BA2">
      <w:pPr>
        <w:spacing w:line="264" w:lineRule="auto"/>
        <w:ind w:hanging="11"/>
        <w:jc w:val="both"/>
        <w:rPr>
          <w:rFonts w:ascii="Bookman Old Style" w:hAnsi="Bookman Old Style"/>
          <w:sz w:val="22"/>
          <w:szCs w:val="22"/>
        </w:rPr>
      </w:pPr>
    </w:p>
    <w:p w14:paraId="7CFB04E0" w14:textId="77777777" w:rsidR="00302A9D" w:rsidRPr="001E5BA2" w:rsidRDefault="00302A9D" w:rsidP="001E5BA2">
      <w:pPr>
        <w:spacing w:line="264" w:lineRule="auto"/>
        <w:ind w:hanging="11"/>
        <w:jc w:val="both"/>
        <w:rPr>
          <w:rFonts w:ascii="Bookman Old Style" w:hAnsi="Bookman Old Style"/>
          <w:sz w:val="22"/>
          <w:szCs w:val="22"/>
        </w:rPr>
      </w:pPr>
      <w:r w:rsidRPr="001E5BA2">
        <w:rPr>
          <w:rFonts w:ascii="Bookman Old Style" w:hAnsi="Bookman Old Style"/>
          <w:sz w:val="22"/>
          <w:szCs w:val="22"/>
        </w:rPr>
        <w:t>W związku z powyższym Wykonawca ma wątpliwości  co do łącznej ilości lokalizacji i ilości urządzeń jakie należy dostarczyć.  Prosimy o wyjaśnieni e czy przedmiotową lokalizację 11 należy traktować jako jedną, połączoną miedzy sobą siecią LAN, czy należy traktować jako dwie odrębne lokalizacje, z całkowicie odrębną infrastrukturą dla każdej z nich?</w:t>
      </w:r>
    </w:p>
    <w:p w14:paraId="44F70295" w14:textId="77777777" w:rsidR="00302A9D" w:rsidRPr="001E5BA2" w:rsidRDefault="00302A9D" w:rsidP="001E5BA2">
      <w:pPr>
        <w:overflowPunct w:val="0"/>
        <w:autoSpaceDE w:val="0"/>
        <w:autoSpaceDN w:val="0"/>
        <w:adjustRightInd w:val="0"/>
        <w:spacing w:line="264" w:lineRule="auto"/>
        <w:ind w:hanging="11"/>
        <w:jc w:val="both"/>
        <w:textAlignment w:val="baseline"/>
        <w:rPr>
          <w:rFonts w:ascii="Bookman Old Style" w:eastAsia="Times New Roman" w:hAnsi="Bookman Old Style" w:cs="Arial"/>
          <w:sz w:val="22"/>
          <w:szCs w:val="22"/>
        </w:rPr>
      </w:pPr>
    </w:p>
    <w:p w14:paraId="532AD5AF" w14:textId="77777777" w:rsidR="00B81EA4" w:rsidRPr="001E5BA2" w:rsidRDefault="00B81EA4" w:rsidP="001E5BA2">
      <w:pPr>
        <w:overflowPunct w:val="0"/>
        <w:autoSpaceDE w:val="0"/>
        <w:autoSpaceDN w:val="0"/>
        <w:adjustRightInd w:val="0"/>
        <w:spacing w:line="264" w:lineRule="auto"/>
        <w:ind w:hanging="11"/>
        <w:jc w:val="both"/>
        <w:textAlignment w:val="baseline"/>
        <w:rPr>
          <w:rFonts w:ascii="Bookman Old Style" w:eastAsia="Times New Roman" w:hAnsi="Bookman Old Style" w:cs="Arial"/>
          <w:color w:val="FF0000"/>
          <w:sz w:val="22"/>
          <w:szCs w:val="22"/>
        </w:rPr>
      </w:pPr>
      <w:r w:rsidRPr="001E5BA2">
        <w:rPr>
          <w:rFonts w:ascii="Bookman Old Style" w:eastAsia="Times New Roman" w:hAnsi="Bookman Old Style" w:cs="Arial"/>
          <w:color w:val="FF0000"/>
          <w:sz w:val="22"/>
          <w:szCs w:val="22"/>
        </w:rPr>
        <w:t>Siedziba Powiatu Giżyckiego znajduje się w dwóch budynkach</w:t>
      </w:r>
      <w:r w:rsidR="00203786" w:rsidRPr="001E5BA2">
        <w:rPr>
          <w:rFonts w:ascii="Bookman Old Style" w:eastAsia="Times New Roman" w:hAnsi="Bookman Old Style" w:cs="Arial"/>
          <w:color w:val="FF0000"/>
          <w:sz w:val="22"/>
          <w:szCs w:val="22"/>
        </w:rPr>
        <w:t>, logicznie stanowiących jeden Urząd</w:t>
      </w:r>
      <w:r w:rsidR="001E495A" w:rsidRPr="001E5BA2">
        <w:rPr>
          <w:rFonts w:ascii="Bookman Old Style" w:eastAsia="Times New Roman" w:hAnsi="Bookman Old Style" w:cs="Arial"/>
          <w:color w:val="FF0000"/>
          <w:sz w:val="22"/>
          <w:szCs w:val="22"/>
        </w:rPr>
        <w:t xml:space="preserve"> i jedną sieć lokalną</w:t>
      </w:r>
      <w:r w:rsidR="00203786" w:rsidRPr="001E5BA2">
        <w:rPr>
          <w:rFonts w:ascii="Bookman Old Style" w:eastAsia="Times New Roman" w:hAnsi="Bookman Old Style" w:cs="Arial"/>
          <w:color w:val="FF0000"/>
          <w:sz w:val="22"/>
          <w:szCs w:val="22"/>
        </w:rPr>
        <w:t xml:space="preserve">. </w:t>
      </w:r>
    </w:p>
    <w:p w14:paraId="2D548653" w14:textId="77777777" w:rsidR="00203786" w:rsidRPr="001E5BA2" w:rsidRDefault="00203786" w:rsidP="001E5BA2">
      <w:pPr>
        <w:overflowPunct w:val="0"/>
        <w:autoSpaceDE w:val="0"/>
        <w:autoSpaceDN w:val="0"/>
        <w:adjustRightInd w:val="0"/>
        <w:spacing w:line="264" w:lineRule="auto"/>
        <w:ind w:hanging="11"/>
        <w:jc w:val="both"/>
        <w:textAlignment w:val="baseline"/>
        <w:rPr>
          <w:rFonts w:ascii="Bookman Old Style" w:eastAsia="Times New Roman" w:hAnsi="Bookman Old Style" w:cs="Arial"/>
          <w:color w:val="FF0000"/>
          <w:sz w:val="22"/>
          <w:szCs w:val="22"/>
        </w:rPr>
      </w:pPr>
      <w:r w:rsidRPr="001E5BA2">
        <w:rPr>
          <w:rFonts w:ascii="Bookman Old Style" w:eastAsia="Times New Roman" w:hAnsi="Bookman Old Style" w:cs="Arial"/>
          <w:color w:val="FF0000"/>
          <w:sz w:val="22"/>
          <w:szCs w:val="22"/>
        </w:rPr>
        <w:t xml:space="preserve">Powiat </w:t>
      </w:r>
      <w:proofErr w:type="spellStart"/>
      <w:r w:rsidRPr="001E5BA2">
        <w:rPr>
          <w:rFonts w:ascii="Bookman Old Style" w:eastAsia="Times New Roman" w:hAnsi="Bookman Old Style" w:cs="Arial"/>
          <w:color w:val="FF0000"/>
          <w:sz w:val="22"/>
          <w:szCs w:val="22"/>
        </w:rPr>
        <w:t>Gizycki</w:t>
      </w:r>
      <w:proofErr w:type="spellEnd"/>
      <w:r w:rsidRPr="001E5BA2">
        <w:rPr>
          <w:rFonts w:ascii="Bookman Old Style" w:eastAsia="Times New Roman" w:hAnsi="Bookman Old Style" w:cs="Arial"/>
          <w:color w:val="FF0000"/>
          <w:sz w:val="22"/>
          <w:szCs w:val="22"/>
        </w:rPr>
        <w:t xml:space="preserve"> należy traktować jako jedn</w:t>
      </w:r>
      <w:r w:rsidR="001E495A" w:rsidRPr="001E5BA2">
        <w:rPr>
          <w:rFonts w:ascii="Bookman Old Style" w:eastAsia="Times New Roman" w:hAnsi="Bookman Old Style" w:cs="Arial"/>
          <w:color w:val="FF0000"/>
          <w:sz w:val="22"/>
          <w:szCs w:val="22"/>
        </w:rPr>
        <w:t>ą lokalizację z dwoma budynkami połączonymi logicznie</w:t>
      </w:r>
      <w:r w:rsidR="0018562F" w:rsidRPr="001E5BA2">
        <w:rPr>
          <w:rFonts w:ascii="Bookman Old Style" w:eastAsia="Times New Roman" w:hAnsi="Bookman Old Style" w:cs="Arial"/>
          <w:color w:val="FF0000"/>
          <w:sz w:val="22"/>
          <w:szCs w:val="22"/>
        </w:rPr>
        <w:t xml:space="preserve"> jako sieć LAN</w:t>
      </w:r>
      <w:r w:rsidR="001E495A" w:rsidRPr="001E5BA2">
        <w:rPr>
          <w:rFonts w:ascii="Bookman Old Style" w:eastAsia="Times New Roman" w:hAnsi="Bookman Old Style" w:cs="Arial"/>
          <w:color w:val="FF0000"/>
          <w:sz w:val="22"/>
          <w:szCs w:val="22"/>
        </w:rPr>
        <w:t>. Odległość budynków od siebie to ok 500 m.</w:t>
      </w:r>
    </w:p>
    <w:p w14:paraId="1EB1D946" w14:textId="77777777" w:rsidR="00B81EA4" w:rsidRPr="001E5BA2" w:rsidRDefault="00B81EA4" w:rsidP="001E5BA2">
      <w:pPr>
        <w:overflowPunct w:val="0"/>
        <w:autoSpaceDE w:val="0"/>
        <w:autoSpaceDN w:val="0"/>
        <w:adjustRightInd w:val="0"/>
        <w:spacing w:line="264" w:lineRule="auto"/>
        <w:ind w:hanging="11"/>
        <w:jc w:val="both"/>
        <w:textAlignment w:val="baseline"/>
        <w:rPr>
          <w:rFonts w:ascii="Bookman Old Style" w:eastAsia="Times New Roman" w:hAnsi="Bookman Old Style" w:cs="Arial"/>
          <w:sz w:val="22"/>
          <w:szCs w:val="22"/>
        </w:rPr>
      </w:pPr>
    </w:p>
    <w:p w14:paraId="27E911F8" w14:textId="77777777" w:rsidR="00302A9D" w:rsidRPr="001E5BA2" w:rsidRDefault="00302A9D" w:rsidP="001E5BA2">
      <w:pPr>
        <w:overflowPunct w:val="0"/>
        <w:autoSpaceDE w:val="0"/>
        <w:autoSpaceDN w:val="0"/>
        <w:adjustRightInd w:val="0"/>
        <w:spacing w:line="264" w:lineRule="auto"/>
        <w:ind w:hanging="11"/>
        <w:jc w:val="both"/>
        <w:textAlignment w:val="baseline"/>
        <w:rPr>
          <w:rFonts w:ascii="Bookman Old Style" w:eastAsia="Times New Roman" w:hAnsi="Bookman Old Style" w:cs="Arial"/>
          <w:sz w:val="22"/>
          <w:szCs w:val="22"/>
        </w:rPr>
      </w:pPr>
    </w:p>
    <w:p w14:paraId="33633222" w14:textId="77777777" w:rsidR="00302A9D" w:rsidRPr="001E5BA2" w:rsidRDefault="00302A9D" w:rsidP="001E5BA2">
      <w:pPr>
        <w:numPr>
          <w:ilvl w:val="0"/>
          <w:numId w:val="14"/>
        </w:numPr>
        <w:spacing w:line="264" w:lineRule="auto"/>
        <w:ind w:left="0" w:hanging="11"/>
        <w:jc w:val="both"/>
        <w:rPr>
          <w:rFonts w:ascii="Bookman Old Style" w:eastAsia="Times New Roman" w:hAnsi="Bookman Old Style" w:cs="Arial"/>
          <w:sz w:val="22"/>
          <w:szCs w:val="22"/>
        </w:rPr>
      </w:pPr>
      <w:r w:rsidRPr="001E5BA2">
        <w:rPr>
          <w:rFonts w:ascii="Bookman Old Style" w:eastAsia="Times New Roman" w:hAnsi="Bookman Old Style" w:cs="Arial"/>
          <w:sz w:val="22"/>
          <w:szCs w:val="22"/>
        </w:rPr>
        <w:t xml:space="preserve">Roz. V ust. 1 pkt 2).II lit. d) </w:t>
      </w:r>
      <w:proofErr w:type="spellStart"/>
      <w:r w:rsidRPr="001E5BA2">
        <w:rPr>
          <w:rFonts w:ascii="Bookman Old Style" w:eastAsia="Times New Roman" w:hAnsi="Bookman Old Style" w:cs="Arial"/>
          <w:sz w:val="22"/>
          <w:szCs w:val="22"/>
        </w:rPr>
        <w:t>siwz</w:t>
      </w:r>
      <w:proofErr w:type="spellEnd"/>
      <w:r w:rsidRPr="001E5BA2">
        <w:rPr>
          <w:rFonts w:ascii="Bookman Old Style" w:eastAsia="Times New Roman" w:hAnsi="Bookman Old Style" w:cs="Arial"/>
          <w:sz w:val="22"/>
          <w:szCs w:val="22"/>
        </w:rPr>
        <w:t xml:space="preserve"> - czy wartość 4.000.000 zł dotyczy samego opracowania dokumentacji projektowej lub powdrożeniowej systemu informatycznego, czy też dotyczy danego projektu w całości?;</w:t>
      </w:r>
    </w:p>
    <w:p w14:paraId="7F87106C" w14:textId="77777777" w:rsidR="00536E8B" w:rsidRPr="001E5BA2" w:rsidRDefault="00536E8B" w:rsidP="001E5BA2">
      <w:pPr>
        <w:spacing w:line="264" w:lineRule="auto"/>
        <w:jc w:val="both"/>
        <w:rPr>
          <w:rFonts w:ascii="Bookman Old Style" w:eastAsia="Times New Roman" w:hAnsi="Bookman Old Style" w:cs="Arial"/>
          <w:sz w:val="22"/>
          <w:szCs w:val="22"/>
        </w:rPr>
      </w:pPr>
    </w:p>
    <w:p w14:paraId="7B8E09C6" w14:textId="77777777" w:rsidR="00536E8B" w:rsidRPr="001E5BA2" w:rsidRDefault="00536E8B" w:rsidP="001E5BA2">
      <w:pPr>
        <w:spacing w:line="264" w:lineRule="auto"/>
        <w:jc w:val="both"/>
        <w:rPr>
          <w:rFonts w:ascii="Bookman Old Style" w:eastAsia="Times New Roman" w:hAnsi="Bookman Old Style" w:cs="Arial"/>
          <w:color w:val="FF0000"/>
          <w:sz w:val="22"/>
          <w:szCs w:val="22"/>
        </w:rPr>
      </w:pPr>
      <w:r w:rsidRPr="001E5BA2">
        <w:rPr>
          <w:rFonts w:ascii="Bookman Old Style" w:eastAsia="Times New Roman" w:hAnsi="Bookman Old Style" w:cs="Arial"/>
          <w:color w:val="FF0000"/>
          <w:sz w:val="22"/>
          <w:szCs w:val="22"/>
        </w:rPr>
        <w:t>Zapis dotyczy wartości projektu, nie wartości usługi wytworzenia dokumentacji.</w:t>
      </w:r>
    </w:p>
    <w:p w14:paraId="1319EB97" w14:textId="77777777" w:rsidR="00536E8B" w:rsidRPr="001E5BA2" w:rsidRDefault="00536E8B" w:rsidP="001E5BA2">
      <w:pPr>
        <w:spacing w:line="264" w:lineRule="auto"/>
        <w:jc w:val="both"/>
        <w:rPr>
          <w:rFonts w:ascii="Bookman Old Style" w:eastAsia="Times New Roman" w:hAnsi="Bookman Old Style" w:cs="Arial"/>
          <w:sz w:val="22"/>
          <w:szCs w:val="22"/>
        </w:rPr>
      </w:pPr>
    </w:p>
    <w:p w14:paraId="646FC0AB" w14:textId="77777777" w:rsidR="00302A9D" w:rsidRPr="001E5BA2" w:rsidRDefault="00302A9D" w:rsidP="001E5BA2">
      <w:pPr>
        <w:spacing w:line="264" w:lineRule="auto"/>
        <w:ind w:hanging="11"/>
        <w:jc w:val="both"/>
        <w:rPr>
          <w:rFonts w:ascii="Bookman Old Style" w:eastAsia="Times New Roman" w:hAnsi="Bookman Old Style" w:cs="Arial"/>
          <w:sz w:val="22"/>
          <w:szCs w:val="22"/>
        </w:rPr>
      </w:pPr>
    </w:p>
    <w:p w14:paraId="2E3F3E88" w14:textId="77777777" w:rsidR="00302A9D" w:rsidRPr="001E5BA2" w:rsidRDefault="00302A9D" w:rsidP="001E5BA2">
      <w:pPr>
        <w:numPr>
          <w:ilvl w:val="0"/>
          <w:numId w:val="14"/>
        </w:numPr>
        <w:spacing w:line="264" w:lineRule="auto"/>
        <w:ind w:left="0" w:hanging="11"/>
        <w:jc w:val="both"/>
        <w:rPr>
          <w:rFonts w:ascii="Bookman Old Style" w:eastAsia="Times New Roman" w:hAnsi="Bookman Old Style" w:cs="Arial"/>
          <w:sz w:val="22"/>
          <w:szCs w:val="22"/>
        </w:rPr>
      </w:pPr>
      <w:r w:rsidRPr="001E5BA2">
        <w:rPr>
          <w:rFonts w:ascii="Bookman Old Style" w:eastAsia="Times New Roman" w:hAnsi="Bookman Old Style" w:cs="Arial"/>
          <w:sz w:val="22"/>
          <w:szCs w:val="22"/>
        </w:rPr>
        <w:t xml:space="preserve">Roz. VIII ust. 6 </w:t>
      </w:r>
      <w:proofErr w:type="spellStart"/>
      <w:r w:rsidRPr="001E5BA2">
        <w:rPr>
          <w:rFonts w:ascii="Bookman Old Style" w:eastAsia="Times New Roman" w:hAnsi="Bookman Old Style" w:cs="Arial"/>
          <w:sz w:val="22"/>
          <w:szCs w:val="22"/>
        </w:rPr>
        <w:t>siwz</w:t>
      </w:r>
      <w:proofErr w:type="spellEnd"/>
      <w:r w:rsidRPr="001E5BA2">
        <w:rPr>
          <w:rFonts w:ascii="Bookman Old Style" w:eastAsia="Times New Roman" w:hAnsi="Bookman Old Style" w:cs="Arial"/>
          <w:sz w:val="22"/>
          <w:szCs w:val="22"/>
        </w:rPr>
        <w:t xml:space="preserve"> - czy Zamawiający potwierdza, że udzieli wyjaśnień na 6 dni przed terminem składania ofert, a nie na 2 dni, jest to postępowanie powyżej progów unijnych;</w:t>
      </w:r>
    </w:p>
    <w:p w14:paraId="4B4EBC26" w14:textId="77777777" w:rsidR="00536E8B" w:rsidRPr="001E5BA2" w:rsidRDefault="00536E8B" w:rsidP="001E5BA2">
      <w:pPr>
        <w:pStyle w:val="Akapitzlist"/>
        <w:spacing w:before="0" w:beforeAutospacing="0" w:after="0" w:afterAutospacing="0" w:line="264" w:lineRule="auto"/>
        <w:jc w:val="both"/>
        <w:rPr>
          <w:rFonts w:ascii="Bookman Old Style" w:eastAsia="Times New Roman" w:hAnsi="Bookman Old Style" w:cs="Arial"/>
          <w:color w:val="FF0000"/>
          <w:sz w:val="22"/>
          <w:szCs w:val="22"/>
        </w:rPr>
      </w:pPr>
    </w:p>
    <w:p w14:paraId="2694E85B" w14:textId="77777777" w:rsidR="00203786" w:rsidRPr="001E5BA2" w:rsidRDefault="00203786" w:rsidP="001E5BA2">
      <w:pPr>
        <w:pStyle w:val="Akapitzlist"/>
        <w:spacing w:before="0" w:beforeAutospacing="0" w:after="0" w:afterAutospacing="0" w:line="264" w:lineRule="auto"/>
        <w:jc w:val="both"/>
        <w:rPr>
          <w:rFonts w:ascii="Bookman Old Style" w:eastAsia="Times New Roman" w:hAnsi="Bookman Old Style" w:cs="Arial"/>
          <w:color w:val="FF0000"/>
          <w:sz w:val="22"/>
          <w:szCs w:val="22"/>
        </w:rPr>
      </w:pPr>
      <w:proofErr w:type="spellStart"/>
      <w:r w:rsidRPr="001E5BA2">
        <w:rPr>
          <w:rFonts w:ascii="Bookman Old Style" w:eastAsia="Times New Roman" w:hAnsi="Bookman Old Style" w:cs="Arial"/>
          <w:color w:val="FF0000"/>
          <w:sz w:val="22"/>
          <w:szCs w:val="22"/>
        </w:rPr>
        <w:t>Zamawiajacy</w:t>
      </w:r>
      <w:proofErr w:type="spellEnd"/>
      <w:r w:rsidRPr="001E5BA2">
        <w:rPr>
          <w:rFonts w:ascii="Bookman Old Style" w:eastAsia="Times New Roman" w:hAnsi="Bookman Old Style" w:cs="Arial"/>
          <w:color w:val="FF0000"/>
          <w:sz w:val="22"/>
          <w:szCs w:val="22"/>
        </w:rPr>
        <w:t xml:space="preserve"> wprowadził</w:t>
      </w:r>
      <w:r w:rsidR="00536E8B" w:rsidRPr="001E5BA2">
        <w:rPr>
          <w:rFonts w:ascii="Bookman Old Style" w:eastAsia="Times New Roman" w:hAnsi="Bookman Old Style" w:cs="Arial"/>
          <w:color w:val="FF0000"/>
          <w:sz w:val="22"/>
          <w:szCs w:val="22"/>
        </w:rPr>
        <w:t xml:space="preserve"> </w:t>
      </w:r>
      <w:r w:rsidRPr="001E5BA2">
        <w:rPr>
          <w:rFonts w:ascii="Bookman Old Style" w:eastAsia="Times New Roman" w:hAnsi="Bookman Old Style" w:cs="Arial"/>
          <w:color w:val="FF0000"/>
          <w:sz w:val="22"/>
          <w:szCs w:val="22"/>
        </w:rPr>
        <w:t xml:space="preserve">stosowną </w:t>
      </w:r>
      <w:proofErr w:type="spellStart"/>
      <w:r w:rsidRPr="001E5BA2">
        <w:rPr>
          <w:rFonts w:ascii="Bookman Old Style" w:eastAsia="Times New Roman" w:hAnsi="Bookman Old Style" w:cs="Arial"/>
          <w:color w:val="FF0000"/>
          <w:sz w:val="22"/>
          <w:szCs w:val="22"/>
        </w:rPr>
        <w:t>zmienę</w:t>
      </w:r>
      <w:proofErr w:type="spellEnd"/>
      <w:r w:rsidRPr="001E5BA2">
        <w:rPr>
          <w:rFonts w:ascii="Bookman Old Style" w:eastAsia="Times New Roman" w:hAnsi="Bookman Old Style" w:cs="Arial"/>
          <w:color w:val="FF0000"/>
          <w:sz w:val="22"/>
          <w:szCs w:val="22"/>
        </w:rPr>
        <w:t>, jest to oczywiście omyłka</w:t>
      </w:r>
      <w:r w:rsidR="00536E8B" w:rsidRPr="001E5BA2">
        <w:rPr>
          <w:rFonts w:ascii="Bookman Old Style" w:eastAsia="Times New Roman" w:hAnsi="Bookman Old Style" w:cs="Arial"/>
          <w:color w:val="FF0000"/>
          <w:sz w:val="22"/>
          <w:szCs w:val="22"/>
        </w:rPr>
        <w:t xml:space="preserve"> pisarska</w:t>
      </w:r>
      <w:r w:rsidRPr="001E5BA2">
        <w:rPr>
          <w:rFonts w:ascii="Bookman Old Style" w:eastAsia="Times New Roman" w:hAnsi="Bookman Old Style" w:cs="Arial"/>
          <w:color w:val="FF0000"/>
          <w:sz w:val="22"/>
          <w:szCs w:val="22"/>
        </w:rPr>
        <w:t>.</w:t>
      </w:r>
    </w:p>
    <w:p w14:paraId="39A2A9C6" w14:textId="77777777" w:rsidR="00203786" w:rsidRPr="001E5BA2" w:rsidRDefault="00203786" w:rsidP="001E5BA2">
      <w:pPr>
        <w:spacing w:line="264" w:lineRule="auto"/>
        <w:jc w:val="both"/>
        <w:rPr>
          <w:rFonts w:ascii="Bookman Old Style" w:eastAsia="Times New Roman" w:hAnsi="Bookman Old Style" w:cs="Arial"/>
          <w:sz w:val="22"/>
          <w:szCs w:val="22"/>
        </w:rPr>
      </w:pPr>
    </w:p>
    <w:p w14:paraId="3057EC0B" w14:textId="77777777" w:rsidR="00302A9D" w:rsidRPr="001E5BA2" w:rsidRDefault="00302A9D" w:rsidP="001E5BA2">
      <w:pPr>
        <w:spacing w:line="264" w:lineRule="auto"/>
        <w:ind w:hanging="11"/>
        <w:jc w:val="both"/>
        <w:rPr>
          <w:rFonts w:ascii="Bookman Old Style" w:eastAsia="Times New Roman" w:hAnsi="Bookman Old Style" w:cs="Arial"/>
          <w:sz w:val="22"/>
          <w:szCs w:val="22"/>
        </w:rPr>
      </w:pPr>
    </w:p>
    <w:p w14:paraId="3807370A" w14:textId="77777777" w:rsidR="00302A9D" w:rsidRPr="001E5BA2" w:rsidRDefault="00302A9D" w:rsidP="001E5BA2">
      <w:pPr>
        <w:numPr>
          <w:ilvl w:val="0"/>
          <w:numId w:val="14"/>
        </w:numPr>
        <w:overflowPunct w:val="0"/>
        <w:autoSpaceDE w:val="0"/>
        <w:autoSpaceDN w:val="0"/>
        <w:adjustRightInd w:val="0"/>
        <w:spacing w:line="264" w:lineRule="auto"/>
        <w:ind w:left="0" w:hanging="11"/>
        <w:jc w:val="both"/>
        <w:textAlignment w:val="baseline"/>
        <w:rPr>
          <w:rFonts w:ascii="Bookman Old Style" w:eastAsia="Times New Roman" w:hAnsi="Bookman Old Style" w:cs="Arial"/>
          <w:sz w:val="22"/>
          <w:szCs w:val="22"/>
        </w:rPr>
      </w:pPr>
      <w:r w:rsidRPr="001E5BA2">
        <w:rPr>
          <w:rFonts w:ascii="Bookman Old Style" w:eastAsia="Times New Roman" w:hAnsi="Bookman Old Style" w:cs="Arial"/>
          <w:sz w:val="22"/>
          <w:szCs w:val="22"/>
        </w:rPr>
        <w:t xml:space="preserve">Zgodnie z art. 25a ust. 2 w związku z ust. 1 Ustawy Prawo zamówień publicznych, informacje zawarte w składanym wraz z ofertą Jednolitym Europejskim Dokumentem Zamówienia (JEDZ) stanowią wstępne potwierdzenie, że Wykonawca nie podlega wykluczeniu z postępowania oraz spełnia warunki udziału w postępowaniu. </w:t>
      </w:r>
    </w:p>
    <w:p w14:paraId="07D75AB2" w14:textId="77777777" w:rsidR="00302A9D" w:rsidRPr="001E5BA2" w:rsidRDefault="00302A9D" w:rsidP="001E5BA2">
      <w:pPr>
        <w:overflowPunct w:val="0"/>
        <w:autoSpaceDE w:val="0"/>
        <w:autoSpaceDN w:val="0"/>
        <w:adjustRightInd w:val="0"/>
        <w:spacing w:line="264" w:lineRule="auto"/>
        <w:ind w:hanging="11"/>
        <w:jc w:val="both"/>
        <w:textAlignment w:val="baseline"/>
        <w:rPr>
          <w:rFonts w:ascii="Bookman Old Style" w:eastAsia="Times New Roman" w:hAnsi="Bookman Old Style" w:cs="Arial"/>
          <w:sz w:val="22"/>
          <w:szCs w:val="22"/>
        </w:rPr>
      </w:pPr>
      <w:r w:rsidRPr="001E5BA2">
        <w:rPr>
          <w:rFonts w:ascii="Bookman Old Style" w:eastAsia="Times New Roman" w:hAnsi="Bookman Old Style" w:cs="Arial"/>
          <w:sz w:val="22"/>
          <w:szCs w:val="22"/>
        </w:rPr>
        <w:t xml:space="preserve">W związku z powyższym zwracamy się z zapytaniem, czy Zamawiający uzna za wystarczające na etapie składania ofert - wypełnienie JEDZ w Cz. IV Sek. alfa (Zaznaczenie, że spełnia warunki udziału w postępowaniu). </w:t>
      </w:r>
    </w:p>
    <w:p w14:paraId="6BBF0CE4" w14:textId="77777777" w:rsidR="00302A9D" w:rsidRPr="001E5BA2" w:rsidRDefault="00302A9D" w:rsidP="001E5BA2">
      <w:pPr>
        <w:overflowPunct w:val="0"/>
        <w:autoSpaceDE w:val="0"/>
        <w:autoSpaceDN w:val="0"/>
        <w:adjustRightInd w:val="0"/>
        <w:spacing w:line="264" w:lineRule="auto"/>
        <w:ind w:hanging="11"/>
        <w:jc w:val="both"/>
        <w:textAlignment w:val="baseline"/>
        <w:rPr>
          <w:rFonts w:ascii="Bookman Old Style" w:eastAsia="Times New Roman" w:hAnsi="Bookman Old Style" w:cs="Arial"/>
          <w:b/>
          <w:color w:val="0070C0"/>
          <w:sz w:val="22"/>
          <w:szCs w:val="22"/>
        </w:rPr>
      </w:pPr>
    </w:p>
    <w:p w14:paraId="1B5E89CE" w14:textId="77777777" w:rsidR="00D3215E" w:rsidRPr="001E5BA2" w:rsidRDefault="00D3215E" w:rsidP="001E5BA2">
      <w:pPr>
        <w:tabs>
          <w:tab w:val="left" w:pos="1740"/>
        </w:tabs>
        <w:spacing w:line="264" w:lineRule="auto"/>
        <w:ind w:hanging="11"/>
        <w:jc w:val="both"/>
        <w:rPr>
          <w:rFonts w:ascii="Bookman Old Style" w:hAnsi="Bookman Old Style" w:cs="Arial"/>
          <w:bCs/>
          <w:color w:val="FF0000"/>
          <w:sz w:val="22"/>
          <w:szCs w:val="22"/>
        </w:rPr>
      </w:pPr>
      <w:r w:rsidRPr="001E5BA2">
        <w:rPr>
          <w:rFonts w:ascii="Bookman Old Style" w:hAnsi="Bookman Old Style" w:cs="Arial"/>
          <w:bCs/>
          <w:color w:val="FF0000"/>
          <w:sz w:val="22"/>
          <w:szCs w:val="22"/>
        </w:rPr>
        <w:t>Zamawiający wymaga wypełnienia całego załącznika zgodnie z zamieszczonym formularzem.</w:t>
      </w:r>
    </w:p>
    <w:p w14:paraId="14D96ACC" w14:textId="77777777" w:rsidR="00D3215E" w:rsidRPr="001E5BA2" w:rsidRDefault="00D3215E" w:rsidP="001E5BA2">
      <w:pPr>
        <w:overflowPunct w:val="0"/>
        <w:autoSpaceDE w:val="0"/>
        <w:autoSpaceDN w:val="0"/>
        <w:adjustRightInd w:val="0"/>
        <w:spacing w:line="264" w:lineRule="auto"/>
        <w:ind w:hanging="11"/>
        <w:jc w:val="both"/>
        <w:textAlignment w:val="baseline"/>
        <w:rPr>
          <w:rFonts w:ascii="Bookman Old Style" w:eastAsia="Times New Roman" w:hAnsi="Bookman Old Style" w:cs="Arial"/>
          <w:sz w:val="22"/>
          <w:szCs w:val="22"/>
        </w:rPr>
      </w:pPr>
    </w:p>
    <w:p w14:paraId="73E2C81B" w14:textId="77777777" w:rsidR="00D3215E" w:rsidRPr="001E5BA2" w:rsidRDefault="00D3215E" w:rsidP="001E5BA2">
      <w:pPr>
        <w:overflowPunct w:val="0"/>
        <w:autoSpaceDE w:val="0"/>
        <w:autoSpaceDN w:val="0"/>
        <w:adjustRightInd w:val="0"/>
        <w:spacing w:line="264" w:lineRule="auto"/>
        <w:ind w:hanging="11"/>
        <w:jc w:val="both"/>
        <w:textAlignment w:val="baseline"/>
        <w:rPr>
          <w:rFonts w:ascii="Bookman Old Style" w:eastAsia="Times New Roman" w:hAnsi="Bookman Old Style" w:cs="Arial"/>
          <w:sz w:val="22"/>
          <w:szCs w:val="22"/>
        </w:rPr>
      </w:pPr>
    </w:p>
    <w:p w14:paraId="5E23B642" w14:textId="77777777" w:rsidR="001E495A" w:rsidRPr="001E5BA2" w:rsidRDefault="00302A9D" w:rsidP="001E5BA2">
      <w:pPr>
        <w:numPr>
          <w:ilvl w:val="0"/>
          <w:numId w:val="14"/>
        </w:numPr>
        <w:spacing w:line="264" w:lineRule="auto"/>
        <w:ind w:left="0" w:hanging="11"/>
        <w:jc w:val="both"/>
        <w:rPr>
          <w:rFonts w:ascii="Bookman Old Style" w:eastAsia="Times New Roman" w:hAnsi="Bookman Old Style" w:cs="Arial"/>
          <w:sz w:val="22"/>
          <w:szCs w:val="22"/>
        </w:rPr>
      </w:pPr>
      <w:r w:rsidRPr="001E5BA2">
        <w:rPr>
          <w:rFonts w:ascii="Bookman Old Style" w:eastAsia="Times New Roman" w:hAnsi="Bookman Old Style" w:cs="Arial"/>
          <w:sz w:val="22"/>
          <w:szCs w:val="22"/>
        </w:rPr>
        <w:lastRenderedPageBreak/>
        <w:t>Dotyczy wzoru umowy - załącznik nr 7, §8-  czy Zamawiający wyraża zgodę na dodanie w §8 zdania „Zamawiający będzie chronił udostępnione dane osobowe pracowników Wykonawcy zgodnie z zapisami Ustawy z 29 sierpnia 1997 r. o ochronie danych osobowych”</w:t>
      </w:r>
    </w:p>
    <w:p w14:paraId="1B13E4F6" w14:textId="77777777" w:rsidR="00D3215E" w:rsidRPr="001E5BA2" w:rsidRDefault="00D3215E" w:rsidP="001E5BA2">
      <w:pPr>
        <w:spacing w:line="264" w:lineRule="auto"/>
        <w:ind w:hanging="11"/>
        <w:jc w:val="both"/>
        <w:rPr>
          <w:rFonts w:ascii="Bookman Old Style" w:eastAsia="Times New Roman" w:hAnsi="Bookman Old Style" w:cs="Arial"/>
          <w:color w:val="0070C0"/>
          <w:sz w:val="22"/>
          <w:szCs w:val="22"/>
        </w:rPr>
      </w:pPr>
    </w:p>
    <w:p w14:paraId="654362D1" w14:textId="77777777" w:rsidR="00302A9D" w:rsidRPr="001E5BA2" w:rsidRDefault="00D3215E" w:rsidP="001E5BA2">
      <w:pPr>
        <w:spacing w:line="264" w:lineRule="auto"/>
        <w:ind w:hanging="11"/>
        <w:jc w:val="both"/>
        <w:rPr>
          <w:rFonts w:ascii="Bookman Old Style" w:eastAsia="Times New Roman" w:hAnsi="Bookman Old Style" w:cs="Arial"/>
          <w:color w:val="FF0000"/>
          <w:sz w:val="22"/>
          <w:szCs w:val="22"/>
        </w:rPr>
      </w:pPr>
      <w:r w:rsidRPr="001E5BA2">
        <w:rPr>
          <w:rFonts w:ascii="Bookman Old Style" w:eastAsia="Times New Roman" w:hAnsi="Bookman Old Style" w:cs="Arial"/>
          <w:color w:val="FF0000"/>
          <w:sz w:val="22"/>
          <w:szCs w:val="22"/>
        </w:rPr>
        <w:t>Zamawiający wyraża zgodę na dodanie w/w pkt. do Umowy.</w:t>
      </w:r>
    </w:p>
    <w:p w14:paraId="6532E7A1" w14:textId="77777777" w:rsidR="00D3215E" w:rsidRPr="001E5BA2" w:rsidRDefault="00D3215E" w:rsidP="001E5BA2">
      <w:pPr>
        <w:spacing w:line="264" w:lineRule="auto"/>
        <w:ind w:hanging="11"/>
        <w:jc w:val="both"/>
        <w:rPr>
          <w:rFonts w:ascii="Bookman Old Style" w:eastAsia="Times New Roman" w:hAnsi="Bookman Old Style" w:cs="Arial"/>
          <w:color w:val="0070C0"/>
          <w:sz w:val="22"/>
          <w:szCs w:val="22"/>
        </w:rPr>
      </w:pPr>
    </w:p>
    <w:p w14:paraId="6CED076B" w14:textId="77777777" w:rsidR="00D3215E" w:rsidRPr="001E5BA2" w:rsidRDefault="00D3215E" w:rsidP="001E5BA2">
      <w:pPr>
        <w:spacing w:line="264" w:lineRule="auto"/>
        <w:ind w:hanging="11"/>
        <w:jc w:val="both"/>
        <w:rPr>
          <w:rFonts w:ascii="Bookman Old Style" w:eastAsia="Times New Roman" w:hAnsi="Bookman Old Style" w:cs="Arial"/>
          <w:color w:val="0070C0"/>
          <w:sz w:val="22"/>
          <w:szCs w:val="22"/>
        </w:rPr>
      </w:pPr>
    </w:p>
    <w:p w14:paraId="5C427E58" w14:textId="77777777" w:rsidR="00302A9D" w:rsidRPr="001E5BA2" w:rsidRDefault="00302A9D" w:rsidP="001E5BA2">
      <w:pPr>
        <w:numPr>
          <w:ilvl w:val="0"/>
          <w:numId w:val="14"/>
        </w:numPr>
        <w:spacing w:line="264" w:lineRule="auto"/>
        <w:ind w:left="0" w:hanging="11"/>
        <w:jc w:val="both"/>
        <w:rPr>
          <w:rFonts w:ascii="Bookman Old Style" w:eastAsia="Times New Roman" w:hAnsi="Bookman Old Style" w:cs="Arial"/>
          <w:sz w:val="22"/>
          <w:szCs w:val="22"/>
        </w:rPr>
      </w:pPr>
      <w:r w:rsidRPr="001E5BA2">
        <w:rPr>
          <w:rFonts w:ascii="Bookman Old Style" w:eastAsia="Times New Roman" w:hAnsi="Bookman Old Style" w:cs="Arial"/>
          <w:sz w:val="22"/>
          <w:szCs w:val="22"/>
        </w:rPr>
        <w:t>§ 23 ust. 15.2 - Wykonawca prosi o doprecyzowania zapisów tj. w sytuacji kontroli inspektorów z Biura GIODO w aspekcie powierzonych danych osobowych przez Zamawiającego.</w:t>
      </w:r>
    </w:p>
    <w:p w14:paraId="7DF5D426" w14:textId="77777777" w:rsidR="00D3215E" w:rsidRPr="001E5BA2" w:rsidRDefault="00D3215E" w:rsidP="001E5BA2">
      <w:pPr>
        <w:spacing w:line="264" w:lineRule="auto"/>
        <w:jc w:val="both"/>
        <w:rPr>
          <w:rFonts w:ascii="Bookman Old Style" w:eastAsia="Times New Roman" w:hAnsi="Bookman Old Style" w:cs="Arial"/>
          <w:sz w:val="22"/>
          <w:szCs w:val="22"/>
        </w:rPr>
      </w:pPr>
    </w:p>
    <w:p w14:paraId="5AD8C25E" w14:textId="77777777" w:rsidR="00302A9D" w:rsidRPr="001E5BA2" w:rsidRDefault="00D3215E" w:rsidP="001E5BA2">
      <w:pPr>
        <w:spacing w:line="264" w:lineRule="auto"/>
        <w:ind w:hanging="11"/>
        <w:jc w:val="both"/>
        <w:rPr>
          <w:rFonts w:ascii="Bookman Old Style" w:eastAsia="Times New Roman" w:hAnsi="Bookman Old Style" w:cs="Arial"/>
          <w:color w:val="FF0000"/>
          <w:sz w:val="22"/>
          <w:szCs w:val="22"/>
        </w:rPr>
      </w:pPr>
      <w:r w:rsidRPr="001E5BA2">
        <w:rPr>
          <w:rFonts w:ascii="Bookman Old Style" w:eastAsia="Times New Roman" w:hAnsi="Bookman Old Style" w:cs="Arial"/>
          <w:color w:val="FF0000"/>
          <w:sz w:val="22"/>
          <w:szCs w:val="22"/>
        </w:rPr>
        <w:t>Zamawiający zgodnie z zapisem SIWZ wymaga poinformowania o wystąpieniu takiej kontroli u Wykonawcy.</w:t>
      </w:r>
    </w:p>
    <w:p w14:paraId="48A5870F" w14:textId="77777777" w:rsidR="00D3215E" w:rsidRPr="001E5BA2" w:rsidRDefault="00D3215E" w:rsidP="001E5BA2">
      <w:pPr>
        <w:spacing w:line="264" w:lineRule="auto"/>
        <w:ind w:hanging="11"/>
        <w:jc w:val="both"/>
        <w:rPr>
          <w:rFonts w:ascii="Bookman Old Style" w:eastAsia="Times New Roman" w:hAnsi="Bookman Old Style" w:cs="Arial"/>
          <w:color w:val="0070C0"/>
          <w:sz w:val="22"/>
          <w:szCs w:val="22"/>
        </w:rPr>
      </w:pPr>
    </w:p>
    <w:p w14:paraId="113B2E68" w14:textId="77777777" w:rsidR="00D3215E" w:rsidRPr="001E5BA2" w:rsidRDefault="00D3215E" w:rsidP="001E5BA2">
      <w:pPr>
        <w:spacing w:line="264" w:lineRule="auto"/>
        <w:ind w:hanging="11"/>
        <w:jc w:val="both"/>
        <w:rPr>
          <w:rFonts w:ascii="Bookman Old Style" w:eastAsia="Times New Roman" w:hAnsi="Bookman Old Style" w:cs="Arial"/>
          <w:color w:val="0070C0"/>
          <w:sz w:val="22"/>
          <w:szCs w:val="22"/>
        </w:rPr>
      </w:pPr>
    </w:p>
    <w:p w14:paraId="26700B19" w14:textId="77777777" w:rsidR="00302A9D" w:rsidRPr="001E5BA2" w:rsidRDefault="00302A9D" w:rsidP="001E5BA2">
      <w:pPr>
        <w:numPr>
          <w:ilvl w:val="0"/>
          <w:numId w:val="14"/>
        </w:numPr>
        <w:spacing w:line="264" w:lineRule="auto"/>
        <w:ind w:left="0" w:hanging="11"/>
        <w:jc w:val="both"/>
        <w:rPr>
          <w:rFonts w:ascii="Bookman Old Style" w:eastAsia="Times New Roman" w:hAnsi="Bookman Old Style" w:cs="Arial"/>
          <w:sz w:val="22"/>
          <w:szCs w:val="22"/>
        </w:rPr>
      </w:pPr>
      <w:r w:rsidRPr="001E5BA2">
        <w:rPr>
          <w:rFonts w:ascii="Bookman Old Style" w:eastAsia="Times New Roman" w:hAnsi="Bookman Old Style" w:cs="Arial"/>
          <w:sz w:val="22"/>
          <w:szCs w:val="22"/>
        </w:rPr>
        <w:t>§ 23 ust. 15.5 - Wykonawca wnosi doprecyzowania zapisów tj. w sytuacji incydentu związanego z powierzonymi przez Zamawiającego danymi osobowymi.</w:t>
      </w:r>
    </w:p>
    <w:p w14:paraId="33668437" w14:textId="77777777" w:rsidR="00536E8B" w:rsidRPr="001E5BA2" w:rsidRDefault="00536E8B" w:rsidP="001E5BA2">
      <w:pPr>
        <w:pStyle w:val="Akapitzlist"/>
        <w:spacing w:before="0" w:beforeAutospacing="0" w:after="0" w:afterAutospacing="0" w:line="264" w:lineRule="auto"/>
        <w:jc w:val="both"/>
        <w:rPr>
          <w:rFonts w:ascii="Bookman Old Style" w:eastAsia="Times New Roman" w:hAnsi="Bookman Old Style" w:cs="Arial"/>
          <w:color w:val="FF0000"/>
          <w:sz w:val="22"/>
          <w:szCs w:val="22"/>
        </w:rPr>
      </w:pPr>
    </w:p>
    <w:p w14:paraId="7EEB0C6A" w14:textId="77777777" w:rsidR="001C700E" w:rsidRPr="001E5BA2" w:rsidRDefault="001C700E" w:rsidP="001E5BA2">
      <w:pPr>
        <w:pStyle w:val="Akapitzlist"/>
        <w:spacing w:before="0" w:beforeAutospacing="0" w:after="0" w:afterAutospacing="0" w:line="264" w:lineRule="auto"/>
        <w:jc w:val="both"/>
        <w:rPr>
          <w:rFonts w:ascii="Bookman Old Style" w:eastAsia="Times New Roman" w:hAnsi="Bookman Old Style" w:cs="Arial"/>
          <w:color w:val="FF0000"/>
          <w:sz w:val="22"/>
          <w:szCs w:val="22"/>
        </w:rPr>
      </w:pPr>
      <w:r w:rsidRPr="001E5BA2">
        <w:rPr>
          <w:rFonts w:ascii="Bookman Old Style" w:eastAsia="Times New Roman" w:hAnsi="Bookman Old Style" w:cs="Arial"/>
          <w:color w:val="FF0000"/>
          <w:sz w:val="22"/>
          <w:szCs w:val="22"/>
        </w:rPr>
        <w:t xml:space="preserve">Szczegółowe wyjaśnienie pojęcia </w:t>
      </w:r>
      <w:r w:rsidR="008B512C" w:rsidRPr="001E5BA2">
        <w:rPr>
          <w:rFonts w:ascii="Bookman Old Style" w:eastAsia="Times New Roman" w:hAnsi="Bookman Old Style" w:cs="Arial"/>
          <w:color w:val="FF0000"/>
          <w:sz w:val="22"/>
          <w:szCs w:val="22"/>
        </w:rPr>
        <w:t xml:space="preserve">„incydentu” </w:t>
      </w:r>
      <w:r w:rsidRPr="001E5BA2">
        <w:rPr>
          <w:rFonts w:ascii="Bookman Old Style" w:eastAsia="Times New Roman" w:hAnsi="Bookman Old Style" w:cs="Arial"/>
          <w:color w:val="FF0000"/>
          <w:sz w:val="22"/>
          <w:szCs w:val="22"/>
        </w:rPr>
        <w:t>można odnaleźć w normie PN-ISO/ IEC 27001. Zgodnie z jej treścią przez incydent związany z bezpieczeństwem informacji należy rozumieć pojedyncze zdarzenie lub serię niepożądanych albo niespodziewanych zdarzeń związanych z bezpieczeństwem informacji, które stwarzają znaczne prawdopodobieństwo zakłócenia działań biznesowych i zagrażają bezpieczeństwu informacji.</w:t>
      </w:r>
      <w:r w:rsidR="001E495A" w:rsidRPr="001E5BA2">
        <w:rPr>
          <w:rFonts w:ascii="Bookman Old Style" w:eastAsia="Times New Roman" w:hAnsi="Bookman Old Style" w:cs="Arial"/>
          <w:color w:val="0070C0"/>
          <w:sz w:val="22"/>
          <w:szCs w:val="22"/>
        </w:rPr>
        <w:t xml:space="preserve"> </w:t>
      </w:r>
    </w:p>
    <w:p w14:paraId="1A4847EE" w14:textId="77777777" w:rsidR="001C700E" w:rsidRPr="001E5BA2" w:rsidRDefault="001C700E" w:rsidP="001E5BA2">
      <w:pPr>
        <w:spacing w:line="264" w:lineRule="auto"/>
        <w:jc w:val="both"/>
        <w:rPr>
          <w:rFonts w:ascii="Bookman Old Style" w:eastAsia="Times New Roman" w:hAnsi="Bookman Old Style" w:cs="Arial"/>
          <w:sz w:val="22"/>
          <w:szCs w:val="22"/>
        </w:rPr>
      </w:pPr>
    </w:p>
    <w:p w14:paraId="61FC2E08" w14:textId="77777777" w:rsidR="00302A9D" w:rsidRPr="001E5BA2" w:rsidRDefault="00302A9D" w:rsidP="001E5BA2">
      <w:pPr>
        <w:spacing w:line="264" w:lineRule="auto"/>
        <w:ind w:hanging="11"/>
        <w:jc w:val="both"/>
        <w:rPr>
          <w:rFonts w:ascii="Bookman Old Style" w:eastAsia="Times New Roman" w:hAnsi="Bookman Old Style" w:cs="Arial"/>
          <w:sz w:val="22"/>
          <w:szCs w:val="22"/>
        </w:rPr>
      </w:pPr>
    </w:p>
    <w:p w14:paraId="227EC811" w14:textId="77777777" w:rsidR="00302A9D" w:rsidRPr="001E5BA2" w:rsidRDefault="00302A9D" w:rsidP="001E5BA2">
      <w:pPr>
        <w:numPr>
          <w:ilvl w:val="0"/>
          <w:numId w:val="14"/>
        </w:numPr>
        <w:spacing w:line="264" w:lineRule="auto"/>
        <w:ind w:left="0" w:hanging="11"/>
        <w:jc w:val="both"/>
        <w:rPr>
          <w:rFonts w:ascii="Bookman Old Style" w:eastAsia="Times New Roman" w:hAnsi="Bookman Old Style" w:cs="Arial"/>
          <w:sz w:val="22"/>
          <w:szCs w:val="22"/>
        </w:rPr>
      </w:pPr>
      <w:r w:rsidRPr="001E5BA2">
        <w:rPr>
          <w:rFonts w:ascii="Bookman Old Style" w:eastAsia="Times New Roman" w:hAnsi="Bookman Old Style" w:cs="Arial"/>
          <w:sz w:val="22"/>
          <w:szCs w:val="22"/>
        </w:rPr>
        <w:t>§ 24 - prosimy o zmianę zwrotu informacje poufne na informacje stanowiące tajemnicę przedsiębiorstwa.</w:t>
      </w:r>
    </w:p>
    <w:p w14:paraId="74CE01E0" w14:textId="77777777" w:rsidR="00536E8B" w:rsidRPr="001E5BA2" w:rsidRDefault="00536E8B" w:rsidP="001E5BA2">
      <w:pPr>
        <w:spacing w:line="264" w:lineRule="auto"/>
        <w:jc w:val="both"/>
        <w:rPr>
          <w:rFonts w:ascii="Bookman Old Style" w:eastAsia="Times New Roman" w:hAnsi="Bookman Old Style" w:cs="Arial"/>
          <w:sz w:val="22"/>
          <w:szCs w:val="22"/>
        </w:rPr>
      </w:pPr>
    </w:p>
    <w:p w14:paraId="1E2AD614" w14:textId="77777777" w:rsidR="001C700E" w:rsidRPr="001E5BA2" w:rsidRDefault="001C700E" w:rsidP="001E5BA2">
      <w:pPr>
        <w:pStyle w:val="Akapitzlist"/>
        <w:spacing w:before="0" w:beforeAutospacing="0" w:after="0" w:afterAutospacing="0" w:line="264" w:lineRule="auto"/>
        <w:jc w:val="both"/>
        <w:rPr>
          <w:rFonts w:ascii="Bookman Old Style" w:eastAsia="Times New Roman" w:hAnsi="Bookman Old Style" w:cs="Arial"/>
          <w:color w:val="FF0000"/>
          <w:sz w:val="22"/>
          <w:szCs w:val="22"/>
        </w:rPr>
      </w:pPr>
      <w:r w:rsidRPr="001E5BA2">
        <w:rPr>
          <w:rFonts w:ascii="Bookman Old Style" w:eastAsia="Times New Roman" w:hAnsi="Bookman Old Style" w:cs="Arial"/>
          <w:color w:val="FF0000"/>
          <w:sz w:val="22"/>
          <w:szCs w:val="22"/>
        </w:rPr>
        <w:t xml:space="preserve">Ze względu na charakter </w:t>
      </w:r>
      <w:proofErr w:type="spellStart"/>
      <w:r w:rsidRPr="001E5BA2">
        <w:rPr>
          <w:rFonts w:ascii="Bookman Old Style" w:eastAsia="Times New Roman" w:hAnsi="Bookman Old Style" w:cs="Arial"/>
          <w:color w:val="FF0000"/>
          <w:sz w:val="22"/>
          <w:szCs w:val="22"/>
        </w:rPr>
        <w:t>Zamawiajacego</w:t>
      </w:r>
      <w:proofErr w:type="spellEnd"/>
      <w:r w:rsidRPr="001E5BA2">
        <w:rPr>
          <w:rFonts w:ascii="Bookman Old Style" w:eastAsia="Times New Roman" w:hAnsi="Bookman Old Style" w:cs="Arial"/>
          <w:color w:val="FF0000"/>
          <w:sz w:val="22"/>
          <w:szCs w:val="22"/>
        </w:rPr>
        <w:t xml:space="preserve"> i dane przez niego przetwarzane, zapis pozostaje nie zmieniony.</w:t>
      </w:r>
    </w:p>
    <w:p w14:paraId="6C637FBA" w14:textId="77777777" w:rsidR="001C700E" w:rsidRPr="001E5BA2" w:rsidRDefault="001C700E" w:rsidP="001E5BA2">
      <w:pPr>
        <w:spacing w:line="264" w:lineRule="auto"/>
        <w:jc w:val="both"/>
        <w:rPr>
          <w:rFonts w:ascii="Bookman Old Style" w:eastAsia="Times New Roman" w:hAnsi="Bookman Old Style" w:cs="Arial"/>
          <w:sz w:val="22"/>
          <w:szCs w:val="22"/>
        </w:rPr>
      </w:pPr>
    </w:p>
    <w:p w14:paraId="4027E0D5" w14:textId="77777777" w:rsidR="00302A9D" w:rsidRPr="001E5BA2" w:rsidRDefault="00302A9D" w:rsidP="001E5BA2">
      <w:pPr>
        <w:spacing w:line="264" w:lineRule="auto"/>
        <w:ind w:hanging="11"/>
        <w:jc w:val="both"/>
        <w:rPr>
          <w:rFonts w:ascii="Bookman Old Style" w:eastAsia="Times New Roman" w:hAnsi="Bookman Old Style" w:cs="Arial"/>
          <w:sz w:val="22"/>
          <w:szCs w:val="22"/>
        </w:rPr>
      </w:pPr>
    </w:p>
    <w:p w14:paraId="54E91256" w14:textId="77777777" w:rsidR="00302A9D" w:rsidRPr="001E5BA2" w:rsidRDefault="00302A9D" w:rsidP="001E5BA2">
      <w:pPr>
        <w:numPr>
          <w:ilvl w:val="0"/>
          <w:numId w:val="14"/>
        </w:numPr>
        <w:spacing w:line="264" w:lineRule="auto"/>
        <w:ind w:left="0" w:hanging="11"/>
        <w:jc w:val="both"/>
        <w:rPr>
          <w:rFonts w:ascii="Bookman Old Style" w:eastAsia="Times New Roman" w:hAnsi="Bookman Old Style" w:cs="Arial"/>
          <w:sz w:val="22"/>
          <w:szCs w:val="22"/>
        </w:rPr>
      </w:pPr>
      <w:r w:rsidRPr="001E5BA2">
        <w:rPr>
          <w:rFonts w:ascii="Bookman Old Style" w:eastAsia="Times New Roman" w:hAnsi="Bookman Old Style" w:cs="Arial"/>
          <w:sz w:val="22"/>
          <w:szCs w:val="22"/>
        </w:rPr>
        <w:t>§ 24 - prosimy o sprecyzowanie jak długo po wygaśnięciu/rozwiązaniu umowy Wykonawca jest zobowiązany zachować w tajemnicy pozyskane informacje?</w:t>
      </w:r>
    </w:p>
    <w:p w14:paraId="0C71479C" w14:textId="77777777" w:rsidR="00536E8B" w:rsidRPr="001E5BA2" w:rsidRDefault="00536E8B" w:rsidP="001E5BA2">
      <w:pPr>
        <w:spacing w:line="264" w:lineRule="auto"/>
        <w:jc w:val="both"/>
        <w:rPr>
          <w:rFonts w:ascii="Bookman Old Style" w:eastAsia="Times New Roman" w:hAnsi="Bookman Old Style" w:cs="Arial"/>
          <w:sz w:val="22"/>
          <w:szCs w:val="22"/>
        </w:rPr>
      </w:pPr>
    </w:p>
    <w:p w14:paraId="70D4E165" w14:textId="77777777" w:rsidR="001C700E" w:rsidRPr="001E5BA2" w:rsidRDefault="00D3215E" w:rsidP="001E5BA2">
      <w:pPr>
        <w:pStyle w:val="Akapitzlist"/>
        <w:spacing w:before="0" w:beforeAutospacing="0" w:after="0" w:afterAutospacing="0" w:line="264" w:lineRule="auto"/>
        <w:jc w:val="both"/>
        <w:rPr>
          <w:rFonts w:ascii="Bookman Old Style" w:eastAsia="Times New Roman" w:hAnsi="Bookman Old Style" w:cs="Arial"/>
          <w:color w:val="FF0000"/>
          <w:sz w:val="22"/>
          <w:szCs w:val="22"/>
        </w:rPr>
      </w:pPr>
      <w:r w:rsidRPr="001E5BA2">
        <w:rPr>
          <w:rFonts w:ascii="Bookman Old Style" w:eastAsia="Times New Roman" w:hAnsi="Bookman Old Style" w:cs="Arial"/>
          <w:color w:val="FF0000"/>
          <w:sz w:val="22"/>
          <w:szCs w:val="22"/>
        </w:rPr>
        <w:t>Z</w:t>
      </w:r>
      <w:r w:rsidR="000D7595" w:rsidRPr="001E5BA2">
        <w:rPr>
          <w:rFonts w:ascii="Bookman Old Style" w:eastAsia="Times New Roman" w:hAnsi="Bookman Old Style" w:cs="Arial"/>
          <w:color w:val="FF0000"/>
          <w:sz w:val="22"/>
          <w:szCs w:val="22"/>
        </w:rPr>
        <w:t>godnie z obowiązującymi w tym zakresie przepisami prawa.</w:t>
      </w:r>
    </w:p>
    <w:p w14:paraId="31D7C299" w14:textId="77777777" w:rsidR="001C700E" w:rsidRPr="001E5BA2" w:rsidRDefault="001C700E" w:rsidP="001E5BA2">
      <w:pPr>
        <w:spacing w:line="264" w:lineRule="auto"/>
        <w:jc w:val="both"/>
        <w:rPr>
          <w:rFonts w:ascii="Bookman Old Style" w:eastAsia="Times New Roman" w:hAnsi="Bookman Old Style" w:cs="Arial"/>
          <w:strike/>
          <w:sz w:val="22"/>
          <w:szCs w:val="22"/>
        </w:rPr>
      </w:pPr>
    </w:p>
    <w:p w14:paraId="3D51386E" w14:textId="77777777" w:rsidR="00302A9D" w:rsidRPr="001E5BA2" w:rsidRDefault="00302A9D" w:rsidP="001E5BA2">
      <w:pPr>
        <w:spacing w:line="264" w:lineRule="auto"/>
        <w:ind w:hanging="11"/>
        <w:jc w:val="both"/>
        <w:rPr>
          <w:rFonts w:ascii="Bookman Old Style" w:eastAsia="Times New Roman" w:hAnsi="Bookman Old Style" w:cs="Arial"/>
          <w:sz w:val="22"/>
          <w:szCs w:val="22"/>
        </w:rPr>
      </w:pPr>
    </w:p>
    <w:p w14:paraId="6FEEAD6C" w14:textId="77777777" w:rsidR="00302A9D" w:rsidRPr="001E5BA2" w:rsidRDefault="00302A9D" w:rsidP="001E5BA2">
      <w:pPr>
        <w:numPr>
          <w:ilvl w:val="0"/>
          <w:numId w:val="14"/>
        </w:numPr>
        <w:spacing w:line="264" w:lineRule="auto"/>
        <w:ind w:left="0" w:hanging="11"/>
        <w:jc w:val="both"/>
        <w:rPr>
          <w:rFonts w:ascii="Bookman Old Style" w:eastAsia="Times New Roman" w:hAnsi="Bookman Old Style" w:cs="Arial"/>
          <w:sz w:val="22"/>
          <w:szCs w:val="22"/>
        </w:rPr>
      </w:pPr>
      <w:r w:rsidRPr="001E5BA2">
        <w:rPr>
          <w:rFonts w:ascii="Bookman Old Style" w:eastAsia="Times New Roman" w:hAnsi="Bookman Old Style" w:cs="Arial"/>
          <w:sz w:val="22"/>
          <w:szCs w:val="22"/>
        </w:rPr>
        <w:t>Czy w §25 Zamawiający zobowiąże się do ochrony przekazanych danych osobowych pracowników Wykonawcy zgodnie z zapisami Ustawy z 27siewrpnia 1997 r. o ochronie danych osobowych?</w:t>
      </w:r>
    </w:p>
    <w:p w14:paraId="328003CB" w14:textId="77777777" w:rsidR="00536E8B" w:rsidRPr="001E5BA2" w:rsidRDefault="00536E8B" w:rsidP="001E5BA2">
      <w:pPr>
        <w:spacing w:line="264" w:lineRule="auto"/>
        <w:jc w:val="both"/>
        <w:rPr>
          <w:rFonts w:ascii="Bookman Old Style" w:eastAsia="Times New Roman" w:hAnsi="Bookman Old Style" w:cs="Arial"/>
          <w:sz w:val="22"/>
          <w:szCs w:val="22"/>
        </w:rPr>
      </w:pPr>
    </w:p>
    <w:p w14:paraId="741E4A73" w14:textId="77777777" w:rsidR="00302A9D" w:rsidRPr="001E5BA2" w:rsidRDefault="00536E8B" w:rsidP="001E5BA2">
      <w:pPr>
        <w:pStyle w:val="Akapitzlist"/>
        <w:spacing w:before="0" w:beforeAutospacing="0" w:after="0" w:afterAutospacing="0" w:line="264" w:lineRule="auto"/>
        <w:ind w:hanging="11"/>
        <w:jc w:val="both"/>
        <w:rPr>
          <w:rFonts w:ascii="Bookman Old Style" w:eastAsia="Times New Roman" w:hAnsi="Bookman Old Style" w:cs="Arial"/>
          <w:color w:val="FF0000"/>
          <w:sz w:val="22"/>
          <w:szCs w:val="22"/>
        </w:rPr>
      </w:pPr>
      <w:r w:rsidRPr="001E5BA2">
        <w:rPr>
          <w:rFonts w:ascii="Bookman Old Style" w:eastAsia="Times New Roman" w:hAnsi="Bookman Old Style" w:cs="Arial"/>
          <w:color w:val="FF0000"/>
          <w:sz w:val="22"/>
          <w:szCs w:val="22"/>
        </w:rPr>
        <w:t>Tak, Zamawiający zobowiązuje się do zachowania zapisów Ustawy o ochronie danych osobowych w odniesieniu do pracowników Wykonawcy</w:t>
      </w:r>
      <w:r w:rsidR="001C700E" w:rsidRPr="001E5BA2">
        <w:rPr>
          <w:rFonts w:ascii="Bookman Old Style" w:eastAsia="Times New Roman" w:hAnsi="Bookman Old Style" w:cs="Arial"/>
          <w:color w:val="FF0000"/>
          <w:sz w:val="22"/>
          <w:szCs w:val="22"/>
        </w:rPr>
        <w:t>.</w:t>
      </w:r>
    </w:p>
    <w:p w14:paraId="491B1776" w14:textId="77777777" w:rsidR="00536E8B" w:rsidRPr="001E5BA2" w:rsidRDefault="00536E8B" w:rsidP="001E5BA2">
      <w:pPr>
        <w:pStyle w:val="Akapitzlist"/>
        <w:spacing w:before="0" w:beforeAutospacing="0" w:after="0" w:afterAutospacing="0" w:line="264" w:lineRule="auto"/>
        <w:ind w:hanging="11"/>
        <w:jc w:val="both"/>
        <w:rPr>
          <w:rFonts w:ascii="Bookman Old Style" w:eastAsia="Times New Roman" w:hAnsi="Bookman Old Style" w:cs="Arial"/>
          <w:color w:val="FF0000"/>
          <w:sz w:val="22"/>
          <w:szCs w:val="22"/>
        </w:rPr>
      </w:pPr>
    </w:p>
    <w:p w14:paraId="2F5FE31C" w14:textId="77777777" w:rsidR="00536E8B" w:rsidRPr="001E5BA2" w:rsidRDefault="00536E8B" w:rsidP="001E5BA2">
      <w:pPr>
        <w:pStyle w:val="Akapitzlist"/>
        <w:spacing w:before="0" w:beforeAutospacing="0" w:after="0" w:afterAutospacing="0" w:line="264" w:lineRule="auto"/>
        <w:ind w:hanging="11"/>
        <w:jc w:val="both"/>
        <w:rPr>
          <w:rFonts w:ascii="Bookman Old Style" w:eastAsia="Times New Roman" w:hAnsi="Bookman Old Style" w:cs="Arial"/>
          <w:color w:val="FF0000"/>
          <w:sz w:val="22"/>
          <w:szCs w:val="22"/>
        </w:rPr>
      </w:pPr>
    </w:p>
    <w:p w14:paraId="0C986977" w14:textId="77777777" w:rsidR="00302A9D" w:rsidRPr="001E5BA2" w:rsidRDefault="00302A9D" w:rsidP="001E5BA2">
      <w:pPr>
        <w:numPr>
          <w:ilvl w:val="0"/>
          <w:numId w:val="14"/>
        </w:numPr>
        <w:spacing w:line="264" w:lineRule="auto"/>
        <w:ind w:left="0" w:hanging="11"/>
        <w:jc w:val="both"/>
        <w:rPr>
          <w:rFonts w:ascii="Bookman Old Style" w:eastAsia="Times New Roman" w:hAnsi="Bookman Old Style" w:cs="Arial"/>
          <w:sz w:val="22"/>
          <w:szCs w:val="22"/>
        </w:rPr>
      </w:pPr>
      <w:r w:rsidRPr="001E5BA2">
        <w:rPr>
          <w:rFonts w:ascii="Bookman Old Style" w:eastAsia="Times New Roman" w:hAnsi="Bookman Old Style" w:cs="Arial"/>
          <w:sz w:val="22"/>
          <w:szCs w:val="22"/>
        </w:rPr>
        <w:t>Czy Zamawiający wymaga objęcia monitoringiem punktów dostępowych sieci bezprzewodowej?</w:t>
      </w:r>
    </w:p>
    <w:p w14:paraId="4E12A7DC" w14:textId="77777777" w:rsidR="00302A9D" w:rsidRPr="001E5BA2" w:rsidRDefault="00302A9D" w:rsidP="001E5BA2">
      <w:pPr>
        <w:overflowPunct w:val="0"/>
        <w:autoSpaceDE w:val="0"/>
        <w:autoSpaceDN w:val="0"/>
        <w:adjustRightInd w:val="0"/>
        <w:spacing w:line="264" w:lineRule="auto"/>
        <w:ind w:hanging="11"/>
        <w:jc w:val="both"/>
        <w:textAlignment w:val="baseline"/>
        <w:rPr>
          <w:rFonts w:ascii="Bookman Old Style" w:eastAsia="Times New Roman" w:hAnsi="Bookman Old Style" w:cs="Arial"/>
          <w:sz w:val="22"/>
          <w:szCs w:val="22"/>
        </w:rPr>
      </w:pPr>
    </w:p>
    <w:p w14:paraId="3CBE9484" w14:textId="77777777" w:rsidR="00302A9D" w:rsidRPr="001E5BA2" w:rsidRDefault="00536E8B" w:rsidP="001E5BA2">
      <w:pPr>
        <w:overflowPunct w:val="0"/>
        <w:autoSpaceDE w:val="0"/>
        <w:autoSpaceDN w:val="0"/>
        <w:adjustRightInd w:val="0"/>
        <w:spacing w:line="264" w:lineRule="auto"/>
        <w:ind w:hanging="11"/>
        <w:jc w:val="both"/>
        <w:textAlignment w:val="baseline"/>
        <w:rPr>
          <w:rFonts w:ascii="Bookman Old Style" w:eastAsia="Times New Roman" w:hAnsi="Bookman Old Style" w:cs="Arial"/>
          <w:color w:val="FF0000"/>
          <w:sz w:val="22"/>
          <w:szCs w:val="22"/>
        </w:rPr>
      </w:pPr>
      <w:r w:rsidRPr="001E5BA2">
        <w:rPr>
          <w:rFonts w:ascii="Bookman Old Style" w:eastAsia="Times New Roman" w:hAnsi="Bookman Old Style" w:cs="Arial"/>
          <w:color w:val="FF0000"/>
          <w:sz w:val="22"/>
          <w:szCs w:val="22"/>
        </w:rPr>
        <w:lastRenderedPageBreak/>
        <w:t>Zamawiający nie wymaga objęcia monitoringiem punktów dostępowych</w:t>
      </w:r>
      <w:r w:rsidR="001C700E" w:rsidRPr="001E5BA2">
        <w:rPr>
          <w:rFonts w:ascii="Bookman Old Style" w:eastAsia="Times New Roman" w:hAnsi="Bookman Old Style" w:cs="Arial"/>
          <w:color w:val="FF0000"/>
          <w:sz w:val="22"/>
          <w:szCs w:val="22"/>
        </w:rPr>
        <w:t>.</w:t>
      </w:r>
    </w:p>
    <w:p w14:paraId="76544D83" w14:textId="77777777" w:rsidR="00302A9D" w:rsidRPr="001E5BA2" w:rsidRDefault="00302A9D" w:rsidP="001E5BA2">
      <w:pPr>
        <w:overflowPunct w:val="0"/>
        <w:autoSpaceDE w:val="0"/>
        <w:autoSpaceDN w:val="0"/>
        <w:adjustRightInd w:val="0"/>
        <w:spacing w:line="264" w:lineRule="auto"/>
        <w:ind w:hanging="11"/>
        <w:jc w:val="both"/>
        <w:textAlignment w:val="baseline"/>
        <w:rPr>
          <w:rFonts w:ascii="Bookman Old Style" w:eastAsia="Times New Roman" w:hAnsi="Bookman Old Style" w:cs="Arial"/>
          <w:sz w:val="22"/>
          <w:szCs w:val="22"/>
        </w:rPr>
      </w:pPr>
    </w:p>
    <w:p w14:paraId="1B2E9852" w14:textId="77777777" w:rsidR="00302A9D" w:rsidRPr="001E5BA2" w:rsidRDefault="00302A9D" w:rsidP="001E5BA2">
      <w:pPr>
        <w:pStyle w:val="Akapitzlist"/>
        <w:spacing w:before="0" w:beforeAutospacing="0" w:after="0" w:afterAutospacing="0" w:line="264" w:lineRule="auto"/>
        <w:ind w:hanging="11"/>
        <w:jc w:val="both"/>
        <w:rPr>
          <w:rFonts w:ascii="Bookman Old Style" w:eastAsia="Times New Roman" w:hAnsi="Bookman Old Style" w:cs="Arial"/>
          <w:sz w:val="22"/>
          <w:szCs w:val="22"/>
        </w:rPr>
      </w:pPr>
    </w:p>
    <w:p w14:paraId="659653D5" w14:textId="77777777" w:rsidR="004E1ADC" w:rsidRPr="001E5BA2" w:rsidRDefault="004E1ADC" w:rsidP="001E5BA2">
      <w:pPr>
        <w:spacing w:line="264" w:lineRule="auto"/>
        <w:ind w:hanging="11"/>
        <w:jc w:val="both"/>
        <w:rPr>
          <w:rFonts w:ascii="Bookman Old Style" w:hAnsi="Bookman Old Style"/>
          <w:sz w:val="22"/>
          <w:szCs w:val="22"/>
        </w:rPr>
      </w:pPr>
    </w:p>
    <w:p w14:paraId="531B0E9C" w14:textId="77777777" w:rsidR="004E1ADC" w:rsidRPr="001E5BA2" w:rsidRDefault="004E1ADC" w:rsidP="001E5BA2">
      <w:pPr>
        <w:spacing w:line="264" w:lineRule="auto"/>
        <w:ind w:hanging="11"/>
        <w:jc w:val="both"/>
        <w:rPr>
          <w:rFonts w:ascii="Bookman Old Style" w:hAnsi="Bookman Old Style"/>
          <w:sz w:val="22"/>
          <w:szCs w:val="22"/>
        </w:rPr>
      </w:pPr>
    </w:p>
    <w:p w14:paraId="500C56A8" w14:textId="77777777" w:rsidR="00AE5F02" w:rsidRPr="001E5BA2" w:rsidRDefault="00AE5F02" w:rsidP="001E5BA2">
      <w:pPr>
        <w:spacing w:line="264" w:lineRule="auto"/>
        <w:jc w:val="both"/>
        <w:rPr>
          <w:rFonts w:ascii="Bookman Old Style" w:hAnsi="Bookman Old Style"/>
          <w:sz w:val="22"/>
          <w:szCs w:val="22"/>
        </w:rPr>
      </w:pPr>
      <w:r w:rsidRPr="001E5BA2">
        <w:rPr>
          <w:rFonts w:ascii="Bookman Old Style" w:hAnsi="Bookman Old Style"/>
          <w:sz w:val="22"/>
          <w:szCs w:val="22"/>
        </w:rPr>
        <w:br w:type="page"/>
      </w:r>
    </w:p>
    <w:p w14:paraId="046538A9" w14:textId="72CD23AC" w:rsidR="004E1ADC" w:rsidRPr="001E5BA2" w:rsidRDefault="004E1ADC" w:rsidP="001E5BA2">
      <w:pPr>
        <w:spacing w:line="264" w:lineRule="auto"/>
        <w:ind w:hanging="11"/>
        <w:jc w:val="both"/>
        <w:rPr>
          <w:rFonts w:ascii="Bookman Old Style" w:hAnsi="Bookman Old Style"/>
          <w:sz w:val="22"/>
          <w:szCs w:val="22"/>
        </w:rPr>
      </w:pPr>
      <w:r w:rsidRPr="001E5BA2">
        <w:rPr>
          <w:rFonts w:ascii="Bookman Old Style" w:hAnsi="Bookman Old Style"/>
          <w:sz w:val="22"/>
          <w:szCs w:val="22"/>
        </w:rPr>
        <w:lastRenderedPageBreak/>
        <w:t>PAKIET 5</w:t>
      </w:r>
      <w:r w:rsidR="00152DCA" w:rsidRPr="001E5BA2">
        <w:rPr>
          <w:rFonts w:ascii="Bookman Old Style" w:hAnsi="Bookman Old Style"/>
          <w:sz w:val="22"/>
          <w:szCs w:val="22"/>
        </w:rPr>
        <w:t xml:space="preserve"> </w:t>
      </w:r>
    </w:p>
    <w:p w14:paraId="3A3B65C4" w14:textId="77777777" w:rsidR="004E1ADC" w:rsidRPr="001E5BA2" w:rsidRDefault="004E1ADC" w:rsidP="001E5BA2">
      <w:pPr>
        <w:spacing w:line="264" w:lineRule="auto"/>
        <w:ind w:hanging="11"/>
        <w:jc w:val="both"/>
        <w:rPr>
          <w:rFonts w:ascii="Bookman Old Style" w:hAnsi="Bookman Old Style"/>
          <w:sz w:val="22"/>
          <w:szCs w:val="22"/>
        </w:rPr>
      </w:pPr>
    </w:p>
    <w:p w14:paraId="13BBD6CA" w14:textId="77777777" w:rsidR="00302A9D" w:rsidRPr="001E5BA2" w:rsidRDefault="002D0E6C" w:rsidP="001E5BA2">
      <w:pPr>
        <w:autoSpaceDE w:val="0"/>
        <w:autoSpaceDN w:val="0"/>
        <w:adjustRightInd w:val="0"/>
        <w:spacing w:line="264" w:lineRule="auto"/>
        <w:ind w:hanging="11"/>
        <w:jc w:val="both"/>
        <w:rPr>
          <w:rFonts w:ascii="Bookman Old Style" w:eastAsia="HiddenHorzOCR" w:hAnsi="Bookman Old Style" w:cs="Arial"/>
          <w:color w:val="272727"/>
          <w:sz w:val="22"/>
          <w:szCs w:val="22"/>
          <w:lang w:eastAsia="en-US"/>
        </w:rPr>
      </w:pPr>
      <w:r w:rsidRPr="001E5BA2">
        <w:rPr>
          <w:rFonts w:ascii="Bookman Old Style" w:hAnsi="Bookman Old Style"/>
          <w:sz w:val="22"/>
          <w:szCs w:val="22"/>
        </w:rPr>
        <w:t xml:space="preserve">1. W szczegółowym Opisie Przedmiotu Zamówienia pkt. 6.1.5 "Wymagania minimalne dotyczące macierzy dyskowej w zasobach lokalnych" Tabela 9 Lp. 2 "Kontrolery dyskowe" Zamawiający oczekuje, że dostarczona macierz dyskowa będzie wyposażona w minimum 2 kontrolery pracujące w trybie </w:t>
      </w:r>
      <w:proofErr w:type="spellStart"/>
      <w:r w:rsidRPr="001E5BA2">
        <w:rPr>
          <w:rFonts w:ascii="Bookman Old Style" w:hAnsi="Bookman Old Style"/>
          <w:sz w:val="22"/>
          <w:szCs w:val="22"/>
        </w:rPr>
        <w:t>active</w:t>
      </w:r>
      <w:proofErr w:type="spellEnd"/>
      <w:r w:rsidRPr="001E5BA2">
        <w:rPr>
          <w:rFonts w:ascii="Bookman Old Style" w:hAnsi="Bookman Old Style"/>
          <w:sz w:val="22"/>
          <w:szCs w:val="22"/>
        </w:rPr>
        <w:t>/</w:t>
      </w:r>
      <w:proofErr w:type="spellStart"/>
      <w:r w:rsidRPr="001E5BA2">
        <w:rPr>
          <w:rFonts w:ascii="Bookman Old Style" w:hAnsi="Bookman Old Style"/>
          <w:sz w:val="22"/>
          <w:szCs w:val="22"/>
        </w:rPr>
        <w:t>active</w:t>
      </w:r>
      <w:proofErr w:type="spellEnd"/>
      <w:r w:rsidRPr="001E5BA2">
        <w:rPr>
          <w:rFonts w:ascii="Bookman Old Style" w:hAnsi="Bookman Old Style"/>
          <w:sz w:val="22"/>
          <w:szCs w:val="22"/>
        </w:rPr>
        <w:t xml:space="preserve"> z możliwością rozbudowy do 8 kontrolerów dyskowych tworzących jedną logiczną macierz, jednocześnie w Lp. 3 "Wymagana przestrzeń" oczekuje dostarczenia 9 dysków o pojemności nie mniejszej niż 1,2 TB SAS 10 RPM lub szybszych, np. SSD, a w Lp. 4 "Możliwość rozbudowy macierzy" rozbudowy oferowanej macierzy do co najmniej 500 napędów dyskowych, bez wymiany kontrolerów macierzowych, zaś w Lp. 5 "Pamięć cache" minimum 16 GB pamięci cache na każdy kontroler z możliwością rozbudowy do 128 GB. Parametr skalowalności macierzy opisany w Lp. 2 wskazuje na wysokodostępne, skalowalne i drogie macierze klasy Enterprise, natomiast parametry opisane w Lp. 3, 4 i 5 wskazują na skalowalną i wysokodostępną macierz klasy </w:t>
      </w:r>
      <w:proofErr w:type="spellStart"/>
      <w:r w:rsidRPr="001E5BA2">
        <w:rPr>
          <w:rFonts w:ascii="Bookman Old Style" w:hAnsi="Bookman Old Style"/>
          <w:sz w:val="22"/>
          <w:szCs w:val="22"/>
        </w:rPr>
        <w:t>midrange</w:t>
      </w:r>
      <w:proofErr w:type="spellEnd"/>
      <w:r w:rsidRPr="001E5BA2">
        <w:rPr>
          <w:rFonts w:ascii="Bookman Old Style" w:hAnsi="Bookman Old Style"/>
          <w:sz w:val="22"/>
          <w:szCs w:val="22"/>
        </w:rPr>
        <w:t>. W celu zaproponowania rozwiązania wydajnego, skalowalnego i ekonomicznie dopasowanego do pozostałych punktów charakteryzujących macierz czy Zamawiający dopuści macierz dyskową, która będzie umożliwiała rozbudowę do 4 kontrolerów dyskowych (wymóg w Lp. 2) przy jednoczesnym spełnieniu pozostałych parametrów opisanych w Lp. 3, 4 i 5?</w:t>
      </w:r>
    </w:p>
    <w:p w14:paraId="282BBAE8" w14:textId="77777777" w:rsidR="008B227B" w:rsidRPr="001E5BA2" w:rsidRDefault="008B227B" w:rsidP="001E5BA2">
      <w:pPr>
        <w:autoSpaceDE w:val="0"/>
        <w:autoSpaceDN w:val="0"/>
        <w:adjustRightInd w:val="0"/>
        <w:spacing w:line="264" w:lineRule="auto"/>
        <w:ind w:hanging="11"/>
        <w:jc w:val="both"/>
        <w:rPr>
          <w:rFonts w:ascii="Bookman Old Style" w:eastAsia="HiddenHorzOCR" w:hAnsi="Bookman Old Style" w:cs="Arial"/>
          <w:color w:val="272727"/>
          <w:sz w:val="22"/>
          <w:szCs w:val="22"/>
          <w:lang w:eastAsia="en-US"/>
        </w:rPr>
      </w:pPr>
    </w:p>
    <w:p w14:paraId="30AE209D" w14:textId="77777777" w:rsidR="00C835F1" w:rsidRPr="001E5BA2" w:rsidRDefault="00C835F1" w:rsidP="001E5BA2">
      <w:pPr>
        <w:autoSpaceDE w:val="0"/>
        <w:autoSpaceDN w:val="0"/>
        <w:adjustRightInd w:val="0"/>
        <w:spacing w:line="264" w:lineRule="auto"/>
        <w:ind w:hanging="11"/>
        <w:jc w:val="both"/>
        <w:rPr>
          <w:rFonts w:ascii="Bookman Old Style" w:eastAsia="HiddenHorzOCR" w:hAnsi="Bookman Old Style" w:cs="Arial"/>
          <w:color w:val="FF0000"/>
          <w:sz w:val="22"/>
          <w:szCs w:val="22"/>
          <w:lang w:eastAsia="en-US"/>
        </w:rPr>
      </w:pPr>
      <w:r w:rsidRPr="001E5BA2">
        <w:rPr>
          <w:rFonts w:ascii="Bookman Old Style" w:eastAsia="HiddenHorzOCR" w:hAnsi="Bookman Old Style" w:cs="Arial"/>
          <w:color w:val="FF0000"/>
          <w:sz w:val="22"/>
          <w:szCs w:val="22"/>
          <w:lang w:eastAsia="en-US"/>
        </w:rPr>
        <w:t>Zamawiający podtrzymuje zapisy SIWZ w tym zakresie.</w:t>
      </w:r>
    </w:p>
    <w:p w14:paraId="2325E1B5" w14:textId="77777777" w:rsidR="00203786" w:rsidRPr="001E5BA2" w:rsidRDefault="00203786" w:rsidP="001E5BA2">
      <w:pPr>
        <w:autoSpaceDE w:val="0"/>
        <w:autoSpaceDN w:val="0"/>
        <w:adjustRightInd w:val="0"/>
        <w:spacing w:line="264" w:lineRule="auto"/>
        <w:ind w:hanging="11"/>
        <w:jc w:val="both"/>
        <w:rPr>
          <w:rFonts w:ascii="Bookman Old Style" w:eastAsia="HiddenHorzOCR" w:hAnsi="Bookman Old Style" w:cs="Arial"/>
          <w:color w:val="272727"/>
          <w:sz w:val="22"/>
          <w:szCs w:val="22"/>
          <w:lang w:eastAsia="en-US"/>
        </w:rPr>
      </w:pPr>
    </w:p>
    <w:p w14:paraId="7F5098D8" w14:textId="77777777" w:rsidR="00203786" w:rsidRPr="001E5BA2" w:rsidRDefault="00203786" w:rsidP="001E5BA2">
      <w:pPr>
        <w:autoSpaceDE w:val="0"/>
        <w:autoSpaceDN w:val="0"/>
        <w:adjustRightInd w:val="0"/>
        <w:spacing w:line="264" w:lineRule="auto"/>
        <w:ind w:hanging="11"/>
        <w:jc w:val="both"/>
        <w:rPr>
          <w:rFonts w:ascii="Bookman Old Style" w:eastAsia="HiddenHorzOCR" w:hAnsi="Bookman Old Style" w:cs="Arial"/>
          <w:color w:val="272727"/>
          <w:sz w:val="22"/>
          <w:szCs w:val="22"/>
          <w:lang w:eastAsia="en-US"/>
        </w:rPr>
      </w:pPr>
    </w:p>
    <w:p w14:paraId="52048A3B" w14:textId="77777777" w:rsidR="003E62E9" w:rsidRPr="001E5BA2" w:rsidRDefault="003E62E9" w:rsidP="001E5BA2">
      <w:pPr>
        <w:pStyle w:val="Zwykytekst"/>
        <w:spacing w:line="264" w:lineRule="auto"/>
        <w:jc w:val="both"/>
        <w:rPr>
          <w:rFonts w:ascii="Bookman Old Style" w:hAnsi="Bookman Old Style"/>
          <w:color w:val="000000" w:themeColor="text1"/>
        </w:rPr>
      </w:pPr>
      <w:r w:rsidRPr="001E5BA2">
        <w:rPr>
          <w:rFonts w:ascii="Bookman Old Style" w:hAnsi="Bookman Old Style"/>
          <w:color w:val="000000" w:themeColor="text1"/>
        </w:rPr>
        <w:t xml:space="preserve">2. W szczegółowym Opisie Przedmiotu Zamówienia pkt. 6.1.5 "Wymagania minimalne dotyczące macierzy dyskowej w zasobach lokalnych" Tabela 9 Lp. 7 "Dostępne interfejsy" Zamawiający oczekuje dostarczenia razem z kontrolerami  minimum 8 interfejsów 1 </w:t>
      </w:r>
      <w:proofErr w:type="spellStart"/>
      <w:r w:rsidRPr="001E5BA2">
        <w:rPr>
          <w:rFonts w:ascii="Bookman Old Style" w:hAnsi="Bookman Old Style"/>
          <w:color w:val="000000" w:themeColor="text1"/>
        </w:rPr>
        <w:t>Gb</w:t>
      </w:r>
      <w:proofErr w:type="spellEnd"/>
      <w:r w:rsidRPr="001E5BA2">
        <w:rPr>
          <w:rFonts w:ascii="Bookman Old Style" w:hAnsi="Bookman Old Style"/>
          <w:color w:val="000000" w:themeColor="text1"/>
        </w:rPr>
        <w:t>/s ETH i 8 interfejsów 10Gb/s FC/</w:t>
      </w:r>
      <w:proofErr w:type="spellStart"/>
      <w:r w:rsidRPr="001E5BA2">
        <w:rPr>
          <w:rFonts w:ascii="Bookman Old Style" w:hAnsi="Bookman Old Style"/>
          <w:color w:val="000000" w:themeColor="text1"/>
        </w:rPr>
        <w:t>iSCSI</w:t>
      </w:r>
      <w:proofErr w:type="spellEnd"/>
      <w:r w:rsidRPr="001E5BA2">
        <w:rPr>
          <w:rFonts w:ascii="Bookman Old Style" w:hAnsi="Bookman Old Style"/>
          <w:color w:val="000000" w:themeColor="text1"/>
        </w:rPr>
        <w:t xml:space="preserve"> do podłączenia sieci SAN. W związku z faktem, że interfejsy FC nie występują w prędkości 10 </w:t>
      </w:r>
      <w:proofErr w:type="spellStart"/>
      <w:r w:rsidRPr="001E5BA2">
        <w:rPr>
          <w:rFonts w:ascii="Bookman Old Style" w:hAnsi="Bookman Old Style"/>
          <w:color w:val="000000" w:themeColor="text1"/>
        </w:rPr>
        <w:t>Gb</w:t>
      </w:r>
      <w:proofErr w:type="spellEnd"/>
      <w:r w:rsidRPr="001E5BA2">
        <w:rPr>
          <w:rFonts w:ascii="Bookman Old Style" w:hAnsi="Bookman Old Style"/>
          <w:color w:val="000000" w:themeColor="text1"/>
        </w:rPr>
        <w:t xml:space="preserve">/s, a interfejsy Ethernet 10 </w:t>
      </w:r>
      <w:proofErr w:type="spellStart"/>
      <w:r w:rsidRPr="001E5BA2">
        <w:rPr>
          <w:rFonts w:ascii="Bookman Old Style" w:hAnsi="Bookman Old Style"/>
          <w:color w:val="000000" w:themeColor="text1"/>
        </w:rPr>
        <w:t>Gb</w:t>
      </w:r>
      <w:proofErr w:type="spellEnd"/>
      <w:r w:rsidRPr="001E5BA2">
        <w:rPr>
          <w:rFonts w:ascii="Bookman Old Style" w:hAnsi="Bookman Old Style"/>
          <w:color w:val="000000" w:themeColor="text1"/>
        </w:rPr>
        <w:t xml:space="preserve">/s są kompatybilne w dół z 1 </w:t>
      </w:r>
      <w:proofErr w:type="spellStart"/>
      <w:r w:rsidRPr="001E5BA2">
        <w:rPr>
          <w:rFonts w:ascii="Bookman Old Style" w:hAnsi="Bookman Old Style"/>
          <w:color w:val="000000" w:themeColor="text1"/>
        </w:rPr>
        <w:t>Gb</w:t>
      </w:r>
      <w:proofErr w:type="spellEnd"/>
      <w:r w:rsidRPr="001E5BA2">
        <w:rPr>
          <w:rFonts w:ascii="Bookman Old Style" w:hAnsi="Bookman Old Style"/>
          <w:color w:val="000000" w:themeColor="text1"/>
        </w:rPr>
        <w:t xml:space="preserve">/s to czy Zamawiający dopuści macierz wyposażoną w 2x 1 </w:t>
      </w:r>
      <w:proofErr w:type="spellStart"/>
      <w:r w:rsidRPr="001E5BA2">
        <w:rPr>
          <w:rFonts w:ascii="Bookman Old Style" w:hAnsi="Bookman Old Style"/>
          <w:color w:val="000000" w:themeColor="text1"/>
        </w:rPr>
        <w:t>Gb</w:t>
      </w:r>
      <w:proofErr w:type="spellEnd"/>
      <w:r w:rsidRPr="001E5BA2">
        <w:rPr>
          <w:rFonts w:ascii="Bookman Old Style" w:hAnsi="Bookman Old Style"/>
          <w:color w:val="000000" w:themeColor="text1"/>
        </w:rPr>
        <w:t xml:space="preserve">/s ETH, 4x 16 </w:t>
      </w:r>
      <w:proofErr w:type="spellStart"/>
      <w:r w:rsidRPr="001E5BA2">
        <w:rPr>
          <w:rFonts w:ascii="Bookman Old Style" w:hAnsi="Bookman Old Style"/>
          <w:color w:val="000000" w:themeColor="text1"/>
        </w:rPr>
        <w:t>Gb</w:t>
      </w:r>
      <w:proofErr w:type="spellEnd"/>
      <w:r w:rsidRPr="001E5BA2">
        <w:rPr>
          <w:rFonts w:ascii="Bookman Old Style" w:hAnsi="Bookman Old Style"/>
          <w:color w:val="000000" w:themeColor="text1"/>
        </w:rPr>
        <w:t xml:space="preserve">/s FC, 4x 10 </w:t>
      </w:r>
      <w:proofErr w:type="spellStart"/>
      <w:r w:rsidRPr="001E5BA2">
        <w:rPr>
          <w:rFonts w:ascii="Bookman Old Style" w:hAnsi="Bookman Old Style"/>
          <w:color w:val="000000" w:themeColor="text1"/>
        </w:rPr>
        <w:t>Gb</w:t>
      </w:r>
      <w:proofErr w:type="spellEnd"/>
      <w:r w:rsidRPr="001E5BA2">
        <w:rPr>
          <w:rFonts w:ascii="Bookman Old Style" w:hAnsi="Bookman Old Style"/>
          <w:color w:val="000000" w:themeColor="text1"/>
        </w:rPr>
        <w:t xml:space="preserve">/s </w:t>
      </w:r>
      <w:proofErr w:type="spellStart"/>
      <w:r w:rsidRPr="001E5BA2">
        <w:rPr>
          <w:rFonts w:ascii="Bookman Old Style" w:hAnsi="Bookman Old Style"/>
          <w:color w:val="000000" w:themeColor="text1"/>
        </w:rPr>
        <w:t>iSCSI</w:t>
      </w:r>
      <w:proofErr w:type="spellEnd"/>
      <w:r w:rsidRPr="001E5BA2">
        <w:rPr>
          <w:rFonts w:ascii="Bookman Old Style" w:hAnsi="Bookman Old Style"/>
          <w:color w:val="000000" w:themeColor="text1"/>
        </w:rPr>
        <w:t xml:space="preserve"> oraz 4x 10 </w:t>
      </w:r>
      <w:proofErr w:type="spellStart"/>
      <w:r w:rsidRPr="001E5BA2">
        <w:rPr>
          <w:rFonts w:ascii="Bookman Old Style" w:hAnsi="Bookman Old Style"/>
          <w:color w:val="000000" w:themeColor="text1"/>
        </w:rPr>
        <w:t>Gb</w:t>
      </w:r>
      <w:proofErr w:type="spellEnd"/>
      <w:r w:rsidRPr="001E5BA2">
        <w:rPr>
          <w:rFonts w:ascii="Bookman Old Style" w:hAnsi="Bookman Old Style"/>
          <w:color w:val="000000" w:themeColor="text1"/>
        </w:rPr>
        <w:t xml:space="preserve">/s ETH (razem osiem interfejsów 10 </w:t>
      </w:r>
      <w:proofErr w:type="spellStart"/>
      <w:r w:rsidRPr="001E5BA2">
        <w:rPr>
          <w:rFonts w:ascii="Bookman Old Style" w:hAnsi="Bookman Old Style"/>
          <w:color w:val="000000" w:themeColor="text1"/>
        </w:rPr>
        <w:t>Gb</w:t>
      </w:r>
      <w:proofErr w:type="spellEnd"/>
      <w:r w:rsidRPr="001E5BA2">
        <w:rPr>
          <w:rFonts w:ascii="Bookman Old Style" w:hAnsi="Bookman Old Style"/>
          <w:color w:val="000000" w:themeColor="text1"/>
        </w:rPr>
        <w:t xml:space="preserve">/s) z możliwością rozbudowy o kolejne 8x 16 </w:t>
      </w:r>
      <w:proofErr w:type="spellStart"/>
      <w:r w:rsidRPr="001E5BA2">
        <w:rPr>
          <w:rFonts w:ascii="Bookman Old Style" w:hAnsi="Bookman Old Style"/>
          <w:color w:val="000000" w:themeColor="text1"/>
        </w:rPr>
        <w:t>Gb</w:t>
      </w:r>
      <w:proofErr w:type="spellEnd"/>
      <w:r w:rsidRPr="001E5BA2">
        <w:rPr>
          <w:rFonts w:ascii="Bookman Old Style" w:hAnsi="Bookman Old Style"/>
          <w:color w:val="000000" w:themeColor="text1"/>
        </w:rPr>
        <w:t xml:space="preserve">/s FC lub 4x 10 </w:t>
      </w:r>
      <w:proofErr w:type="spellStart"/>
      <w:r w:rsidRPr="001E5BA2">
        <w:rPr>
          <w:rFonts w:ascii="Bookman Old Style" w:hAnsi="Bookman Old Style"/>
          <w:color w:val="000000" w:themeColor="text1"/>
        </w:rPr>
        <w:t>Gb</w:t>
      </w:r>
      <w:proofErr w:type="spellEnd"/>
      <w:r w:rsidRPr="001E5BA2">
        <w:rPr>
          <w:rFonts w:ascii="Bookman Old Style" w:hAnsi="Bookman Old Style"/>
          <w:color w:val="000000" w:themeColor="text1"/>
        </w:rPr>
        <w:t xml:space="preserve">/s ETH i 4x 10 </w:t>
      </w:r>
      <w:proofErr w:type="spellStart"/>
      <w:r w:rsidRPr="001E5BA2">
        <w:rPr>
          <w:rFonts w:ascii="Bookman Old Style" w:hAnsi="Bookman Old Style"/>
          <w:color w:val="000000" w:themeColor="text1"/>
        </w:rPr>
        <w:t>Gb</w:t>
      </w:r>
      <w:proofErr w:type="spellEnd"/>
      <w:r w:rsidRPr="001E5BA2">
        <w:rPr>
          <w:rFonts w:ascii="Bookman Old Style" w:hAnsi="Bookman Old Style"/>
          <w:color w:val="000000" w:themeColor="text1"/>
        </w:rPr>
        <w:t xml:space="preserve">/s </w:t>
      </w:r>
      <w:proofErr w:type="spellStart"/>
      <w:r w:rsidRPr="001E5BA2">
        <w:rPr>
          <w:rFonts w:ascii="Bookman Old Style" w:hAnsi="Bookman Old Style"/>
          <w:color w:val="000000" w:themeColor="text1"/>
        </w:rPr>
        <w:t>iSCSI</w:t>
      </w:r>
      <w:proofErr w:type="spellEnd"/>
      <w:r w:rsidRPr="001E5BA2">
        <w:rPr>
          <w:rFonts w:ascii="Bookman Old Style" w:hAnsi="Bookman Old Style"/>
          <w:color w:val="000000" w:themeColor="text1"/>
        </w:rPr>
        <w:t xml:space="preserve"> (razem osiem interfejsów 10 </w:t>
      </w:r>
      <w:proofErr w:type="spellStart"/>
      <w:r w:rsidRPr="001E5BA2">
        <w:rPr>
          <w:rFonts w:ascii="Bookman Old Style" w:hAnsi="Bookman Old Style"/>
          <w:color w:val="000000" w:themeColor="text1"/>
        </w:rPr>
        <w:t>Gb</w:t>
      </w:r>
      <w:proofErr w:type="spellEnd"/>
      <w:r w:rsidRPr="001E5BA2">
        <w:rPr>
          <w:rFonts w:ascii="Bookman Old Style" w:hAnsi="Bookman Old Style"/>
          <w:color w:val="000000" w:themeColor="text1"/>
        </w:rPr>
        <w:t>/s)?</w:t>
      </w:r>
    </w:p>
    <w:p w14:paraId="1337EBB4" w14:textId="77777777" w:rsidR="00203786" w:rsidRPr="001E5BA2" w:rsidRDefault="00203786" w:rsidP="001E5BA2">
      <w:pPr>
        <w:autoSpaceDE w:val="0"/>
        <w:autoSpaceDN w:val="0"/>
        <w:adjustRightInd w:val="0"/>
        <w:spacing w:line="264" w:lineRule="auto"/>
        <w:ind w:hanging="11"/>
        <w:jc w:val="both"/>
        <w:rPr>
          <w:rFonts w:ascii="Bookman Old Style" w:eastAsia="HiddenHorzOCR" w:hAnsi="Bookman Old Style" w:cs="Arial"/>
          <w:color w:val="3A3A3A"/>
          <w:sz w:val="22"/>
          <w:szCs w:val="22"/>
          <w:lang w:eastAsia="en-US"/>
        </w:rPr>
      </w:pPr>
    </w:p>
    <w:p w14:paraId="635A0BF1" w14:textId="77777777" w:rsidR="00C835F1" w:rsidRPr="001E5BA2" w:rsidRDefault="00C835F1" w:rsidP="001E5BA2">
      <w:pPr>
        <w:autoSpaceDE w:val="0"/>
        <w:autoSpaceDN w:val="0"/>
        <w:adjustRightInd w:val="0"/>
        <w:spacing w:line="264" w:lineRule="auto"/>
        <w:ind w:hanging="11"/>
        <w:jc w:val="both"/>
        <w:rPr>
          <w:rFonts w:ascii="Bookman Old Style" w:eastAsia="HiddenHorzOCR" w:hAnsi="Bookman Old Style" w:cs="Arial"/>
          <w:color w:val="FF0000"/>
          <w:sz w:val="22"/>
          <w:szCs w:val="22"/>
          <w:lang w:eastAsia="en-US"/>
        </w:rPr>
      </w:pPr>
      <w:r w:rsidRPr="001E5BA2">
        <w:rPr>
          <w:rFonts w:ascii="Bookman Old Style" w:eastAsia="HiddenHorzOCR" w:hAnsi="Bookman Old Style" w:cs="Arial"/>
          <w:color w:val="FF0000"/>
          <w:sz w:val="22"/>
          <w:szCs w:val="22"/>
          <w:lang w:eastAsia="en-US"/>
        </w:rPr>
        <w:t>Zamawiający podtrzymuje zapisy SIWZ w tym zakresie.</w:t>
      </w:r>
    </w:p>
    <w:p w14:paraId="1088F532" w14:textId="77777777" w:rsidR="008B227B" w:rsidRPr="001E5BA2" w:rsidRDefault="008B227B" w:rsidP="001E5BA2">
      <w:pPr>
        <w:autoSpaceDE w:val="0"/>
        <w:autoSpaceDN w:val="0"/>
        <w:adjustRightInd w:val="0"/>
        <w:spacing w:line="264" w:lineRule="auto"/>
        <w:ind w:hanging="11"/>
        <w:jc w:val="both"/>
        <w:rPr>
          <w:rFonts w:ascii="Bookman Old Style" w:eastAsia="HiddenHorzOCR" w:hAnsi="Bookman Old Style" w:cs="Arial"/>
          <w:color w:val="3A3A3A"/>
          <w:sz w:val="22"/>
          <w:szCs w:val="22"/>
          <w:lang w:eastAsia="en-US"/>
        </w:rPr>
      </w:pPr>
    </w:p>
    <w:p w14:paraId="71332E11" w14:textId="77777777" w:rsidR="00203786" w:rsidRPr="001E5BA2" w:rsidRDefault="00203786" w:rsidP="001E5BA2">
      <w:pPr>
        <w:autoSpaceDE w:val="0"/>
        <w:autoSpaceDN w:val="0"/>
        <w:adjustRightInd w:val="0"/>
        <w:spacing w:line="264" w:lineRule="auto"/>
        <w:ind w:hanging="11"/>
        <w:jc w:val="both"/>
        <w:rPr>
          <w:rFonts w:ascii="Bookman Old Style" w:eastAsia="HiddenHorzOCR" w:hAnsi="Bookman Old Style" w:cs="Arial"/>
          <w:color w:val="3A3A3A"/>
          <w:sz w:val="22"/>
          <w:szCs w:val="22"/>
          <w:lang w:eastAsia="en-US"/>
        </w:rPr>
      </w:pPr>
    </w:p>
    <w:p w14:paraId="537B3723" w14:textId="77777777" w:rsidR="00302A9D" w:rsidRPr="001E5BA2" w:rsidRDefault="00302A9D" w:rsidP="001E5BA2">
      <w:pPr>
        <w:autoSpaceDE w:val="0"/>
        <w:autoSpaceDN w:val="0"/>
        <w:adjustRightInd w:val="0"/>
        <w:spacing w:line="264" w:lineRule="auto"/>
        <w:ind w:hanging="11"/>
        <w:jc w:val="both"/>
        <w:rPr>
          <w:rFonts w:ascii="Bookman Old Style" w:hAnsi="Bookman Old Style"/>
          <w:color w:val="000000" w:themeColor="text1"/>
          <w:sz w:val="22"/>
          <w:szCs w:val="22"/>
        </w:rPr>
      </w:pPr>
      <w:r w:rsidRPr="001E5BA2">
        <w:rPr>
          <w:rFonts w:ascii="Bookman Old Style" w:eastAsia="HiddenHorzOCR" w:hAnsi="Bookman Old Style" w:cs="Arial"/>
          <w:color w:val="000000" w:themeColor="text1"/>
          <w:sz w:val="22"/>
          <w:szCs w:val="22"/>
          <w:lang w:eastAsia="en-US"/>
        </w:rPr>
        <w:t>3</w:t>
      </w:r>
      <w:r w:rsidR="00C835F1" w:rsidRPr="001E5BA2">
        <w:rPr>
          <w:rFonts w:ascii="Bookman Old Style" w:eastAsia="HiddenHorzOCR" w:hAnsi="Bookman Old Style" w:cs="Arial"/>
          <w:color w:val="000000" w:themeColor="text1"/>
          <w:sz w:val="22"/>
          <w:szCs w:val="22"/>
          <w:lang w:eastAsia="en-US"/>
        </w:rPr>
        <w:t>.</w:t>
      </w:r>
      <w:r w:rsidRPr="001E5BA2">
        <w:rPr>
          <w:rFonts w:ascii="Bookman Old Style" w:eastAsia="HiddenHorzOCR" w:hAnsi="Bookman Old Style" w:cs="Arial"/>
          <w:color w:val="000000" w:themeColor="text1"/>
          <w:sz w:val="22"/>
          <w:szCs w:val="22"/>
          <w:lang w:eastAsia="en-US"/>
        </w:rPr>
        <w:t xml:space="preserve"> </w:t>
      </w:r>
      <w:r w:rsidR="003E62E9" w:rsidRPr="001E5BA2">
        <w:rPr>
          <w:rFonts w:ascii="Bookman Old Style" w:hAnsi="Bookman Old Style"/>
          <w:color w:val="000000" w:themeColor="text1"/>
          <w:sz w:val="22"/>
          <w:szCs w:val="22"/>
        </w:rPr>
        <w:t>Czy Zamawiający dopuści wycenę wsparcia producenta zgodną z godzinami pracy producenta</w:t>
      </w:r>
    </w:p>
    <w:p w14:paraId="38FF2862" w14:textId="77777777" w:rsidR="003E62E9" w:rsidRPr="001E5BA2" w:rsidRDefault="003E62E9" w:rsidP="001E5BA2">
      <w:pPr>
        <w:autoSpaceDE w:val="0"/>
        <w:autoSpaceDN w:val="0"/>
        <w:adjustRightInd w:val="0"/>
        <w:spacing w:line="264" w:lineRule="auto"/>
        <w:ind w:hanging="11"/>
        <w:jc w:val="both"/>
        <w:rPr>
          <w:rFonts w:ascii="Bookman Old Style" w:hAnsi="Bookman Old Style"/>
          <w:sz w:val="22"/>
          <w:szCs w:val="22"/>
        </w:rPr>
      </w:pPr>
    </w:p>
    <w:p w14:paraId="2FBD1C4E" w14:textId="77777777" w:rsidR="003E62E9" w:rsidRPr="001E5BA2" w:rsidRDefault="003E62E9" w:rsidP="001E5BA2">
      <w:pPr>
        <w:autoSpaceDE w:val="0"/>
        <w:autoSpaceDN w:val="0"/>
        <w:adjustRightInd w:val="0"/>
        <w:spacing w:line="264" w:lineRule="auto"/>
        <w:ind w:hanging="11"/>
        <w:jc w:val="both"/>
        <w:rPr>
          <w:rFonts w:ascii="Bookman Old Style" w:eastAsia="HiddenHorzOCR" w:hAnsi="Bookman Old Style" w:cs="Arial"/>
          <w:color w:val="FF0000"/>
          <w:sz w:val="22"/>
          <w:szCs w:val="22"/>
          <w:lang w:eastAsia="en-US"/>
        </w:rPr>
      </w:pPr>
      <w:r w:rsidRPr="001E5BA2">
        <w:rPr>
          <w:rFonts w:ascii="Bookman Old Style" w:eastAsia="HiddenHorzOCR" w:hAnsi="Bookman Old Style" w:cs="Arial"/>
          <w:color w:val="FF0000"/>
          <w:sz w:val="22"/>
          <w:szCs w:val="22"/>
          <w:lang w:eastAsia="en-US"/>
        </w:rPr>
        <w:t xml:space="preserve">Zamawiający wymaga wsparcie w godzinach pracy </w:t>
      </w:r>
      <w:r w:rsidRPr="001E5BA2">
        <w:rPr>
          <w:rFonts w:ascii="Bookman Old Style" w:eastAsia="HiddenHorzOCR" w:hAnsi="Bookman Old Style" w:cs="Arial"/>
          <w:color w:val="FF0000"/>
          <w:sz w:val="22"/>
          <w:szCs w:val="22"/>
          <w:u w:val="single"/>
          <w:lang w:eastAsia="en-US"/>
        </w:rPr>
        <w:t>ZAMAWIAJĄCEGO.</w:t>
      </w:r>
    </w:p>
    <w:p w14:paraId="04F3BAF9" w14:textId="77777777" w:rsidR="003E62E9" w:rsidRPr="001E5BA2" w:rsidRDefault="003E62E9" w:rsidP="001E5BA2">
      <w:pPr>
        <w:autoSpaceDE w:val="0"/>
        <w:autoSpaceDN w:val="0"/>
        <w:adjustRightInd w:val="0"/>
        <w:spacing w:line="264" w:lineRule="auto"/>
        <w:ind w:hanging="11"/>
        <w:jc w:val="both"/>
        <w:rPr>
          <w:rFonts w:ascii="Bookman Old Style" w:hAnsi="Bookman Old Style"/>
          <w:sz w:val="22"/>
          <w:szCs w:val="22"/>
        </w:rPr>
      </w:pPr>
    </w:p>
    <w:p w14:paraId="1558A5BF" w14:textId="77777777" w:rsidR="003E62E9" w:rsidRPr="001E5BA2" w:rsidRDefault="003E62E9" w:rsidP="001E5BA2">
      <w:pPr>
        <w:autoSpaceDE w:val="0"/>
        <w:autoSpaceDN w:val="0"/>
        <w:adjustRightInd w:val="0"/>
        <w:spacing w:line="264" w:lineRule="auto"/>
        <w:ind w:hanging="11"/>
        <w:jc w:val="both"/>
        <w:rPr>
          <w:rFonts w:ascii="Bookman Old Style" w:eastAsia="HiddenHorzOCR" w:hAnsi="Bookman Old Style" w:cs="Arial"/>
          <w:color w:val="272727"/>
          <w:sz w:val="22"/>
          <w:szCs w:val="22"/>
          <w:lang w:eastAsia="en-US"/>
        </w:rPr>
      </w:pPr>
    </w:p>
    <w:p w14:paraId="04DB4836" w14:textId="77777777" w:rsidR="00302A9D" w:rsidRPr="001E5BA2" w:rsidRDefault="00302A9D" w:rsidP="001E5BA2">
      <w:pPr>
        <w:autoSpaceDE w:val="0"/>
        <w:autoSpaceDN w:val="0"/>
        <w:adjustRightInd w:val="0"/>
        <w:spacing w:line="264" w:lineRule="auto"/>
        <w:ind w:hanging="11"/>
        <w:jc w:val="both"/>
        <w:rPr>
          <w:rFonts w:ascii="Bookman Old Style" w:eastAsia="HiddenHorzOCR" w:hAnsi="Bookman Old Style" w:cs="Arial"/>
          <w:color w:val="000000" w:themeColor="text1"/>
          <w:sz w:val="22"/>
          <w:szCs w:val="22"/>
          <w:lang w:eastAsia="en-US"/>
        </w:rPr>
      </w:pPr>
      <w:r w:rsidRPr="001E5BA2">
        <w:rPr>
          <w:rFonts w:ascii="Bookman Old Style" w:eastAsia="HiddenHorzOCR" w:hAnsi="Bookman Old Style" w:cs="Arial"/>
          <w:color w:val="000000" w:themeColor="text1"/>
          <w:sz w:val="22"/>
          <w:szCs w:val="22"/>
          <w:lang w:eastAsia="en-US"/>
        </w:rPr>
        <w:t xml:space="preserve">6.1.2 Wymagania minimalne </w:t>
      </w:r>
      <w:proofErr w:type="spellStart"/>
      <w:r w:rsidRPr="001E5BA2">
        <w:rPr>
          <w:rFonts w:ascii="Bookman Old Style" w:eastAsia="HiddenHorzOCR" w:hAnsi="Bookman Old Style" w:cs="Arial"/>
          <w:color w:val="000000" w:themeColor="text1"/>
          <w:sz w:val="22"/>
          <w:szCs w:val="22"/>
          <w:lang w:eastAsia="en-US"/>
        </w:rPr>
        <w:t>dotyczqce</w:t>
      </w:r>
      <w:proofErr w:type="spellEnd"/>
      <w:r w:rsidRPr="001E5BA2">
        <w:rPr>
          <w:rFonts w:ascii="Bookman Old Style" w:eastAsia="HiddenHorzOCR" w:hAnsi="Bookman Old Style" w:cs="Arial"/>
          <w:color w:val="000000" w:themeColor="text1"/>
          <w:sz w:val="22"/>
          <w:szCs w:val="22"/>
          <w:lang w:eastAsia="en-US"/>
        </w:rPr>
        <w:t xml:space="preserve"> routera CE</w:t>
      </w:r>
    </w:p>
    <w:p w14:paraId="6B6DFF74" w14:textId="77777777" w:rsidR="002D3906" w:rsidRPr="001E5BA2" w:rsidRDefault="002D3906" w:rsidP="001E5BA2">
      <w:pPr>
        <w:autoSpaceDE w:val="0"/>
        <w:autoSpaceDN w:val="0"/>
        <w:adjustRightInd w:val="0"/>
        <w:spacing w:line="264" w:lineRule="auto"/>
        <w:ind w:hanging="11"/>
        <w:jc w:val="both"/>
        <w:rPr>
          <w:rFonts w:ascii="Bookman Old Style" w:eastAsia="HiddenHorzOCR" w:hAnsi="Bookman Old Style" w:cs="Arial"/>
          <w:color w:val="000000" w:themeColor="text1"/>
          <w:sz w:val="22"/>
          <w:szCs w:val="22"/>
          <w:lang w:eastAsia="en-US"/>
        </w:rPr>
      </w:pPr>
    </w:p>
    <w:p w14:paraId="75EDFC0D" w14:textId="77777777" w:rsidR="003E62E9" w:rsidRPr="001E5BA2" w:rsidRDefault="003E62E9" w:rsidP="001E5BA2">
      <w:pPr>
        <w:spacing w:line="264" w:lineRule="auto"/>
        <w:jc w:val="both"/>
        <w:rPr>
          <w:rFonts w:ascii="Bookman Old Style" w:hAnsi="Bookman Old Style"/>
          <w:color w:val="000000" w:themeColor="text1"/>
          <w:sz w:val="22"/>
          <w:szCs w:val="22"/>
        </w:rPr>
      </w:pPr>
      <w:r w:rsidRPr="001E5BA2">
        <w:rPr>
          <w:rFonts w:ascii="Bookman Old Style" w:hAnsi="Bookman Old Style"/>
          <w:color w:val="000000" w:themeColor="text1"/>
          <w:sz w:val="22"/>
          <w:szCs w:val="22"/>
        </w:rPr>
        <w:t>4. Dot. pkt. 2 - Podstawowe wymaganie sprzętowe  - 2</w:t>
      </w:r>
    </w:p>
    <w:p w14:paraId="45EB62C0" w14:textId="77777777" w:rsidR="002D3906" w:rsidRPr="001E5BA2" w:rsidRDefault="003E62E9" w:rsidP="001E5BA2">
      <w:pPr>
        <w:autoSpaceDE w:val="0"/>
        <w:autoSpaceDN w:val="0"/>
        <w:adjustRightInd w:val="0"/>
        <w:spacing w:line="264" w:lineRule="auto"/>
        <w:ind w:hanging="11"/>
        <w:jc w:val="both"/>
        <w:rPr>
          <w:rFonts w:ascii="Bookman Old Style" w:hAnsi="Bookman Old Style"/>
          <w:color w:val="000000" w:themeColor="text1"/>
          <w:sz w:val="22"/>
          <w:szCs w:val="22"/>
        </w:rPr>
      </w:pPr>
      <w:r w:rsidRPr="001E5BA2">
        <w:rPr>
          <w:rFonts w:ascii="Bookman Old Style" w:hAnsi="Bookman Old Style"/>
          <w:color w:val="000000" w:themeColor="text1"/>
          <w:sz w:val="22"/>
          <w:szCs w:val="22"/>
        </w:rPr>
        <w:t>Czy Zamawiający dopuści urządzenie wyposażone w 1 GB pamięci FLASH?</w:t>
      </w:r>
    </w:p>
    <w:p w14:paraId="72384C78" w14:textId="77777777" w:rsidR="003E62E9" w:rsidRPr="001E5BA2" w:rsidRDefault="003E62E9" w:rsidP="001E5BA2">
      <w:pPr>
        <w:autoSpaceDE w:val="0"/>
        <w:autoSpaceDN w:val="0"/>
        <w:adjustRightInd w:val="0"/>
        <w:spacing w:line="264" w:lineRule="auto"/>
        <w:ind w:hanging="11"/>
        <w:jc w:val="both"/>
        <w:rPr>
          <w:rFonts w:ascii="Bookman Old Style" w:eastAsia="HiddenHorzOCR" w:hAnsi="Bookman Old Style" w:cs="Arial"/>
          <w:color w:val="545454"/>
          <w:sz w:val="22"/>
          <w:szCs w:val="22"/>
          <w:lang w:eastAsia="en-US"/>
        </w:rPr>
      </w:pPr>
    </w:p>
    <w:p w14:paraId="74DA86EF" w14:textId="77777777" w:rsidR="002D3906" w:rsidRPr="001E5BA2" w:rsidRDefault="002D3906" w:rsidP="001E5BA2">
      <w:pPr>
        <w:autoSpaceDE w:val="0"/>
        <w:autoSpaceDN w:val="0"/>
        <w:adjustRightInd w:val="0"/>
        <w:spacing w:line="264" w:lineRule="auto"/>
        <w:ind w:hanging="11"/>
        <w:jc w:val="both"/>
        <w:rPr>
          <w:rFonts w:ascii="Bookman Old Style" w:eastAsia="HiddenHorzOCR" w:hAnsi="Bookman Old Style" w:cs="Arial"/>
          <w:color w:val="FF0000"/>
          <w:sz w:val="22"/>
          <w:szCs w:val="22"/>
          <w:lang w:eastAsia="en-US"/>
        </w:rPr>
      </w:pPr>
      <w:r w:rsidRPr="001E5BA2">
        <w:rPr>
          <w:rFonts w:ascii="Bookman Old Style" w:eastAsia="HiddenHorzOCR" w:hAnsi="Bookman Old Style" w:cs="Arial"/>
          <w:color w:val="FF0000"/>
          <w:sz w:val="22"/>
          <w:szCs w:val="22"/>
          <w:lang w:eastAsia="en-US"/>
        </w:rPr>
        <w:t>Zamawiający zmienił zapis</w:t>
      </w:r>
      <w:r w:rsidR="006E4D0E" w:rsidRPr="001E5BA2">
        <w:rPr>
          <w:rFonts w:ascii="Bookman Old Style" w:eastAsia="HiddenHorzOCR" w:hAnsi="Bookman Old Style" w:cs="Arial"/>
          <w:color w:val="FF0000"/>
          <w:sz w:val="22"/>
          <w:szCs w:val="22"/>
          <w:lang w:eastAsia="en-US"/>
        </w:rPr>
        <w:t xml:space="preserve"> SIWZ, z 2GB Flash, na </w:t>
      </w:r>
      <w:r w:rsidR="00217A78" w:rsidRPr="001E5BA2">
        <w:rPr>
          <w:rFonts w:ascii="Bookman Old Style" w:eastAsia="HiddenHorzOCR" w:hAnsi="Bookman Old Style" w:cs="Arial"/>
          <w:color w:val="FF0000"/>
          <w:sz w:val="22"/>
          <w:szCs w:val="22"/>
          <w:lang w:eastAsia="en-US"/>
        </w:rPr>
        <w:t>1</w:t>
      </w:r>
      <w:r w:rsidRPr="001E5BA2">
        <w:rPr>
          <w:rFonts w:ascii="Bookman Old Style" w:eastAsia="HiddenHorzOCR" w:hAnsi="Bookman Old Style" w:cs="Arial"/>
          <w:color w:val="FF0000"/>
          <w:sz w:val="22"/>
          <w:szCs w:val="22"/>
          <w:lang w:eastAsia="en-US"/>
        </w:rPr>
        <w:t xml:space="preserve"> </w:t>
      </w:r>
      <w:r w:rsidR="00217A78" w:rsidRPr="001E5BA2">
        <w:rPr>
          <w:rFonts w:ascii="Bookman Old Style" w:eastAsia="HiddenHorzOCR" w:hAnsi="Bookman Old Style" w:cs="Arial"/>
          <w:color w:val="FF0000"/>
          <w:sz w:val="22"/>
          <w:szCs w:val="22"/>
          <w:lang w:eastAsia="en-US"/>
        </w:rPr>
        <w:t>G</w:t>
      </w:r>
      <w:r w:rsidRPr="001E5BA2">
        <w:rPr>
          <w:rFonts w:ascii="Bookman Old Style" w:eastAsia="HiddenHorzOCR" w:hAnsi="Bookman Old Style" w:cs="Arial"/>
          <w:color w:val="FF0000"/>
          <w:sz w:val="22"/>
          <w:szCs w:val="22"/>
          <w:lang w:eastAsia="en-US"/>
        </w:rPr>
        <w:t>B Flash.</w:t>
      </w:r>
    </w:p>
    <w:p w14:paraId="7E777C07" w14:textId="77777777" w:rsidR="00203786" w:rsidRPr="001E5BA2" w:rsidRDefault="00203786" w:rsidP="001E5BA2">
      <w:pPr>
        <w:autoSpaceDE w:val="0"/>
        <w:autoSpaceDN w:val="0"/>
        <w:adjustRightInd w:val="0"/>
        <w:spacing w:line="264" w:lineRule="auto"/>
        <w:ind w:hanging="11"/>
        <w:jc w:val="both"/>
        <w:rPr>
          <w:rFonts w:ascii="Bookman Old Style" w:eastAsia="HiddenHorzOCR" w:hAnsi="Bookman Old Style" w:cs="Arial"/>
          <w:color w:val="545454"/>
          <w:sz w:val="22"/>
          <w:szCs w:val="22"/>
          <w:lang w:eastAsia="en-US"/>
        </w:rPr>
      </w:pPr>
    </w:p>
    <w:p w14:paraId="48DE0676" w14:textId="77777777" w:rsidR="00203786" w:rsidRPr="001E5BA2" w:rsidRDefault="00203786" w:rsidP="001E5BA2">
      <w:pPr>
        <w:autoSpaceDE w:val="0"/>
        <w:autoSpaceDN w:val="0"/>
        <w:adjustRightInd w:val="0"/>
        <w:spacing w:line="264" w:lineRule="auto"/>
        <w:ind w:hanging="11"/>
        <w:jc w:val="both"/>
        <w:rPr>
          <w:rFonts w:ascii="Bookman Old Style" w:eastAsia="HiddenHorzOCR" w:hAnsi="Bookman Old Style" w:cs="Arial"/>
          <w:color w:val="545454"/>
          <w:sz w:val="22"/>
          <w:szCs w:val="22"/>
          <w:lang w:eastAsia="en-US"/>
        </w:rPr>
      </w:pPr>
    </w:p>
    <w:p w14:paraId="08AAC8B1" w14:textId="77777777" w:rsidR="00302A9D" w:rsidRPr="001E5BA2" w:rsidRDefault="00302A9D" w:rsidP="001E5BA2">
      <w:pPr>
        <w:autoSpaceDE w:val="0"/>
        <w:autoSpaceDN w:val="0"/>
        <w:adjustRightInd w:val="0"/>
        <w:spacing w:line="264" w:lineRule="auto"/>
        <w:ind w:hanging="11"/>
        <w:jc w:val="both"/>
        <w:rPr>
          <w:rFonts w:ascii="Bookman Old Style" w:eastAsia="HiddenHorzOCR" w:hAnsi="Bookman Old Style" w:cs="Arial"/>
          <w:color w:val="000000" w:themeColor="text1"/>
          <w:sz w:val="22"/>
          <w:szCs w:val="22"/>
          <w:lang w:eastAsia="en-US"/>
        </w:rPr>
      </w:pPr>
      <w:r w:rsidRPr="001E5BA2">
        <w:rPr>
          <w:rFonts w:ascii="Bookman Old Style" w:eastAsia="HiddenHorzOCR" w:hAnsi="Bookman Old Style" w:cs="Arial"/>
          <w:color w:val="000000" w:themeColor="text1"/>
          <w:sz w:val="22"/>
          <w:szCs w:val="22"/>
          <w:lang w:eastAsia="en-US"/>
        </w:rPr>
        <w:t>5. Dot. pkt. 7 - Architektura - 3</w:t>
      </w:r>
    </w:p>
    <w:p w14:paraId="1AE1F064" w14:textId="77777777" w:rsidR="00302A9D" w:rsidRPr="001E5BA2" w:rsidRDefault="00217A78" w:rsidP="001E5BA2">
      <w:pPr>
        <w:autoSpaceDE w:val="0"/>
        <w:autoSpaceDN w:val="0"/>
        <w:adjustRightInd w:val="0"/>
        <w:spacing w:line="264" w:lineRule="auto"/>
        <w:ind w:hanging="11"/>
        <w:jc w:val="both"/>
        <w:rPr>
          <w:rFonts w:ascii="Bookman Old Style" w:eastAsia="HiddenHorzOCR" w:hAnsi="Bookman Old Style" w:cs="Arial"/>
          <w:color w:val="000000" w:themeColor="text1"/>
          <w:sz w:val="22"/>
          <w:szCs w:val="22"/>
          <w:lang w:eastAsia="en-US"/>
        </w:rPr>
      </w:pPr>
      <w:r w:rsidRPr="001E5BA2">
        <w:rPr>
          <w:rFonts w:ascii="Bookman Old Style" w:hAnsi="Bookman Old Style"/>
          <w:color w:val="000000" w:themeColor="text1"/>
          <w:sz w:val="22"/>
          <w:szCs w:val="22"/>
        </w:rPr>
        <w:t>Czy Zamawiający dopuści urządzenie bez sprzętowego modułu akceleracji szyfrowania DES/3DES/AES? Funkcjonalność akceleracji szyfrowania będzie realizowana software’owo</w:t>
      </w:r>
      <w:r w:rsidR="00302A9D" w:rsidRPr="001E5BA2">
        <w:rPr>
          <w:rFonts w:ascii="Bookman Old Style" w:eastAsia="HiddenHorzOCR" w:hAnsi="Bookman Old Style" w:cs="Arial"/>
          <w:color w:val="000000" w:themeColor="text1"/>
          <w:sz w:val="22"/>
          <w:szCs w:val="22"/>
          <w:lang w:eastAsia="en-US"/>
        </w:rPr>
        <w:t>.</w:t>
      </w:r>
    </w:p>
    <w:p w14:paraId="68CFE7BE" w14:textId="77777777" w:rsidR="002D3906" w:rsidRPr="001E5BA2" w:rsidRDefault="002D3906" w:rsidP="001E5BA2">
      <w:pPr>
        <w:autoSpaceDE w:val="0"/>
        <w:autoSpaceDN w:val="0"/>
        <w:adjustRightInd w:val="0"/>
        <w:spacing w:line="264" w:lineRule="auto"/>
        <w:ind w:hanging="11"/>
        <w:jc w:val="both"/>
        <w:rPr>
          <w:rFonts w:ascii="Bookman Old Style" w:eastAsia="HiddenHorzOCR" w:hAnsi="Bookman Old Style" w:cs="Arial"/>
          <w:color w:val="545454"/>
          <w:sz w:val="22"/>
          <w:szCs w:val="22"/>
          <w:lang w:eastAsia="en-US"/>
        </w:rPr>
      </w:pPr>
    </w:p>
    <w:p w14:paraId="0AFA65CE" w14:textId="77777777" w:rsidR="002D3906" w:rsidRPr="001E5BA2" w:rsidRDefault="002D3906" w:rsidP="001E5BA2">
      <w:pPr>
        <w:autoSpaceDE w:val="0"/>
        <w:autoSpaceDN w:val="0"/>
        <w:adjustRightInd w:val="0"/>
        <w:spacing w:line="264" w:lineRule="auto"/>
        <w:ind w:hanging="11"/>
        <w:jc w:val="both"/>
        <w:rPr>
          <w:rFonts w:ascii="Bookman Old Style" w:eastAsia="HiddenHorzOCR" w:hAnsi="Bookman Old Style" w:cs="Arial"/>
          <w:b/>
          <w:color w:val="0070C0"/>
          <w:sz w:val="22"/>
          <w:szCs w:val="22"/>
          <w:lang w:eastAsia="en-US"/>
        </w:rPr>
      </w:pPr>
      <w:r w:rsidRPr="001E5BA2">
        <w:rPr>
          <w:rFonts w:ascii="Bookman Old Style" w:eastAsia="HiddenHorzOCR" w:hAnsi="Bookman Old Style" w:cs="Arial"/>
          <w:color w:val="FF0000"/>
          <w:sz w:val="22"/>
          <w:szCs w:val="22"/>
          <w:lang w:eastAsia="en-US"/>
        </w:rPr>
        <w:t xml:space="preserve">Zamawiający </w:t>
      </w:r>
      <w:r w:rsidR="00D3215E" w:rsidRPr="001E5BA2">
        <w:rPr>
          <w:rFonts w:ascii="Bookman Old Style" w:eastAsia="HiddenHorzOCR" w:hAnsi="Bookman Old Style" w:cs="Arial"/>
          <w:color w:val="FF0000"/>
          <w:sz w:val="22"/>
          <w:szCs w:val="22"/>
          <w:lang w:eastAsia="en-US"/>
        </w:rPr>
        <w:t xml:space="preserve">wymaga sprzętowego modułu akceleracji </w:t>
      </w:r>
      <w:r w:rsidRPr="001E5BA2">
        <w:rPr>
          <w:rFonts w:ascii="Bookman Old Style" w:eastAsia="HiddenHorzOCR" w:hAnsi="Bookman Old Style" w:cs="Arial"/>
          <w:color w:val="FF0000"/>
          <w:sz w:val="22"/>
          <w:szCs w:val="22"/>
          <w:lang w:eastAsia="en-US"/>
        </w:rPr>
        <w:t>szyfrowani</w:t>
      </w:r>
      <w:r w:rsidR="00D3215E" w:rsidRPr="001E5BA2">
        <w:rPr>
          <w:rFonts w:ascii="Bookman Old Style" w:eastAsia="HiddenHorzOCR" w:hAnsi="Bookman Old Style" w:cs="Arial"/>
          <w:color w:val="FF0000"/>
          <w:sz w:val="22"/>
          <w:szCs w:val="22"/>
          <w:lang w:eastAsia="en-US"/>
        </w:rPr>
        <w:t>a</w:t>
      </w:r>
      <w:r w:rsidRPr="001E5BA2">
        <w:rPr>
          <w:rFonts w:ascii="Bookman Old Style" w:eastAsia="HiddenHorzOCR" w:hAnsi="Bookman Old Style" w:cs="Arial"/>
          <w:color w:val="FF0000"/>
          <w:sz w:val="22"/>
          <w:szCs w:val="22"/>
          <w:lang w:eastAsia="en-US"/>
        </w:rPr>
        <w:t xml:space="preserve"> danych</w:t>
      </w:r>
      <w:r w:rsidR="00D3215E" w:rsidRPr="001E5BA2">
        <w:rPr>
          <w:rFonts w:ascii="Bookman Old Style" w:eastAsia="HiddenHorzOCR" w:hAnsi="Bookman Old Style" w:cs="Arial"/>
          <w:color w:val="FF0000"/>
          <w:sz w:val="22"/>
          <w:szCs w:val="22"/>
          <w:lang w:eastAsia="en-US"/>
        </w:rPr>
        <w:t>.</w:t>
      </w:r>
    </w:p>
    <w:p w14:paraId="43203407" w14:textId="77777777" w:rsidR="00203786" w:rsidRPr="001E5BA2" w:rsidRDefault="00203786" w:rsidP="001E5BA2">
      <w:pPr>
        <w:autoSpaceDE w:val="0"/>
        <w:autoSpaceDN w:val="0"/>
        <w:adjustRightInd w:val="0"/>
        <w:spacing w:line="264" w:lineRule="auto"/>
        <w:ind w:hanging="11"/>
        <w:jc w:val="both"/>
        <w:rPr>
          <w:rFonts w:ascii="Bookman Old Style" w:eastAsia="HiddenHorzOCR" w:hAnsi="Bookman Old Style" w:cs="Arial"/>
          <w:color w:val="545454"/>
          <w:sz w:val="22"/>
          <w:szCs w:val="22"/>
          <w:lang w:eastAsia="en-US"/>
        </w:rPr>
      </w:pPr>
    </w:p>
    <w:p w14:paraId="4578C01E" w14:textId="77777777" w:rsidR="00203786" w:rsidRPr="001E5BA2" w:rsidRDefault="00203786" w:rsidP="001E5BA2">
      <w:pPr>
        <w:autoSpaceDE w:val="0"/>
        <w:autoSpaceDN w:val="0"/>
        <w:adjustRightInd w:val="0"/>
        <w:spacing w:line="264" w:lineRule="auto"/>
        <w:ind w:hanging="11"/>
        <w:jc w:val="both"/>
        <w:rPr>
          <w:rFonts w:ascii="Bookman Old Style" w:eastAsia="HiddenHorzOCR" w:hAnsi="Bookman Old Style" w:cs="Arial"/>
          <w:color w:val="545454"/>
          <w:sz w:val="22"/>
          <w:szCs w:val="22"/>
          <w:lang w:eastAsia="en-US"/>
        </w:rPr>
      </w:pPr>
    </w:p>
    <w:p w14:paraId="446F14FE" w14:textId="77777777" w:rsidR="00302A9D" w:rsidRPr="001E5BA2" w:rsidRDefault="00302A9D" w:rsidP="001E5BA2">
      <w:pPr>
        <w:autoSpaceDE w:val="0"/>
        <w:autoSpaceDN w:val="0"/>
        <w:adjustRightInd w:val="0"/>
        <w:spacing w:line="264" w:lineRule="auto"/>
        <w:ind w:hanging="11"/>
        <w:jc w:val="both"/>
        <w:rPr>
          <w:rFonts w:ascii="Bookman Old Style" w:eastAsia="HiddenHorzOCR" w:hAnsi="Bookman Old Style" w:cs="Arial"/>
          <w:color w:val="000000" w:themeColor="text1"/>
          <w:sz w:val="22"/>
          <w:szCs w:val="22"/>
          <w:lang w:eastAsia="en-US"/>
        </w:rPr>
      </w:pPr>
      <w:r w:rsidRPr="001E5BA2">
        <w:rPr>
          <w:rFonts w:ascii="Bookman Old Style" w:eastAsia="HiddenHorzOCR" w:hAnsi="Bookman Old Style" w:cs="Arial"/>
          <w:color w:val="000000" w:themeColor="text1"/>
          <w:sz w:val="22"/>
          <w:szCs w:val="22"/>
          <w:lang w:eastAsia="en-US"/>
        </w:rPr>
        <w:t>6. Dot. pkt. 9 - Architektura - 5</w:t>
      </w:r>
    </w:p>
    <w:p w14:paraId="748522CC" w14:textId="77777777" w:rsidR="00217A78" w:rsidRPr="001E5BA2" w:rsidRDefault="00217A78" w:rsidP="001E5BA2">
      <w:pPr>
        <w:autoSpaceDE w:val="0"/>
        <w:autoSpaceDN w:val="0"/>
        <w:adjustRightInd w:val="0"/>
        <w:spacing w:line="264" w:lineRule="auto"/>
        <w:ind w:hanging="11"/>
        <w:jc w:val="both"/>
        <w:rPr>
          <w:rFonts w:ascii="Bookman Old Style" w:eastAsia="HiddenHorzOCR" w:hAnsi="Bookman Old Style" w:cs="Arial"/>
          <w:color w:val="000000" w:themeColor="text1"/>
          <w:sz w:val="22"/>
          <w:szCs w:val="22"/>
          <w:lang w:eastAsia="en-US"/>
        </w:rPr>
      </w:pPr>
    </w:p>
    <w:p w14:paraId="3294D3BD" w14:textId="77777777" w:rsidR="00302A9D" w:rsidRPr="001E5BA2" w:rsidRDefault="00217A78" w:rsidP="001E5BA2">
      <w:pPr>
        <w:autoSpaceDE w:val="0"/>
        <w:autoSpaceDN w:val="0"/>
        <w:adjustRightInd w:val="0"/>
        <w:spacing w:line="264" w:lineRule="auto"/>
        <w:ind w:hanging="11"/>
        <w:jc w:val="both"/>
        <w:rPr>
          <w:rFonts w:ascii="Bookman Old Style" w:eastAsia="HiddenHorzOCR" w:hAnsi="Bookman Old Style" w:cs="Arial"/>
          <w:color w:val="000000" w:themeColor="text1"/>
          <w:sz w:val="22"/>
          <w:szCs w:val="22"/>
          <w:lang w:eastAsia="en-US"/>
        </w:rPr>
      </w:pPr>
      <w:r w:rsidRPr="001E5BA2">
        <w:rPr>
          <w:rFonts w:ascii="Bookman Old Style" w:hAnsi="Bookman Old Style"/>
          <w:color w:val="000000" w:themeColor="text1"/>
          <w:sz w:val="22"/>
          <w:szCs w:val="22"/>
        </w:rPr>
        <w:t>Czy Zamawiającemu chodziło o możliwość obsadzenia o moduł z portami FXO zamiast portów FX? Czy Zamawiający dopuści rozwiązanie z możliwością rozbudowy o dodatkowe moduły do maksymalnej liczby 16 portów FXS oraz 4 portów FXO</w:t>
      </w:r>
      <w:r w:rsidR="00302A9D" w:rsidRPr="001E5BA2">
        <w:rPr>
          <w:rFonts w:ascii="Bookman Old Style" w:eastAsia="HiddenHorzOCR" w:hAnsi="Bookman Old Style" w:cs="Arial"/>
          <w:color w:val="000000" w:themeColor="text1"/>
          <w:sz w:val="22"/>
          <w:szCs w:val="22"/>
          <w:lang w:eastAsia="en-US"/>
        </w:rPr>
        <w:t>?</w:t>
      </w:r>
    </w:p>
    <w:p w14:paraId="128BB53B" w14:textId="77777777" w:rsidR="0083214C" w:rsidRPr="001E5BA2" w:rsidRDefault="0083214C" w:rsidP="001E5BA2">
      <w:pPr>
        <w:autoSpaceDE w:val="0"/>
        <w:autoSpaceDN w:val="0"/>
        <w:adjustRightInd w:val="0"/>
        <w:spacing w:line="264" w:lineRule="auto"/>
        <w:ind w:hanging="11"/>
        <w:jc w:val="both"/>
        <w:rPr>
          <w:rFonts w:ascii="Bookman Old Style" w:eastAsia="HiddenHorzOCR" w:hAnsi="Bookman Old Style" w:cs="Arial"/>
          <w:color w:val="000000" w:themeColor="text1"/>
          <w:sz w:val="22"/>
          <w:szCs w:val="22"/>
          <w:lang w:eastAsia="en-US"/>
        </w:rPr>
      </w:pPr>
    </w:p>
    <w:p w14:paraId="14B45B6C" w14:textId="77777777" w:rsidR="0083214C" w:rsidRPr="001E5BA2" w:rsidRDefault="0083214C" w:rsidP="001E5BA2">
      <w:pPr>
        <w:autoSpaceDE w:val="0"/>
        <w:autoSpaceDN w:val="0"/>
        <w:adjustRightInd w:val="0"/>
        <w:spacing w:line="264" w:lineRule="auto"/>
        <w:ind w:hanging="11"/>
        <w:jc w:val="both"/>
        <w:rPr>
          <w:rFonts w:ascii="Bookman Old Style" w:eastAsia="HiddenHorzOCR" w:hAnsi="Bookman Old Style" w:cs="Arial"/>
          <w:color w:val="FF0000"/>
          <w:sz w:val="22"/>
          <w:szCs w:val="22"/>
          <w:lang w:eastAsia="en-US"/>
        </w:rPr>
      </w:pPr>
      <w:r w:rsidRPr="001E5BA2">
        <w:rPr>
          <w:rFonts w:ascii="Bookman Old Style" w:eastAsia="HiddenHorzOCR" w:hAnsi="Bookman Old Style" w:cs="Arial"/>
          <w:color w:val="FF0000"/>
          <w:sz w:val="22"/>
          <w:szCs w:val="22"/>
          <w:lang w:eastAsia="en-US"/>
        </w:rPr>
        <w:t xml:space="preserve">Zamawiający </w:t>
      </w:r>
      <w:r w:rsidR="006E4D0E" w:rsidRPr="001E5BA2">
        <w:rPr>
          <w:rFonts w:ascii="Bookman Old Style" w:eastAsia="HiddenHorzOCR" w:hAnsi="Bookman Old Style" w:cs="Arial"/>
          <w:color w:val="FF0000"/>
          <w:sz w:val="22"/>
          <w:szCs w:val="22"/>
          <w:lang w:eastAsia="en-US"/>
        </w:rPr>
        <w:t>dopuści powyższe rozwiązanie.</w:t>
      </w:r>
    </w:p>
    <w:p w14:paraId="6624008B" w14:textId="77777777" w:rsidR="0083214C" w:rsidRPr="001E5BA2" w:rsidRDefault="0083214C" w:rsidP="001E5BA2">
      <w:pPr>
        <w:autoSpaceDE w:val="0"/>
        <w:autoSpaceDN w:val="0"/>
        <w:adjustRightInd w:val="0"/>
        <w:spacing w:line="264" w:lineRule="auto"/>
        <w:ind w:hanging="11"/>
        <w:jc w:val="both"/>
        <w:rPr>
          <w:rFonts w:ascii="Bookman Old Style" w:eastAsia="HiddenHorzOCR" w:hAnsi="Bookman Old Style" w:cs="Arial"/>
          <w:color w:val="3A3A3A"/>
          <w:sz w:val="22"/>
          <w:szCs w:val="22"/>
          <w:lang w:eastAsia="en-US"/>
        </w:rPr>
      </w:pPr>
    </w:p>
    <w:p w14:paraId="0E35CB30" w14:textId="77777777" w:rsidR="00203786" w:rsidRPr="001E5BA2" w:rsidRDefault="00203786" w:rsidP="001E5BA2">
      <w:pPr>
        <w:autoSpaceDE w:val="0"/>
        <w:autoSpaceDN w:val="0"/>
        <w:adjustRightInd w:val="0"/>
        <w:spacing w:line="264" w:lineRule="auto"/>
        <w:ind w:hanging="11"/>
        <w:jc w:val="both"/>
        <w:rPr>
          <w:rFonts w:ascii="Bookman Old Style" w:eastAsia="HiddenHorzOCR" w:hAnsi="Bookman Old Style" w:cs="Arial"/>
          <w:color w:val="000000" w:themeColor="text1"/>
          <w:sz w:val="22"/>
          <w:szCs w:val="22"/>
          <w:lang w:eastAsia="en-US"/>
        </w:rPr>
      </w:pPr>
    </w:p>
    <w:p w14:paraId="40C09920" w14:textId="77777777" w:rsidR="00302A9D" w:rsidRPr="001E5BA2" w:rsidRDefault="00302A9D" w:rsidP="001E5BA2">
      <w:pPr>
        <w:autoSpaceDE w:val="0"/>
        <w:autoSpaceDN w:val="0"/>
        <w:adjustRightInd w:val="0"/>
        <w:spacing w:line="264" w:lineRule="auto"/>
        <w:ind w:hanging="11"/>
        <w:jc w:val="both"/>
        <w:rPr>
          <w:rFonts w:ascii="Bookman Old Style" w:eastAsia="HiddenHorzOCR" w:hAnsi="Bookman Old Style" w:cs="Arial"/>
          <w:color w:val="000000" w:themeColor="text1"/>
          <w:sz w:val="22"/>
          <w:szCs w:val="22"/>
          <w:lang w:eastAsia="en-US"/>
        </w:rPr>
      </w:pPr>
      <w:r w:rsidRPr="001E5BA2">
        <w:rPr>
          <w:rFonts w:ascii="Bookman Old Style" w:eastAsia="HiddenHorzOCR" w:hAnsi="Bookman Old Style" w:cs="Arial"/>
          <w:color w:val="000000" w:themeColor="text1"/>
          <w:sz w:val="22"/>
          <w:szCs w:val="22"/>
          <w:lang w:eastAsia="en-US"/>
        </w:rPr>
        <w:t>7. Dot. pkt. 10 - Architektura- 6</w:t>
      </w:r>
    </w:p>
    <w:p w14:paraId="37BF2C4E" w14:textId="77777777" w:rsidR="00302A9D" w:rsidRPr="001E5BA2" w:rsidRDefault="00217A78" w:rsidP="001E5BA2">
      <w:pPr>
        <w:autoSpaceDE w:val="0"/>
        <w:autoSpaceDN w:val="0"/>
        <w:adjustRightInd w:val="0"/>
        <w:spacing w:line="264" w:lineRule="auto"/>
        <w:ind w:hanging="11"/>
        <w:jc w:val="both"/>
        <w:rPr>
          <w:rFonts w:ascii="Bookman Old Style" w:eastAsia="HiddenHorzOCR" w:hAnsi="Bookman Old Style" w:cs="Arial"/>
          <w:color w:val="000000" w:themeColor="text1"/>
          <w:sz w:val="22"/>
          <w:szCs w:val="22"/>
          <w:lang w:eastAsia="en-US"/>
        </w:rPr>
      </w:pPr>
      <w:r w:rsidRPr="001E5BA2">
        <w:rPr>
          <w:rFonts w:ascii="Bookman Old Style" w:hAnsi="Bookman Old Style"/>
          <w:color w:val="000000" w:themeColor="text1"/>
          <w:sz w:val="22"/>
          <w:szCs w:val="22"/>
        </w:rPr>
        <w:t xml:space="preserve">Czy Zamawiający dopuści moduł MSR G2 o gęstości nie mniejszej niż 128 kanałów zamiast modułu DSP? Prośba o doprecyzowanie czego Zamawiający oczekuje od modułu przeznaczonego do obsługi </w:t>
      </w:r>
      <w:proofErr w:type="spellStart"/>
      <w:r w:rsidRPr="001E5BA2">
        <w:rPr>
          <w:rFonts w:ascii="Bookman Old Style" w:hAnsi="Bookman Old Style"/>
          <w:color w:val="000000" w:themeColor="text1"/>
          <w:sz w:val="22"/>
          <w:szCs w:val="22"/>
        </w:rPr>
        <w:t>Voice’a</w:t>
      </w:r>
      <w:proofErr w:type="spellEnd"/>
      <w:r w:rsidR="00302A9D" w:rsidRPr="001E5BA2">
        <w:rPr>
          <w:rFonts w:ascii="Bookman Old Style" w:eastAsia="HiddenHorzOCR" w:hAnsi="Bookman Old Style" w:cs="Arial"/>
          <w:color w:val="000000" w:themeColor="text1"/>
          <w:sz w:val="22"/>
          <w:szCs w:val="22"/>
          <w:lang w:eastAsia="en-US"/>
        </w:rPr>
        <w:t>.</w:t>
      </w:r>
    </w:p>
    <w:p w14:paraId="3C137158" w14:textId="77777777" w:rsidR="0083214C" w:rsidRPr="001E5BA2" w:rsidRDefault="0083214C" w:rsidP="001E5BA2">
      <w:pPr>
        <w:autoSpaceDE w:val="0"/>
        <w:autoSpaceDN w:val="0"/>
        <w:adjustRightInd w:val="0"/>
        <w:spacing w:line="264" w:lineRule="auto"/>
        <w:ind w:hanging="11"/>
        <w:jc w:val="both"/>
        <w:rPr>
          <w:rFonts w:ascii="Bookman Old Style" w:eastAsia="HiddenHorzOCR" w:hAnsi="Bookman Old Style" w:cs="Arial"/>
          <w:color w:val="696969"/>
          <w:sz w:val="22"/>
          <w:szCs w:val="22"/>
          <w:lang w:eastAsia="en-US"/>
        </w:rPr>
      </w:pPr>
    </w:p>
    <w:p w14:paraId="50F021F9" w14:textId="77777777" w:rsidR="002A3C5A" w:rsidRPr="001E5BA2" w:rsidRDefault="006A1E97" w:rsidP="001E5BA2">
      <w:pPr>
        <w:autoSpaceDE w:val="0"/>
        <w:autoSpaceDN w:val="0"/>
        <w:adjustRightInd w:val="0"/>
        <w:spacing w:line="264" w:lineRule="auto"/>
        <w:ind w:hanging="11"/>
        <w:jc w:val="both"/>
        <w:rPr>
          <w:rFonts w:ascii="Bookman Old Style" w:eastAsia="HiddenHorzOCR" w:hAnsi="Bookman Old Style" w:cs="Arial"/>
          <w:color w:val="FF0000"/>
          <w:sz w:val="22"/>
          <w:szCs w:val="22"/>
          <w:lang w:eastAsia="en-US"/>
        </w:rPr>
      </w:pPr>
      <w:r w:rsidRPr="001E5BA2">
        <w:rPr>
          <w:rFonts w:ascii="Bookman Old Style" w:eastAsia="HiddenHorzOCR" w:hAnsi="Bookman Old Style" w:cs="Arial"/>
          <w:color w:val="FF0000"/>
          <w:sz w:val="22"/>
          <w:szCs w:val="22"/>
          <w:lang w:eastAsia="en-US"/>
        </w:rPr>
        <w:t xml:space="preserve">Zamawiający dopuszcza zastosowanie modułów MSR G2 o gęstości co najmniej 128 kanałów.  </w:t>
      </w:r>
      <w:r w:rsidR="002A3C5A" w:rsidRPr="001E5BA2">
        <w:rPr>
          <w:rFonts w:ascii="Bookman Old Style" w:hAnsi="Bookman Old Style" w:cs="Segoe UI Light"/>
          <w:color w:val="FF0000"/>
          <w:sz w:val="22"/>
          <w:szCs w:val="22"/>
        </w:rPr>
        <w:t>Slot urządzenia przewidziany pod rozbudowę o moduł DSP lub moduł MSR G2 musi mieć możliwość obsadzenia modułem o gęstości nie mniejszej niż 128 kanałów.</w:t>
      </w:r>
    </w:p>
    <w:p w14:paraId="2754219A" w14:textId="77777777" w:rsidR="0083214C" w:rsidRPr="001E5BA2" w:rsidRDefault="0083214C" w:rsidP="001E5BA2">
      <w:pPr>
        <w:autoSpaceDE w:val="0"/>
        <w:autoSpaceDN w:val="0"/>
        <w:adjustRightInd w:val="0"/>
        <w:spacing w:line="264" w:lineRule="auto"/>
        <w:ind w:hanging="11"/>
        <w:jc w:val="both"/>
        <w:rPr>
          <w:rFonts w:ascii="Bookman Old Style" w:eastAsia="HiddenHorzOCR" w:hAnsi="Bookman Old Style" w:cs="Arial"/>
          <w:color w:val="0070C0"/>
          <w:sz w:val="22"/>
          <w:szCs w:val="22"/>
          <w:lang w:eastAsia="en-US"/>
        </w:rPr>
      </w:pPr>
      <w:r w:rsidRPr="001E5BA2">
        <w:rPr>
          <w:rFonts w:ascii="Bookman Old Style" w:eastAsia="HiddenHorzOCR" w:hAnsi="Bookman Old Style" w:cs="Arial"/>
          <w:color w:val="FF0000"/>
          <w:sz w:val="22"/>
          <w:szCs w:val="22"/>
          <w:lang w:eastAsia="en-US"/>
        </w:rPr>
        <w:t>Zamawiający wymaga</w:t>
      </w:r>
      <w:r w:rsidR="00314BC7" w:rsidRPr="001E5BA2">
        <w:rPr>
          <w:rFonts w:ascii="Bookman Old Style" w:eastAsia="HiddenHorzOCR" w:hAnsi="Bookman Old Style" w:cs="Arial"/>
          <w:color w:val="FF0000"/>
          <w:sz w:val="22"/>
          <w:szCs w:val="22"/>
          <w:lang w:eastAsia="en-US"/>
        </w:rPr>
        <w:t xml:space="preserve"> MOŻLIWOŚCI</w:t>
      </w:r>
      <w:r w:rsidRPr="001E5BA2">
        <w:rPr>
          <w:rFonts w:ascii="Bookman Old Style" w:eastAsia="HiddenHorzOCR" w:hAnsi="Bookman Old Style" w:cs="Arial"/>
          <w:color w:val="FF0000"/>
          <w:sz w:val="22"/>
          <w:szCs w:val="22"/>
          <w:lang w:eastAsia="en-US"/>
        </w:rPr>
        <w:t xml:space="preserve"> rozbudowy o moduł DSP</w:t>
      </w:r>
      <w:r w:rsidR="00314BC7" w:rsidRPr="001E5BA2">
        <w:rPr>
          <w:rFonts w:ascii="Bookman Old Style" w:eastAsia="HiddenHorzOCR" w:hAnsi="Bookman Old Style" w:cs="Arial"/>
          <w:color w:val="FF0000"/>
          <w:sz w:val="22"/>
          <w:szCs w:val="22"/>
          <w:lang w:eastAsia="en-US"/>
        </w:rPr>
        <w:t xml:space="preserve"> w przyszłości bez precyzowania jego </w:t>
      </w:r>
      <w:r w:rsidR="002A3C5A" w:rsidRPr="001E5BA2">
        <w:rPr>
          <w:rFonts w:ascii="Bookman Old Style" w:eastAsia="HiddenHorzOCR" w:hAnsi="Bookman Old Style" w:cs="Arial"/>
          <w:color w:val="FF0000"/>
          <w:sz w:val="22"/>
          <w:szCs w:val="22"/>
          <w:lang w:eastAsia="en-US"/>
        </w:rPr>
        <w:t>funkcji</w:t>
      </w:r>
      <w:r w:rsidR="006A1E97" w:rsidRPr="001E5BA2">
        <w:rPr>
          <w:rFonts w:ascii="Bookman Old Style" w:eastAsia="HiddenHorzOCR" w:hAnsi="Bookman Old Style" w:cs="Arial"/>
          <w:color w:val="FF0000"/>
          <w:sz w:val="22"/>
          <w:szCs w:val="22"/>
          <w:lang w:eastAsia="en-US"/>
        </w:rPr>
        <w:t>, które w momencie</w:t>
      </w:r>
      <w:r w:rsidR="00BF6A9B" w:rsidRPr="001E5BA2">
        <w:rPr>
          <w:rFonts w:ascii="Bookman Old Style" w:eastAsia="HiddenHorzOCR" w:hAnsi="Bookman Old Style" w:cs="Arial"/>
          <w:color w:val="FF0000"/>
          <w:sz w:val="22"/>
          <w:szCs w:val="22"/>
          <w:lang w:eastAsia="en-US"/>
        </w:rPr>
        <w:t xml:space="preserve"> ewentualnego</w:t>
      </w:r>
      <w:r w:rsidR="006A1E97" w:rsidRPr="001E5BA2">
        <w:rPr>
          <w:rFonts w:ascii="Bookman Old Style" w:eastAsia="HiddenHorzOCR" w:hAnsi="Bookman Old Style" w:cs="Arial"/>
          <w:color w:val="FF0000"/>
          <w:sz w:val="22"/>
          <w:szCs w:val="22"/>
          <w:lang w:eastAsia="en-US"/>
        </w:rPr>
        <w:t xml:space="preserve"> zakupu modułów </w:t>
      </w:r>
      <w:r w:rsidR="00BF6A9B" w:rsidRPr="001E5BA2">
        <w:rPr>
          <w:rFonts w:ascii="Bookman Old Style" w:eastAsia="HiddenHorzOCR" w:hAnsi="Bookman Old Style" w:cs="Arial"/>
          <w:color w:val="FF0000"/>
          <w:sz w:val="22"/>
          <w:szCs w:val="22"/>
          <w:lang w:eastAsia="en-US"/>
        </w:rPr>
        <w:t>mogą oferować inne niż obecnie dostępne usługi</w:t>
      </w:r>
      <w:r w:rsidR="00314BC7" w:rsidRPr="001E5BA2">
        <w:rPr>
          <w:rFonts w:ascii="Bookman Old Style" w:eastAsia="HiddenHorzOCR" w:hAnsi="Bookman Old Style" w:cs="Arial"/>
          <w:color w:val="FF0000"/>
          <w:sz w:val="22"/>
          <w:szCs w:val="22"/>
          <w:lang w:eastAsia="en-US"/>
        </w:rPr>
        <w:t>.</w:t>
      </w:r>
    </w:p>
    <w:p w14:paraId="6199EA1C" w14:textId="77777777" w:rsidR="00203786" w:rsidRPr="001E5BA2" w:rsidRDefault="00203786" w:rsidP="001E5BA2">
      <w:pPr>
        <w:autoSpaceDE w:val="0"/>
        <w:autoSpaceDN w:val="0"/>
        <w:adjustRightInd w:val="0"/>
        <w:spacing w:line="264" w:lineRule="auto"/>
        <w:ind w:hanging="11"/>
        <w:jc w:val="both"/>
        <w:rPr>
          <w:rFonts w:ascii="Bookman Old Style" w:eastAsia="HiddenHorzOCR" w:hAnsi="Bookman Old Style" w:cs="Arial"/>
          <w:color w:val="545454"/>
          <w:sz w:val="22"/>
          <w:szCs w:val="22"/>
          <w:lang w:eastAsia="en-US"/>
        </w:rPr>
      </w:pPr>
    </w:p>
    <w:p w14:paraId="68B713DA" w14:textId="77777777" w:rsidR="00203786" w:rsidRPr="001E5BA2" w:rsidRDefault="00203786" w:rsidP="001E5BA2">
      <w:pPr>
        <w:autoSpaceDE w:val="0"/>
        <w:autoSpaceDN w:val="0"/>
        <w:adjustRightInd w:val="0"/>
        <w:spacing w:line="264" w:lineRule="auto"/>
        <w:ind w:hanging="11"/>
        <w:jc w:val="both"/>
        <w:rPr>
          <w:rFonts w:ascii="Bookman Old Style" w:eastAsia="HiddenHorzOCR" w:hAnsi="Bookman Old Style" w:cs="Arial"/>
          <w:color w:val="545454"/>
          <w:sz w:val="22"/>
          <w:szCs w:val="22"/>
          <w:lang w:eastAsia="en-US"/>
        </w:rPr>
      </w:pPr>
    </w:p>
    <w:p w14:paraId="528190AC" w14:textId="77777777" w:rsidR="00BF6A9B" w:rsidRPr="001E5BA2" w:rsidRDefault="00217A78" w:rsidP="001E5BA2">
      <w:pPr>
        <w:pStyle w:val="Akapitzlist"/>
        <w:numPr>
          <w:ilvl w:val="0"/>
          <w:numId w:val="1"/>
        </w:numPr>
        <w:autoSpaceDE w:val="0"/>
        <w:autoSpaceDN w:val="0"/>
        <w:adjustRightInd w:val="0"/>
        <w:spacing w:before="0" w:beforeAutospacing="0" w:after="0" w:afterAutospacing="0" w:line="264" w:lineRule="auto"/>
        <w:ind w:left="284"/>
        <w:jc w:val="both"/>
        <w:rPr>
          <w:rFonts w:ascii="Bookman Old Style" w:eastAsia="HiddenHorzOCR" w:hAnsi="Bookman Old Style" w:cs="Arial"/>
          <w:color w:val="000000" w:themeColor="text1"/>
          <w:sz w:val="22"/>
          <w:szCs w:val="22"/>
          <w:lang w:eastAsia="en-US"/>
        </w:rPr>
      </w:pPr>
      <w:r w:rsidRPr="001E5BA2">
        <w:rPr>
          <w:rFonts w:ascii="Bookman Old Style" w:hAnsi="Bookman Old Style"/>
          <w:color w:val="000000" w:themeColor="text1"/>
          <w:sz w:val="22"/>
          <w:szCs w:val="22"/>
        </w:rPr>
        <w:t>Czy Zamawiający dopuści rozwiązanie bez możliwości rozbudowy o funkcjonalność kontrolera WLAN</w:t>
      </w:r>
      <w:r w:rsidR="00302A9D" w:rsidRPr="001E5BA2">
        <w:rPr>
          <w:rFonts w:ascii="Bookman Old Style" w:eastAsia="HiddenHorzOCR" w:hAnsi="Bookman Old Style" w:cs="Arial"/>
          <w:color w:val="000000" w:themeColor="text1"/>
          <w:sz w:val="22"/>
          <w:szCs w:val="22"/>
          <w:lang w:eastAsia="en-US"/>
        </w:rPr>
        <w:t>?</w:t>
      </w:r>
      <w:r w:rsidR="008112DB" w:rsidRPr="001E5BA2">
        <w:rPr>
          <w:rFonts w:ascii="Bookman Old Style" w:eastAsia="HiddenHorzOCR" w:hAnsi="Bookman Old Style" w:cs="Arial"/>
          <w:color w:val="000000" w:themeColor="text1"/>
          <w:sz w:val="22"/>
          <w:szCs w:val="22"/>
          <w:lang w:eastAsia="en-US"/>
        </w:rPr>
        <w:t xml:space="preserve"> </w:t>
      </w:r>
    </w:p>
    <w:p w14:paraId="4F9807B3" w14:textId="77777777" w:rsidR="002A3C5A" w:rsidRPr="001E5BA2" w:rsidRDefault="002A3C5A" w:rsidP="001E5BA2">
      <w:pPr>
        <w:autoSpaceDE w:val="0"/>
        <w:autoSpaceDN w:val="0"/>
        <w:adjustRightInd w:val="0"/>
        <w:spacing w:line="264" w:lineRule="auto"/>
        <w:ind w:hanging="11"/>
        <w:jc w:val="both"/>
        <w:rPr>
          <w:rFonts w:ascii="Bookman Old Style" w:eastAsia="HiddenHorzOCR" w:hAnsi="Bookman Old Style" w:cs="Arial"/>
          <w:color w:val="000000" w:themeColor="text1"/>
          <w:sz w:val="22"/>
          <w:szCs w:val="22"/>
          <w:lang w:eastAsia="en-US"/>
        </w:rPr>
      </w:pPr>
    </w:p>
    <w:p w14:paraId="166C497A" w14:textId="77777777" w:rsidR="00BF6A9B" w:rsidRPr="001E5BA2" w:rsidRDefault="00BF6A9B" w:rsidP="001E5BA2">
      <w:pPr>
        <w:autoSpaceDE w:val="0"/>
        <w:autoSpaceDN w:val="0"/>
        <w:adjustRightInd w:val="0"/>
        <w:spacing w:line="264" w:lineRule="auto"/>
        <w:ind w:hanging="11"/>
        <w:jc w:val="both"/>
        <w:rPr>
          <w:rFonts w:ascii="Bookman Old Style" w:eastAsia="HiddenHorzOCR" w:hAnsi="Bookman Old Style" w:cs="Arial"/>
          <w:color w:val="FF0000"/>
          <w:sz w:val="22"/>
          <w:szCs w:val="22"/>
          <w:lang w:eastAsia="en-US"/>
        </w:rPr>
      </w:pPr>
      <w:r w:rsidRPr="001E5BA2">
        <w:rPr>
          <w:rFonts w:ascii="Bookman Old Style" w:eastAsia="HiddenHorzOCR" w:hAnsi="Bookman Old Style" w:cs="Arial"/>
          <w:color w:val="FF0000"/>
          <w:sz w:val="22"/>
          <w:szCs w:val="22"/>
          <w:lang w:eastAsia="en-US"/>
        </w:rPr>
        <w:t xml:space="preserve">Zamawiający wymaga </w:t>
      </w:r>
      <w:r w:rsidR="00AE69B7" w:rsidRPr="001E5BA2">
        <w:rPr>
          <w:rFonts w:ascii="Bookman Old Style" w:eastAsia="HiddenHorzOCR" w:hAnsi="Bookman Old Style" w:cs="Arial"/>
          <w:color w:val="FF0000"/>
          <w:sz w:val="22"/>
          <w:szCs w:val="22"/>
          <w:lang w:eastAsia="en-US"/>
        </w:rPr>
        <w:t>możliwości rozbudowy o kontroler WLAN.</w:t>
      </w:r>
    </w:p>
    <w:p w14:paraId="534B92EE" w14:textId="77777777" w:rsidR="00203786" w:rsidRPr="001E5BA2" w:rsidRDefault="00203786" w:rsidP="001E5BA2">
      <w:pPr>
        <w:autoSpaceDE w:val="0"/>
        <w:autoSpaceDN w:val="0"/>
        <w:adjustRightInd w:val="0"/>
        <w:spacing w:line="264" w:lineRule="auto"/>
        <w:ind w:hanging="11"/>
        <w:jc w:val="both"/>
        <w:rPr>
          <w:rFonts w:ascii="Bookman Old Style" w:eastAsia="HiddenHorzOCR" w:hAnsi="Bookman Old Style" w:cs="Arial"/>
          <w:color w:val="545454"/>
          <w:sz w:val="22"/>
          <w:szCs w:val="22"/>
          <w:lang w:eastAsia="en-US"/>
        </w:rPr>
      </w:pPr>
    </w:p>
    <w:p w14:paraId="1550847D" w14:textId="77777777" w:rsidR="00203786" w:rsidRPr="001E5BA2" w:rsidRDefault="00203786" w:rsidP="001E5BA2">
      <w:pPr>
        <w:autoSpaceDE w:val="0"/>
        <w:autoSpaceDN w:val="0"/>
        <w:adjustRightInd w:val="0"/>
        <w:spacing w:line="264" w:lineRule="auto"/>
        <w:ind w:hanging="11"/>
        <w:jc w:val="both"/>
        <w:rPr>
          <w:rFonts w:ascii="Bookman Old Style" w:eastAsia="HiddenHorzOCR" w:hAnsi="Bookman Old Style" w:cs="Arial"/>
          <w:color w:val="545454"/>
          <w:sz w:val="22"/>
          <w:szCs w:val="22"/>
          <w:lang w:eastAsia="en-US"/>
        </w:rPr>
      </w:pPr>
    </w:p>
    <w:p w14:paraId="4CF76296" w14:textId="77777777" w:rsidR="00302A9D" w:rsidRPr="001E5BA2" w:rsidRDefault="00302A9D" w:rsidP="001E5BA2">
      <w:pPr>
        <w:autoSpaceDE w:val="0"/>
        <w:autoSpaceDN w:val="0"/>
        <w:adjustRightInd w:val="0"/>
        <w:spacing w:line="264" w:lineRule="auto"/>
        <w:ind w:hanging="11"/>
        <w:jc w:val="both"/>
        <w:rPr>
          <w:rFonts w:ascii="Bookman Old Style" w:eastAsia="HiddenHorzOCR" w:hAnsi="Bookman Old Style" w:cs="Arial"/>
          <w:color w:val="000000" w:themeColor="text1"/>
          <w:sz w:val="22"/>
          <w:szCs w:val="22"/>
          <w:lang w:eastAsia="en-US"/>
        </w:rPr>
      </w:pPr>
      <w:r w:rsidRPr="001E5BA2">
        <w:rPr>
          <w:rFonts w:ascii="Bookman Old Style" w:eastAsia="HiddenHorzOCR" w:hAnsi="Bookman Old Style" w:cs="Arial"/>
          <w:color w:val="000000" w:themeColor="text1"/>
          <w:sz w:val="22"/>
          <w:szCs w:val="22"/>
          <w:lang w:eastAsia="en-US"/>
        </w:rPr>
        <w:t xml:space="preserve">9. Dot. pkt. 19- Oprogramowanie- </w:t>
      </w:r>
      <w:proofErr w:type="spellStart"/>
      <w:r w:rsidRPr="001E5BA2">
        <w:rPr>
          <w:rFonts w:ascii="Bookman Old Style" w:eastAsia="HiddenHorzOCR" w:hAnsi="Bookman Old Style" w:cs="Arial"/>
          <w:color w:val="000000" w:themeColor="text1"/>
          <w:sz w:val="22"/>
          <w:szCs w:val="22"/>
          <w:lang w:eastAsia="en-US"/>
        </w:rPr>
        <w:t>funkcjonalnosc</w:t>
      </w:r>
      <w:proofErr w:type="spellEnd"/>
    </w:p>
    <w:p w14:paraId="498DF0A7" w14:textId="77777777" w:rsidR="00302A9D" w:rsidRPr="001E5BA2" w:rsidRDefault="00217A78" w:rsidP="001E5BA2">
      <w:pPr>
        <w:autoSpaceDE w:val="0"/>
        <w:autoSpaceDN w:val="0"/>
        <w:adjustRightInd w:val="0"/>
        <w:spacing w:line="264" w:lineRule="auto"/>
        <w:ind w:hanging="11"/>
        <w:jc w:val="both"/>
        <w:rPr>
          <w:rFonts w:ascii="Bookman Old Style" w:eastAsia="HiddenHorzOCR" w:hAnsi="Bookman Old Style" w:cs="Arial"/>
          <w:color w:val="000000" w:themeColor="text1"/>
          <w:sz w:val="22"/>
          <w:szCs w:val="22"/>
          <w:lang w:eastAsia="en-US"/>
        </w:rPr>
      </w:pPr>
      <w:r w:rsidRPr="001E5BA2">
        <w:rPr>
          <w:rFonts w:ascii="Bookman Old Style" w:hAnsi="Bookman Old Style"/>
          <w:color w:val="000000" w:themeColor="text1"/>
          <w:sz w:val="22"/>
          <w:szCs w:val="22"/>
        </w:rPr>
        <w:t>Czy Zamawiający dopuści urządzenie bez funkcjonalności POLICY BASED ROUTING</w:t>
      </w:r>
      <w:r w:rsidR="00302A9D" w:rsidRPr="001E5BA2">
        <w:rPr>
          <w:rFonts w:ascii="Bookman Old Style" w:eastAsia="HiddenHorzOCR" w:hAnsi="Bookman Old Style" w:cs="Arial"/>
          <w:color w:val="000000" w:themeColor="text1"/>
          <w:sz w:val="22"/>
          <w:szCs w:val="22"/>
          <w:lang w:eastAsia="en-US"/>
        </w:rPr>
        <w:t>?</w:t>
      </w:r>
    </w:p>
    <w:p w14:paraId="6556208A" w14:textId="77777777" w:rsidR="00203786" w:rsidRPr="001E5BA2" w:rsidRDefault="00203786" w:rsidP="001E5BA2">
      <w:pPr>
        <w:autoSpaceDE w:val="0"/>
        <w:autoSpaceDN w:val="0"/>
        <w:adjustRightInd w:val="0"/>
        <w:spacing w:line="264" w:lineRule="auto"/>
        <w:ind w:hanging="11"/>
        <w:jc w:val="both"/>
        <w:rPr>
          <w:rFonts w:ascii="Bookman Old Style" w:eastAsia="HiddenHorzOCR" w:hAnsi="Bookman Old Style" w:cs="Arial"/>
          <w:color w:val="545454"/>
          <w:sz w:val="22"/>
          <w:szCs w:val="22"/>
          <w:lang w:eastAsia="en-US"/>
        </w:rPr>
      </w:pPr>
    </w:p>
    <w:p w14:paraId="342B4139" w14:textId="77777777" w:rsidR="002A3C5A" w:rsidRPr="001E5BA2" w:rsidRDefault="002A3C5A" w:rsidP="001E5BA2">
      <w:pPr>
        <w:tabs>
          <w:tab w:val="left" w:pos="1740"/>
        </w:tabs>
        <w:spacing w:line="264" w:lineRule="auto"/>
        <w:ind w:hanging="11"/>
        <w:jc w:val="both"/>
        <w:rPr>
          <w:rFonts w:ascii="Bookman Old Style" w:hAnsi="Bookman Old Style" w:cs="Arial"/>
          <w:bCs/>
          <w:color w:val="FF0000"/>
          <w:sz w:val="22"/>
          <w:szCs w:val="22"/>
        </w:rPr>
      </w:pPr>
      <w:r w:rsidRPr="001E5BA2">
        <w:rPr>
          <w:rFonts w:ascii="Bookman Old Style" w:hAnsi="Bookman Old Style" w:cs="Arial"/>
          <w:bCs/>
          <w:color w:val="FF0000"/>
          <w:sz w:val="22"/>
          <w:szCs w:val="22"/>
        </w:rPr>
        <w:t>Zamawiający podtrzymuje zapisy w SIWZ w tym zakresie.</w:t>
      </w:r>
    </w:p>
    <w:p w14:paraId="7A72018B" w14:textId="77777777" w:rsidR="00203786" w:rsidRPr="001E5BA2" w:rsidRDefault="00203786" w:rsidP="001E5BA2">
      <w:pPr>
        <w:autoSpaceDE w:val="0"/>
        <w:autoSpaceDN w:val="0"/>
        <w:adjustRightInd w:val="0"/>
        <w:spacing w:line="264" w:lineRule="auto"/>
        <w:ind w:hanging="11"/>
        <w:jc w:val="both"/>
        <w:rPr>
          <w:rFonts w:ascii="Bookman Old Style" w:eastAsia="HiddenHorzOCR" w:hAnsi="Bookman Old Style" w:cs="Arial"/>
          <w:color w:val="545454"/>
          <w:sz w:val="22"/>
          <w:szCs w:val="22"/>
          <w:lang w:eastAsia="en-US"/>
        </w:rPr>
      </w:pPr>
    </w:p>
    <w:p w14:paraId="02B22989" w14:textId="77777777" w:rsidR="002A3C5A" w:rsidRPr="001E5BA2" w:rsidRDefault="002A3C5A" w:rsidP="001E5BA2">
      <w:pPr>
        <w:autoSpaceDE w:val="0"/>
        <w:autoSpaceDN w:val="0"/>
        <w:adjustRightInd w:val="0"/>
        <w:spacing w:line="264" w:lineRule="auto"/>
        <w:ind w:hanging="11"/>
        <w:jc w:val="both"/>
        <w:rPr>
          <w:rFonts w:ascii="Bookman Old Style" w:eastAsia="HiddenHorzOCR" w:hAnsi="Bookman Old Style" w:cs="Arial"/>
          <w:color w:val="545454"/>
          <w:sz w:val="22"/>
          <w:szCs w:val="22"/>
          <w:lang w:eastAsia="en-US"/>
        </w:rPr>
      </w:pPr>
    </w:p>
    <w:p w14:paraId="07F01FF3" w14:textId="77777777" w:rsidR="00302A9D" w:rsidRPr="001E5BA2" w:rsidRDefault="00302A9D" w:rsidP="001E5BA2">
      <w:pPr>
        <w:autoSpaceDE w:val="0"/>
        <w:autoSpaceDN w:val="0"/>
        <w:adjustRightInd w:val="0"/>
        <w:spacing w:line="264" w:lineRule="auto"/>
        <w:ind w:hanging="11"/>
        <w:jc w:val="both"/>
        <w:rPr>
          <w:rFonts w:ascii="Bookman Old Style" w:eastAsia="HiddenHorzOCR" w:hAnsi="Bookman Old Style" w:cs="Arial"/>
          <w:color w:val="000000" w:themeColor="text1"/>
          <w:sz w:val="22"/>
          <w:szCs w:val="22"/>
          <w:lang w:eastAsia="en-US"/>
        </w:rPr>
      </w:pPr>
      <w:r w:rsidRPr="001E5BA2">
        <w:rPr>
          <w:rFonts w:ascii="Bookman Old Style" w:eastAsia="HiddenHorzOCR" w:hAnsi="Bookman Old Style" w:cs="Arial"/>
          <w:color w:val="000000" w:themeColor="text1"/>
          <w:sz w:val="22"/>
          <w:szCs w:val="22"/>
          <w:lang w:eastAsia="en-US"/>
        </w:rPr>
        <w:t xml:space="preserve">10. Dot. pkt. 36 - </w:t>
      </w:r>
      <w:proofErr w:type="spellStart"/>
      <w:r w:rsidRPr="001E5BA2">
        <w:rPr>
          <w:rFonts w:ascii="Bookman Old Style" w:eastAsia="HiddenHorzOCR" w:hAnsi="Bookman Old Style" w:cs="Arial"/>
          <w:color w:val="000000" w:themeColor="text1"/>
          <w:sz w:val="22"/>
          <w:szCs w:val="22"/>
          <w:lang w:eastAsia="en-US"/>
        </w:rPr>
        <w:t>Zarzqdzanie</w:t>
      </w:r>
      <w:proofErr w:type="spellEnd"/>
      <w:r w:rsidRPr="001E5BA2">
        <w:rPr>
          <w:rFonts w:ascii="Bookman Old Style" w:eastAsia="HiddenHorzOCR" w:hAnsi="Bookman Old Style" w:cs="Arial"/>
          <w:color w:val="000000" w:themeColor="text1"/>
          <w:sz w:val="22"/>
          <w:szCs w:val="22"/>
          <w:lang w:eastAsia="en-US"/>
        </w:rPr>
        <w:t xml:space="preserve"> i konfiguracja</w:t>
      </w:r>
    </w:p>
    <w:p w14:paraId="22066315" w14:textId="77777777" w:rsidR="00302A9D" w:rsidRPr="001E5BA2" w:rsidRDefault="00217A78" w:rsidP="001E5BA2">
      <w:pPr>
        <w:spacing w:line="264" w:lineRule="auto"/>
        <w:ind w:hanging="11"/>
        <w:jc w:val="both"/>
        <w:rPr>
          <w:rFonts w:ascii="Bookman Old Style" w:eastAsia="HiddenHorzOCR" w:hAnsi="Bookman Old Style" w:cs="Arial"/>
          <w:color w:val="000000" w:themeColor="text1"/>
          <w:sz w:val="22"/>
          <w:szCs w:val="22"/>
          <w:lang w:eastAsia="en-US"/>
        </w:rPr>
      </w:pPr>
      <w:r w:rsidRPr="001E5BA2">
        <w:rPr>
          <w:rFonts w:ascii="Bookman Old Style" w:hAnsi="Bookman Old Style"/>
          <w:color w:val="000000" w:themeColor="text1"/>
          <w:sz w:val="22"/>
          <w:szCs w:val="22"/>
        </w:rPr>
        <w:t>Czy Zamawiający dopuści urządzenie bez możliwości zarządzania za pomocą GUI</w:t>
      </w:r>
      <w:r w:rsidR="00302A9D" w:rsidRPr="001E5BA2">
        <w:rPr>
          <w:rFonts w:ascii="Bookman Old Style" w:eastAsia="HiddenHorzOCR" w:hAnsi="Bookman Old Style" w:cs="Arial"/>
          <w:color w:val="000000" w:themeColor="text1"/>
          <w:sz w:val="22"/>
          <w:szCs w:val="22"/>
          <w:lang w:eastAsia="en-US"/>
        </w:rPr>
        <w:t>?</w:t>
      </w:r>
    </w:p>
    <w:p w14:paraId="6A13D0C4" w14:textId="77777777" w:rsidR="00302A9D" w:rsidRPr="001E5BA2" w:rsidRDefault="00302A9D" w:rsidP="001E5BA2">
      <w:pPr>
        <w:spacing w:line="264" w:lineRule="auto"/>
        <w:ind w:hanging="11"/>
        <w:jc w:val="both"/>
        <w:rPr>
          <w:rFonts w:ascii="Bookman Old Style" w:eastAsia="HiddenHorzOCR" w:hAnsi="Bookman Old Style" w:cs="Arial"/>
          <w:color w:val="000000" w:themeColor="text1"/>
          <w:sz w:val="22"/>
          <w:szCs w:val="22"/>
          <w:lang w:eastAsia="en-US"/>
        </w:rPr>
      </w:pPr>
    </w:p>
    <w:p w14:paraId="153CF058" w14:textId="77777777" w:rsidR="00AE69B7" w:rsidRPr="001E5BA2" w:rsidRDefault="00AE69B7" w:rsidP="001E5BA2">
      <w:pPr>
        <w:spacing w:line="264" w:lineRule="auto"/>
        <w:ind w:hanging="11"/>
        <w:jc w:val="both"/>
        <w:rPr>
          <w:rFonts w:ascii="Bookman Old Style" w:eastAsia="HiddenHorzOCR" w:hAnsi="Bookman Old Style" w:cs="Arial"/>
          <w:color w:val="FF0000"/>
          <w:sz w:val="22"/>
          <w:szCs w:val="22"/>
          <w:lang w:eastAsia="en-US"/>
        </w:rPr>
      </w:pPr>
      <w:r w:rsidRPr="001E5BA2">
        <w:rPr>
          <w:rFonts w:ascii="Bookman Old Style" w:eastAsia="HiddenHorzOCR" w:hAnsi="Bookman Old Style" w:cs="Arial"/>
          <w:color w:val="FF0000"/>
          <w:sz w:val="22"/>
          <w:szCs w:val="22"/>
          <w:lang w:eastAsia="en-US"/>
        </w:rPr>
        <w:t xml:space="preserve">Zamawiający nie zezwala na zastosowanie </w:t>
      </w:r>
      <w:r w:rsidR="008460F6" w:rsidRPr="001E5BA2">
        <w:rPr>
          <w:rFonts w:ascii="Bookman Old Style" w:eastAsia="HiddenHorzOCR" w:hAnsi="Bookman Old Style" w:cs="Arial"/>
          <w:color w:val="FF0000"/>
          <w:sz w:val="22"/>
          <w:szCs w:val="22"/>
          <w:lang w:eastAsia="en-US"/>
        </w:rPr>
        <w:t>urządzeń bez GUI</w:t>
      </w:r>
      <w:r w:rsidR="002A3C5A" w:rsidRPr="001E5BA2">
        <w:rPr>
          <w:rFonts w:ascii="Bookman Old Style" w:eastAsia="HiddenHorzOCR" w:hAnsi="Bookman Old Style" w:cs="Arial"/>
          <w:color w:val="FF0000"/>
          <w:sz w:val="22"/>
          <w:szCs w:val="22"/>
          <w:lang w:eastAsia="en-US"/>
        </w:rPr>
        <w:t>.</w:t>
      </w:r>
    </w:p>
    <w:p w14:paraId="5DDD28CC" w14:textId="77777777" w:rsidR="00AE69B7" w:rsidRPr="001E5BA2" w:rsidRDefault="00AE69B7" w:rsidP="001E5BA2">
      <w:pPr>
        <w:spacing w:line="264" w:lineRule="auto"/>
        <w:ind w:hanging="11"/>
        <w:jc w:val="both"/>
        <w:rPr>
          <w:rFonts w:ascii="Bookman Old Style" w:eastAsia="HiddenHorzOCR" w:hAnsi="Bookman Old Style" w:cs="Arial"/>
          <w:color w:val="696969"/>
          <w:sz w:val="22"/>
          <w:szCs w:val="22"/>
          <w:lang w:eastAsia="en-US"/>
        </w:rPr>
      </w:pPr>
    </w:p>
    <w:p w14:paraId="0873093B" w14:textId="77777777" w:rsidR="00AE69B7" w:rsidRPr="001E5BA2" w:rsidRDefault="00AE69B7" w:rsidP="001E5BA2">
      <w:pPr>
        <w:spacing w:line="264" w:lineRule="auto"/>
        <w:ind w:hanging="11"/>
        <w:jc w:val="both"/>
        <w:rPr>
          <w:rFonts w:ascii="Bookman Old Style" w:eastAsia="HiddenHorzOCR" w:hAnsi="Bookman Old Style" w:cs="Arial"/>
          <w:color w:val="696969"/>
          <w:sz w:val="22"/>
          <w:szCs w:val="22"/>
          <w:lang w:eastAsia="en-US"/>
        </w:rPr>
      </w:pPr>
    </w:p>
    <w:p w14:paraId="4035DE39" w14:textId="77777777" w:rsidR="00302A9D" w:rsidRPr="001E5BA2" w:rsidRDefault="00302A9D" w:rsidP="001E5BA2">
      <w:pPr>
        <w:autoSpaceDE w:val="0"/>
        <w:autoSpaceDN w:val="0"/>
        <w:adjustRightInd w:val="0"/>
        <w:spacing w:line="264" w:lineRule="auto"/>
        <w:ind w:hanging="11"/>
        <w:jc w:val="both"/>
        <w:rPr>
          <w:rFonts w:ascii="Bookman Old Style" w:hAnsi="Bookman Old Style" w:cs="Arial"/>
          <w:color w:val="000000" w:themeColor="text1"/>
          <w:sz w:val="22"/>
          <w:szCs w:val="22"/>
          <w:lang w:eastAsia="en-US"/>
        </w:rPr>
      </w:pPr>
      <w:r w:rsidRPr="001E5BA2">
        <w:rPr>
          <w:rFonts w:ascii="Bookman Old Style" w:hAnsi="Bookman Old Style" w:cs="Arial"/>
          <w:color w:val="000000" w:themeColor="text1"/>
          <w:sz w:val="22"/>
          <w:szCs w:val="22"/>
          <w:lang w:eastAsia="en-US"/>
        </w:rPr>
        <w:t xml:space="preserve">6.1.7 Wymagania minimalne </w:t>
      </w:r>
      <w:proofErr w:type="spellStart"/>
      <w:r w:rsidRPr="001E5BA2">
        <w:rPr>
          <w:rFonts w:ascii="Bookman Old Style" w:hAnsi="Bookman Old Style" w:cs="Arial"/>
          <w:color w:val="000000" w:themeColor="text1"/>
          <w:sz w:val="22"/>
          <w:szCs w:val="22"/>
          <w:lang w:eastAsia="en-US"/>
        </w:rPr>
        <w:t>dotyczqce</w:t>
      </w:r>
      <w:proofErr w:type="spellEnd"/>
      <w:r w:rsidRPr="001E5BA2">
        <w:rPr>
          <w:rFonts w:ascii="Bookman Old Style" w:hAnsi="Bookman Old Style" w:cs="Arial"/>
          <w:color w:val="000000" w:themeColor="text1"/>
          <w:sz w:val="22"/>
          <w:szCs w:val="22"/>
          <w:lang w:eastAsia="en-US"/>
        </w:rPr>
        <w:t xml:space="preserve"> przelqcznik6w sieciowych</w:t>
      </w:r>
    </w:p>
    <w:p w14:paraId="6D9AF69D" w14:textId="77777777" w:rsidR="00203786" w:rsidRPr="001E5BA2" w:rsidRDefault="00203786" w:rsidP="001E5BA2">
      <w:pPr>
        <w:autoSpaceDE w:val="0"/>
        <w:autoSpaceDN w:val="0"/>
        <w:adjustRightInd w:val="0"/>
        <w:spacing w:line="264" w:lineRule="auto"/>
        <w:ind w:hanging="11"/>
        <w:jc w:val="both"/>
        <w:rPr>
          <w:rFonts w:ascii="Bookman Old Style" w:hAnsi="Bookman Old Style" w:cs="Arial"/>
          <w:color w:val="000000" w:themeColor="text1"/>
          <w:sz w:val="22"/>
          <w:szCs w:val="22"/>
          <w:lang w:eastAsia="en-US"/>
        </w:rPr>
      </w:pPr>
    </w:p>
    <w:p w14:paraId="6CF3D0EE" w14:textId="6D71272A" w:rsidR="00302A9D" w:rsidRPr="001E5BA2" w:rsidRDefault="00302A9D" w:rsidP="001E5BA2">
      <w:pPr>
        <w:autoSpaceDE w:val="0"/>
        <w:autoSpaceDN w:val="0"/>
        <w:adjustRightInd w:val="0"/>
        <w:spacing w:line="264" w:lineRule="auto"/>
        <w:ind w:hanging="11"/>
        <w:jc w:val="both"/>
        <w:rPr>
          <w:rFonts w:ascii="Bookman Old Style" w:hAnsi="Bookman Old Style" w:cs="Arial"/>
          <w:color w:val="000000" w:themeColor="text1"/>
          <w:sz w:val="22"/>
          <w:szCs w:val="22"/>
          <w:lang w:eastAsia="en-US"/>
        </w:rPr>
      </w:pPr>
      <w:r w:rsidRPr="001E5BA2">
        <w:rPr>
          <w:rFonts w:ascii="Bookman Old Style" w:hAnsi="Bookman Old Style" w:cs="Arial"/>
          <w:color w:val="000000" w:themeColor="text1"/>
          <w:sz w:val="22"/>
          <w:szCs w:val="22"/>
          <w:lang w:eastAsia="en-US"/>
        </w:rPr>
        <w:t>11. Dot. pkt. 26</w:t>
      </w:r>
    </w:p>
    <w:p w14:paraId="60A329E1" w14:textId="77777777" w:rsidR="00302A9D" w:rsidRPr="001E5BA2" w:rsidRDefault="00217A78" w:rsidP="001E5BA2">
      <w:pPr>
        <w:autoSpaceDE w:val="0"/>
        <w:autoSpaceDN w:val="0"/>
        <w:adjustRightInd w:val="0"/>
        <w:spacing w:line="264" w:lineRule="auto"/>
        <w:ind w:hanging="11"/>
        <w:jc w:val="both"/>
        <w:rPr>
          <w:rFonts w:ascii="Bookman Old Style" w:hAnsi="Bookman Old Style" w:cs="Arial"/>
          <w:color w:val="000000" w:themeColor="text1"/>
          <w:sz w:val="22"/>
          <w:szCs w:val="22"/>
          <w:lang w:eastAsia="en-US"/>
        </w:rPr>
      </w:pPr>
      <w:r w:rsidRPr="001E5BA2">
        <w:rPr>
          <w:rFonts w:ascii="Bookman Old Style" w:hAnsi="Bookman Old Style"/>
          <w:color w:val="000000" w:themeColor="text1"/>
          <w:sz w:val="22"/>
          <w:szCs w:val="22"/>
        </w:rPr>
        <w:t>Czy Zamawiający dopuści urządzenie z równoważnym mechanizmem do badania jakości połączeń zamiast mechanizmu IP SLA</w:t>
      </w:r>
      <w:r w:rsidR="00302A9D" w:rsidRPr="001E5BA2">
        <w:rPr>
          <w:rFonts w:ascii="Bookman Old Style" w:hAnsi="Bookman Old Style" w:cs="Arial"/>
          <w:color w:val="000000" w:themeColor="text1"/>
          <w:sz w:val="22"/>
          <w:szCs w:val="22"/>
          <w:lang w:eastAsia="en-US"/>
        </w:rPr>
        <w:t>?</w:t>
      </w:r>
    </w:p>
    <w:p w14:paraId="6E8A7A79" w14:textId="77777777" w:rsidR="00203786" w:rsidRPr="001E5BA2" w:rsidRDefault="00203786" w:rsidP="001E5BA2">
      <w:pPr>
        <w:autoSpaceDE w:val="0"/>
        <w:autoSpaceDN w:val="0"/>
        <w:adjustRightInd w:val="0"/>
        <w:spacing w:line="264" w:lineRule="auto"/>
        <w:ind w:hanging="11"/>
        <w:jc w:val="both"/>
        <w:rPr>
          <w:rFonts w:ascii="Bookman Old Style" w:hAnsi="Bookman Old Style" w:cs="Arial"/>
          <w:color w:val="585858"/>
          <w:sz w:val="22"/>
          <w:szCs w:val="22"/>
          <w:lang w:eastAsia="en-US"/>
        </w:rPr>
      </w:pPr>
    </w:p>
    <w:p w14:paraId="518956B6" w14:textId="77777777" w:rsidR="002A3C5A" w:rsidRPr="001E5BA2" w:rsidRDefault="002A3C5A" w:rsidP="001E5BA2">
      <w:pPr>
        <w:tabs>
          <w:tab w:val="left" w:pos="1740"/>
        </w:tabs>
        <w:spacing w:line="264" w:lineRule="auto"/>
        <w:ind w:hanging="11"/>
        <w:jc w:val="both"/>
        <w:rPr>
          <w:rFonts w:ascii="Bookman Old Style" w:hAnsi="Bookman Old Style" w:cs="Arial"/>
          <w:bCs/>
          <w:color w:val="FF0000"/>
          <w:sz w:val="22"/>
          <w:szCs w:val="22"/>
        </w:rPr>
      </w:pPr>
      <w:r w:rsidRPr="001E5BA2">
        <w:rPr>
          <w:rFonts w:ascii="Bookman Old Style" w:hAnsi="Bookman Old Style" w:cs="Arial"/>
          <w:bCs/>
          <w:color w:val="FF0000"/>
          <w:sz w:val="22"/>
          <w:szCs w:val="22"/>
        </w:rPr>
        <w:t>Zamawiający podtrzymuje zapisy SIWZ w tym zakresie.</w:t>
      </w:r>
    </w:p>
    <w:p w14:paraId="1CD06D8B" w14:textId="77777777" w:rsidR="00203786" w:rsidRPr="001E5BA2" w:rsidRDefault="00203786" w:rsidP="001E5BA2">
      <w:pPr>
        <w:autoSpaceDE w:val="0"/>
        <w:autoSpaceDN w:val="0"/>
        <w:adjustRightInd w:val="0"/>
        <w:spacing w:line="264" w:lineRule="auto"/>
        <w:ind w:hanging="11"/>
        <w:jc w:val="both"/>
        <w:rPr>
          <w:rFonts w:ascii="Bookman Old Style" w:hAnsi="Bookman Old Style" w:cs="Arial"/>
          <w:color w:val="585858"/>
          <w:sz w:val="22"/>
          <w:szCs w:val="22"/>
          <w:lang w:eastAsia="en-US"/>
        </w:rPr>
      </w:pPr>
    </w:p>
    <w:p w14:paraId="030736C8" w14:textId="77777777" w:rsidR="00302A9D" w:rsidRPr="001E5BA2" w:rsidRDefault="00302A9D" w:rsidP="001E5BA2">
      <w:pPr>
        <w:autoSpaceDE w:val="0"/>
        <w:autoSpaceDN w:val="0"/>
        <w:adjustRightInd w:val="0"/>
        <w:spacing w:line="264" w:lineRule="auto"/>
        <w:ind w:hanging="11"/>
        <w:jc w:val="both"/>
        <w:rPr>
          <w:rFonts w:ascii="Bookman Old Style" w:hAnsi="Bookman Old Style" w:cs="Arial"/>
          <w:color w:val="000000" w:themeColor="text1"/>
          <w:sz w:val="22"/>
          <w:szCs w:val="22"/>
          <w:lang w:eastAsia="en-US"/>
        </w:rPr>
      </w:pPr>
      <w:r w:rsidRPr="001E5BA2">
        <w:rPr>
          <w:rFonts w:ascii="Bookman Old Style" w:hAnsi="Bookman Old Style" w:cs="Arial"/>
          <w:color w:val="000000" w:themeColor="text1"/>
          <w:sz w:val="22"/>
          <w:szCs w:val="22"/>
          <w:lang w:eastAsia="en-US"/>
        </w:rPr>
        <w:t>12</w:t>
      </w:r>
      <w:r w:rsidR="00217A78" w:rsidRPr="001E5BA2">
        <w:rPr>
          <w:rFonts w:ascii="Bookman Old Style" w:hAnsi="Bookman Old Style" w:cs="Arial"/>
          <w:color w:val="000000" w:themeColor="text1"/>
          <w:sz w:val="22"/>
          <w:szCs w:val="22"/>
          <w:lang w:eastAsia="en-US"/>
        </w:rPr>
        <w:t>.</w:t>
      </w:r>
      <w:r w:rsidRPr="001E5BA2">
        <w:rPr>
          <w:rFonts w:ascii="Bookman Old Style" w:hAnsi="Bookman Old Style" w:cs="Arial"/>
          <w:color w:val="000000" w:themeColor="text1"/>
          <w:sz w:val="22"/>
          <w:szCs w:val="22"/>
          <w:lang w:eastAsia="en-US"/>
        </w:rPr>
        <w:t xml:space="preserve"> </w:t>
      </w:r>
      <w:r w:rsidR="00217A78" w:rsidRPr="001E5BA2">
        <w:rPr>
          <w:rFonts w:ascii="Bookman Old Style" w:eastAsia="Times New Roman" w:hAnsi="Bookman Old Style" w:cs="Calibri Light"/>
          <w:color w:val="000000" w:themeColor="text1"/>
          <w:sz w:val="22"/>
          <w:szCs w:val="22"/>
        </w:rPr>
        <w:t>W wymaganiach od WD15 do WD 26 Zamawiający pisze, że „Każdy SD integrowany z SUE musi udostępniać informacje”, ale Wykonawca jest odpowiedzialny jedynie za stworzenie konektorów pomiędzy SD, a szyną danych i nie ma wpływu na to jakie dane udostępnia SD. Zatem prosimy o potwierdzenie, że to Zmawiający odpowiada za to jakie dane udostępniają SD i EZD PUW</w:t>
      </w:r>
      <w:r w:rsidRPr="001E5BA2">
        <w:rPr>
          <w:rFonts w:ascii="Bookman Old Style" w:hAnsi="Bookman Old Style" w:cs="Arial"/>
          <w:color w:val="000000" w:themeColor="text1"/>
          <w:sz w:val="22"/>
          <w:szCs w:val="22"/>
          <w:lang w:eastAsia="en-US"/>
        </w:rPr>
        <w:t>?</w:t>
      </w:r>
    </w:p>
    <w:p w14:paraId="46CD3C7F" w14:textId="77777777" w:rsidR="00203786" w:rsidRPr="001E5BA2" w:rsidRDefault="00203786" w:rsidP="001E5BA2">
      <w:pPr>
        <w:autoSpaceDE w:val="0"/>
        <w:autoSpaceDN w:val="0"/>
        <w:adjustRightInd w:val="0"/>
        <w:spacing w:line="264" w:lineRule="auto"/>
        <w:ind w:hanging="11"/>
        <w:jc w:val="both"/>
        <w:rPr>
          <w:rFonts w:ascii="Bookman Old Style" w:hAnsi="Bookman Old Style" w:cs="Arial"/>
          <w:color w:val="585858"/>
          <w:sz w:val="22"/>
          <w:szCs w:val="22"/>
          <w:lang w:eastAsia="en-US"/>
        </w:rPr>
      </w:pPr>
    </w:p>
    <w:p w14:paraId="4A96A390" w14:textId="77777777" w:rsidR="002E5944" w:rsidRPr="001E5BA2" w:rsidRDefault="00F3292B" w:rsidP="001E5BA2">
      <w:pPr>
        <w:autoSpaceDE w:val="0"/>
        <w:autoSpaceDN w:val="0"/>
        <w:adjustRightInd w:val="0"/>
        <w:spacing w:line="264" w:lineRule="auto"/>
        <w:ind w:hanging="11"/>
        <w:jc w:val="both"/>
        <w:rPr>
          <w:rFonts w:ascii="Bookman Old Style" w:hAnsi="Bookman Old Style" w:cs="Arial"/>
          <w:color w:val="FF0000"/>
          <w:sz w:val="22"/>
          <w:szCs w:val="22"/>
          <w:lang w:eastAsia="en-US"/>
        </w:rPr>
      </w:pPr>
      <w:r w:rsidRPr="001E5BA2">
        <w:rPr>
          <w:rFonts w:ascii="Bookman Old Style" w:hAnsi="Bookman Old Style" w:cs="Arial"/>
          <w:color w:val="FF0000"/>
          <w:sz w:val="22"/>
          <w:szCs w:val="22"/>
          <w:lang w:eastAsia="en-US"/>
        </w:rPr>
        <w:t>Zamawiający zmienił zapisy w tym zakresie wykreślając zbędne zapisy.</w:t>
      </w:r>
    </w:p>
    <w:p w14:paraId="100DAA7A" w14:textId="77777777" w:rsidR="00203786" w:rsidRPr="001E5BA2" w:rsidRDefault="002A3C5A" w:rsidP="001E5BA2">
      <w:pPr>
        <w:autoSpaceDE w:val="0"/>
        <w:autoSpaceDN w:val="0"/>
        <w:adjustRightInd w:val="0"/>
        <w:spacing w:line="264" w:lineRule="auto"/>
        <w:ind w:hanging="11"/>
        <w:jc w:val="both"/>
        <w:rPr>
          <w:rFonts w:ascii="Bookman Old Style" w:hAnsi="Bookman Old Style" w:cs="Arial"/>
          <w:color w:val="FF0000"/>
          <w:sz w:val="22"/>
          <w:szCs w:val="22"/>
        </w:rPr>
      </w:pPr>
      <w:r w:rsidRPr="001E5BA2">
        <w:rPr>
          <w:rFonts w:ascii="Bookman Old Style" w:hAnsi="Bookman Old Style" w:cs="Arial"/>
          <w:color w:val="FF0000"/>
          <w:sz w:val="22"/>
          <w:szCs w:val="22"/>
        </w:rPr>
        <w:t>To postępowanie nie obejmuje swoim zakresem wdrożenia i integracji systemów EOD i SD.</w:t>
      </w:r>
    </w:p>
    <w:p w14:paraId="7751B1A8" w14:textId="77777777" w:rsidR="002A3C5A" w:rsidRPr="001E5BA2" w:rsidRDefault="002A3C5A" w:rsidP="001E5BA2">
      <w:pPr>
        <w:autoSpaceDE w:val="0"/>
        <w:autoSpaceDN w:val="0"/>
        <w:adjustRightInd w:val="0"/>
        <w:spacing w:line="264" w:lineRule="auto"/>
        <w:ind w:hanging="11"/>
        <w:jc w:val="both"/>
        <w:rPr>
          <w:rFonts w:ascii="Bookman Old Style" w:hAnsi="Bookman Old Style" w:cs="Arial"/>
          <w:color w:val="FF0000"/>
          <w:sz w:val="22"/>
          <w:szCs w:val="22"/>
        </w:rPr>
      </w:pPr>
    </w:p>
    <w:p w14:paraId="141961BC" w14:textId="77777777" w:rsidR="002A3C5A" w:rsidRPr="001E5BA2" w:rsidRDefault="002A3C5A" w:rsidP="001E5BA2">
      <w:pPr>
        <w:autoSpaceDE w:val="0"/>
        <w:autoSpaceDN w:val="0"/>
        <w:adjustRightInd w:val="0"/>
        <w:spacing w:line="264" w:lineRule="auto"/>
        <w:ind w:hanging="11"/>
        <w:jc w:val="both"/>
        <w:rPr>
          <w:rFonts w:ascii="Bookman Old Style" w:hAnsi="Bookman Old Style" w:cs="Arial"/>
          <w:color w:val="585858"/>
          <w:sz w:val="22"/>
          <w:szCs w:val="22"/>
          <w:lang w:eastAsia="en-US"/>
        </w:rPr>
      </w:pPr>
    </w:p>
    <w:p w14:paraId="2CC72BC3" w14:textId="77777777" w:rsidR="00217A78" w:rsidRPr="001E5BA2" w:rsidRDefault="00302A9D" w:rsidP="001E5BA2">
      <w:pPr>
        <w:spacing w:line="264" w:lineRule="auto"/>
        <w:contextualSpacing/>
        <w:jc w:val="both"/>
        <w:rPr>
          <w:rFonts w:ascii="Bookman Old Style" w:eastAsia="Times New Roman" w:hAnsi="Bookman Old Style" w:cs="Calibri Light"/>
          <w:color w:val="000000" w:themeColor="text1"/>
          <w:sz w:val="22"/>
          <w:szCs w:val="22"/>
        </w:rPr>
      </w:pPr>
      <w:r w:rsidRPr="001E5BA2">
        <w:rPr>
          <w:rFonts w:ascii="Bookman Old Style" w:hAnsi="Bookman Old Style" w:cs="Arial"/>
          <w:color w:val="000000" w:themeColor="text1"/>
          <w:sz w:val="22"/>
          <w:szCs w:val="22"/>
          <w:lang w:eastAsia="en-US"/>
        </w:rPr>
        <w:t>13</w:t>
      </w:r>
      <w:r w:rsidR="00217A78" w:rsidRPr="001E5BA2">
        <w:rPr>
          <w:rFonts w:ascii="Bookman Old Style" w:hAnsi="Bookman Old Style" w:cs="Arial"/>
          <w:color w:val="000000" w:themeColor="text1"/>
          <w:sz w:val="22"/>
          <w:szCs w:val="22"/>
          <w:lang w:eastAsia="en-US"/>
        </w:rPr>
        <w:t>.</w:t>
      </w:r>
      <w:r w:rsidRPr="001E5BA2">
        <w:rPr>
          <w:rFonts w:ascii="Bookman Old Style" w:hAnsi="Bookman Old Style" w:cs="Arial"/>
          <w:color w:val="000000" w:themeColor="text1"/>
          <w:sz w:val="22"/>
          <w:szCs w:val="22"/>
          <w:lang w:eastAsia="en-US"/>
        </w:rPr>
        <w:t xml:space="preserve"> </w:t>
      </w:r>
      <w:r w:rsidR="00217A78" w:rsidRPr="001E5BA2">
        <w:rPr>
          <w:rFonts w:ascii="Bookman Old Style" w:eastAsia="Times New Roman" w:hAnsi="Bookman Old Style" w:cs="Calibri Light"/>
          <w:color w:val="000000" w:themeColor="text1"/>
          <w:sz w:val="22"/>
          <w:szCs w:val="22"/>
        </w:rPr>
        <w:t>Zamawiający w punkcie 7.4 i 9.8 wymaga „Wykonawca musi działać w oparciu o system zarządzania jakością zgodny z wymaganiami ISO 9001 wydany przez jednostkę akredytowaną w zakresie projektowania, wdrażania i utrzymywania oprogramowania wspomagającego pracę jednostek administracji publicznej lub równoważny oraz w oparciu o system zarządzania jakością zgodny z wymaganiami ISO/IEC 27001 wydany przez jednostkę akredytowaną w zakresie projektowania, wdrażania i utrzymywania oprogramowania wspomagającego pracę jednostek administracji publicznej lub równoważny.”</w:t>
      </w:r>
    </w:p>
    <w:p w14:paraId="6FE68FBC" w14:textId="77777777" w:rsidR="00302A9D" w:rsidRPr="001E5BA2" w:rsidRDefault="00217A78" w:rsidP="001E5BA2">
      <w:pPr>
        <w:autoSpaceDE w:val="0"/>
        <w:autoSpaceDN w:val="0"/>
        <w:adjustRightInd w:val="0"/>
        <w:spacing w:line="264" w:lineRule="auto"/>
        <w:ind w:hanging="11"/>
        <w:jc w:val="both"/>
        <w:rPr>
          <w:rFonts w:ascii="Bookman Old Style" w:hAnsi="Bookman Old Style" w:cs="Arial"/>
          <w:color w:val="000000" w:themeColor="text1"/>
          <w:sz w:val="22"/>
          <w:szCs w:val="22"/>
          <w:lang w:eastAsia="en-US"/>
        </w:rPr>
      </w:pPr>
      <w:r w:rsidRPr="001E5BA2">
        <w:rPr>
          <w:rFonts w:ascii="Bookman Old Style" w:hAnsi="Bookman Old Style" w:cs="Calibri Light"/>
          <w:color w:val="000000" w:themeColor="text1"/>
          <w:sz w:val="22"/>
          <w:szCs w:val="22"/>
        </w:rPr>
        <w:t xml:space="preserve">Prosimy o potwierdzenie zgodnie z interpretacją </w:t>
      </w:r>
      <w:proofErr w:type="spellStart"/>
      <w:r w:rsidRPr="001E5BA2">
        <w:rPr>
          <w:rFonts w:ascii="Bookman Old Style" w:hAnsi="Bookman Old Style" w:cs="Calibri Light"/>
          <w:color w:val="000000" w:themeColor="text1"/>
          <w:sz w:val="22"/>
          <w:szCs w:val="22"/>
        </w:rPr>
        <w:t>Wykonwcy</w:t>
      </w:r>
      <w:proofErr w:type="spellEnd"/>
      <w:r w:rsidRPr="001E5BA2">
        <w:rPr>
          <w:rFonts w:ascii="Bookman Old Style" w:hAnsi="Bookman Old Style" w:cs="Calibri Light"/>
          <w:color w:val="000000" w:themeColor="text1"/>
          <w:sz w:val="22"/>
          <w:szCs w:val="22"/>
        </w:rPr>
        <w:t xml:space="preserve">, ze  nie jest wymagane od </w:t>
      </w:r>
      <w:proofErr w:type="spellStart"/>
      <w:r w:rsidRPr="001E5BA2">
        <w:rPr>
          <w:rFonts w:ascii="Bookman Old Style" w:hAnsi="Bookman Old Style" w:cs="Calibri Light"/>
          <w:color w:val="000000" w:themeColor="text1"/>
          <w:sz w:val="22"/>
          <w:szCs w:val="22"/>
        </w:rPr>
        <w:t>wykonwcy</w:t>
      </w:r>
      <w:proofErr w:type="spellEnd"/>
      <w:r w:rsidRPr="001E5BA2">
        <w:rPr>
          <w:rFonts w:ascii="Bookman Old Style" w:hAnsi="Bookman Old Style" w:cs="Calibri Light"/>
          <w:color w:val="000000" w:themeColor="text1"/>
          <w:sz w:val="22"/>
          <w:szCs w:val="22"/>
        </w:rPr>
        <w:t xml:space="preserve"> </w:t>
      </w:r>
      <w:proofErr w:type="spellStart"/>
      <w:r w:rsidRPr="001E5BA2">
        <w:rPr>
          <w:rFonts w:ascii="Bookman Old Style" w:hAnsi="Bookman Old Style" w:cs="Calibri Light"/>
          <w:color w:val="000000" w:themeColor="text1"/>
          <w:sz w:val="22"/>
          <w:szCs w:val="22"/>
        </w:rPr>
        <w:t>posiadnie</w:t>
      </w:r>
      <w:proofErr w:type="spellEnd"/>
      <w:r w:rsidRPr="001E5BA2">
        <w:rPr>
          <w:rFonts w:ascii="Bookman Old Style" w:hAnsi="Bookman Old Style" w:cs="Calibri Light"/>
          <w:color w:val="000000" w:themeColor="text1"/>
          <w:sz w:val="22"/>
          <w:szCs w:val="22"/>
        </w:rPr>
        <w:t xml:space="preserve"> certyfikatu ISO</w:t>
      </w:r>
      <w:r w:rsidR="00302A9D" w:rsidRPr="001E5BA2">
        <w:rPr>
          <w:rFonts w:ascii="Bookman Old Style" w:hAnsi="Bookman Old Style" w:cs="Arial"/>
          <w:color w:val="000000" w:themeColor="text1"/>
          <w:sz w:val="22"/>
          <w:szCs w:val="22"/>
          <w:lang w:eastAsia="en-US"/>
        </w:rPr>
        <w:t>.</w:t>
      </w:r>
    </w:p>
    <w:p w14:paraId="7B250C77" w14:textId="77777777" w:rsidR="006E4D0E" w:rsidRPr="001E5BA2" w:rsidRDefault="006E4D0E" w:rsidP="001E5BA2">
      <w:pPr>
        <w:autoSpaceDE w:val="0"/>
        <w:autoSpaceDN w:val="0"/>
        <w:adjustRightInd w:val="0"/>
        <w:spacing w:line="264" w:lineRule="auto"/>
        <w:ind w:hanging="11"/>
        <w:jc w:val="both"/>
        <w:rPr>
          <w:rFonts w:ascii="Bookman Old Style" w:hAnsi="Bookman Old Style" w:cs="Arial"/>
          <w:color w:val="6E6E6E"/>
          <w:sz w:val="22"/>
          <w:szCs w:val="22"/>
          <w:lang w:eastAsia="en-US"/>
        </w:rPr>
      </w:pPr>
    </w:p>
    <w:p w14:paraId="575C2418" w14:textId="77777777" w:rsidR="006E4D0E" w:rsidRPr="001E5BA2" w:rsidRDefault="006E4D0E" w:rsidP="001E5BA2">
      <w:pPr>
        <w:autoSpaceDE w:val="0"/>
        <w:autoSpaceDN w:val="0"/>
        <w:adjustRightInd w:val="0"/>
        <w:spacing w:line="264" w:lineRule="auto"/>
        <w:ind w:hanging="11"/>
        <w:jc w:val="both"/>
        <w:rPr>
          <w:rFonts w:ascii="Bookman Old Style" w:hAnsi="Bookman Old Style" w:cs="Arial"/>
          <w:color w:val="FF0000"/>
          <w:sz w:val="22"/>
          <w:szCs w:val="22"/>
          <w:lang w:eastAsia="en-US"/>
        </w:rPr>
      </w:pPr>
      <w:r w:rsidRPr="001E5BA2">
        <w:rPr>
          <w:rFonts w:ascii="Bookman Old Style" w:hAnsi="Bookman Old Style" w:cs="Arial"/>
          <w:color w:val="FF0000"/>
          <w:sz w:val="22"/>
          <w:szCs w:val="22"/>
          <w:lang w:eastAsia="en-US"/>
        </w:rPr>
        <w:t>Zamawiający wymaga aby Wykonawca działał w oparciu o certyfikat ISO, jedynym sposobem potwierdzenia tego jest posiadanie przez Wykonawcę certyfikatu ISO.</w:t>
      </w:r>
    </w:p>
    <w:p w14:paraId="04E19818" w14:textId="77777777" w:rsidR="00203786" w:rsidRPr="001E5BA2" w:rsidRDefault="00203786" w:rsidP="001E5BA2">
      <w:pPr>
        <w:autoSpaceDE w:val="0"/>
        <w:autoSpaceDN w:val="0"/>
        <w:adjustRightInd w:val="0"/>
        <w:spacing w:line="264" w:lineRule="auto"/>
        <w:ind w:hanging="11"/>
        <w:jc w:val="both"/>
        <w:rPr>
          <w:rFonts w:ascii="Bookman Old Style" w:hAnsi="Bookman Old Style" w:cs="Arial"/>
          <w:color w:val="585858"/>
          <w:sz w:val="22"/>
          <w:szCs w:val="22"/>
          <w:lang w:eastAsia="en-US"/>
        </w:rPr>
      </w:pPr>
    </w:p>
    <w:p w14:paraId="5D948F5B" w14:textId="77777777" w:rsidR="00203786" w:rsidRPr="001E5BA2" w:rsidRDefault="00203786" w:rsidP="001E5BA2">
      <w:pPr>
        <w:autoSpaceDE w:val="0"/>
        <w:autoSpaceDN w:val="0"/>
        <w:adjustRightInd w:val="0"/>
        <w:spacing w:line="264" w:lineRule="auto"/>
        <w:ind w:hanging="11"/>
        <w:jc w:val="both"/>
        <w:rPr>
          <w:rFonts w:ascii="Bookman Old Style" w:hAnsi="Bookman Old Style" w:cs="Arial"/>
          <w:color w:val="585858"/>
          <w:sz w:val="22"/>
          <w:szCs w:val="22"/>
          <w:lang w:eastAsia="en-US"/>
        </w:rPr>
      </w:pPr>
    </w:p>
    <w:p w14:paraId="274C9091" w14:textId="77777777" w:rsidR="00217A78" w:rsidRPr="001E5BA2" w:rsidRDefault="00302A9D" w:rsidP="001E5BA2">
      <w:pPr>
        <w:spacing w:line="264" w:lineRule="auto"/>
        <w:contextualSpacing/>
        <w:jc w:val="both"/>
        <w:rPr>
          <w:rFonts w:ascii="Bookman Old Style" w:eastAsia="Times New Roman" w:hAnsi="Bookman Old Style" w:cs="Calibri Light"/>
          <w:color w:val="000000" w:themeColor="text1"/>
          <w:sz w:val="22"/>
          <w:szCs w:val="22"/>
        </w:rPr>
      </w:pPr>
      <w:r w:rsidRPr="001E5BA2">
        <w:rPr>
          <w:rFonts w:ascii="Bookman Old Style" w:hAnsi="Bookman Old Style" w:cs="Arial"/>
          <w:color w:val="000000" w:themeColor="text1"/>
          <w:sz w:val="22"/>
          <w:szCs w:val="22"/>
          <w:lang w:eastAsia="en-US"/>
        </w:rPr>
        <w:t>14</w:t>
      </w:r>
      <w:r w:rsidR="00C835F1" w:rsidRPr="001E5BA2">
        <w:rPr>
          <w:rFonts w:ascii="Bookman Old Style" w:hAnsi="Bookman Old Style" w:cs="Arial"/>
          <w:color w:val="000000" w:themeColor="text1"/>
          <w:sz w:val="22"/>
          <w:szCs w:val="22"/>
          <w:lang w:eastAsia="en-US"/>
        </w:rPr>
        <w:t>.</w:t>
      </w:r>
      <w:r w:rsidRPr="001E5BA2">
        <w:rPr>
          <w:rFonts w:ascii="Bookman Old Style" w:hAnsi="Bookman Old Style" w:cs="Arial"/>
          <w:color w:val="000000" w:themeColor="text1"/>
          <w:sz w:val="22"/>
          <w:szCs w:val="22"/>
          <w:lang w:eastAsia="en-US"/>
        </w:rPr>
        <w:t xml:space="preserve"> </w:t>
      </w:r>
      <w:r w:rsidR="00217A78" w:rsidRPr="001E5BA2">
        <w:rPr>
          <w:rFonts w:ascii="Bookman Old Style" w:eastAsia="Times New Roman" w:hAnsi="Bookman Old Style" w:cs="Calibri Light"/>
          <w:color w:val="000000" w:themeColor="text1"/>
          <w:sz w:val="22"/>
          <w:szCs w:val="22"/>
        </w:rPr>
        <w:t>W ramach wymagania WW3 Zamawiający pisze, że „W ramach usług wdrożeniowych, Wykonawca zrealizuje:</w:t>
      </w:r>
    </w:p>
    <w:p w14:paraId="3F52E3D7" w14:textId="77777777" w:rsidR="00217A78" w:rsidRPr="001E5BA2" w:rsidRDefault="00217A78" w:rsidP="001E5BA2">
      <w:pPr>
        <w:numPr>
          <w:ilvl w:val="0"/>
          <w:numId w:val="41"/>
        </w:numPr>
        <w:spacing w:line="264" w:lineRule="auto"/>
        <w:jc w:val="both"/>
        <w:rPr>
          <w:rFonts w:ascii="Bookman Old Style" w:eastAsia="Times New Roman" w:hAnsi="Bookman Old Style" w:cs="Segoe UI Light"/>
          <w:color w:val="000000" w:themeColor="text1"/>
          <w:sz w:val="22"/>
          <w:szCs w:val="22"/>
        </w:rPr>
      </w:pPr>
      <w:r w:rsidRPr="001E5BA2">
        <w:rPr>
          <w:rFonts w:ascii="Bookman Old Style" w:eastAsia="Times New Roman" w:hAnsi="Bookman Old Style" w:cs="Segoe UI Light"/>
          <w:color w:val="000000" w:themeColor="text1"/>
          <w:sz w:val="22"/>
          <w:szCs w:val="22"/>
        </w:rPr>
        <w:t>Udostępnienie na infrastrukturze sprzętowej Partnera systemu EZD oraz Lokalnej Szyny Danych na potrzeby procesu wdrożenia i szkolenia</w:t>
      </w:r>
    </w:p>
    <w:p w14:paraId="69FB8EC9" w14:textId="77777777" w:rsidR="00302A9D" w:rsidRPr="001E5BA2" w:rsidRDefault="00217A78" w:rsidP="001E5BA2">
      <w:pPr>
        <w:autoSpaceDE w:val="0"/>
        <w:autoSpaceDN w:val="0"/>
        <w:adjustRightInd w:val="0"/>
        <w:spacing w:line="264" w:lineRule="auto"/>
        <w:ind w:hanging="11"/>
        <w:jc w:val="both"/>
        <w:rPr>
          <w:rFonts w:ascii="Bookman Old Style" w:hAnsi="Bookman Old Style" w:cs="Arial"/>
          <w:color w:val="424242"/>
          <w:sz w:val="22"/>
          <w:szCs w:val="22"/>
          <w:lang w:eastAsia="en-US"/>
        </w:rPr>
      </w:pPr>
      <w:r w:rsidRPr="001E5BA2">
        <w:rPr>
          <w:rFonts w:ascii="Bookman Old Style" w:hAnsi="Bookman Old Style" w:cs="Calibri Light"/>
          <w:color w:val="000000" w:themeColor="text1"/>
          <w:sz w:val="22"/>
          <w:szCs w:val="22"/>
        </w:rPr>
        <w:t xml:space="preserve">Ale zgodnie z punktem 7.1 pozyskanie i wdrożenie EZD PUW nie jest przedmiotem </w:t>
      </w:r>
      <w:r w:rsidRPr="001E5BA2">
        <w:rPr>
          <w:rFonts w:ascii="Bookman Old Style" w:hAnsi="Bookman Old Style" w:cs="Calibri Light"/>
          <w:sz w:val="22"/>
          <w:szCs w:val="22"/>
        </w:rPr>
        <w:t>Zamówienia zatem jak należy rozumieć ten zapis</w:t>
      </w:r>
      <w:r w:rsidR="00302A9D" w:rsidRPr="001E5BA2">
        <w:rPr>
          <w:rFonts w:ascii="Bookman Old Style" w:hAnsi="Bookman Old Style" w:cs="Arial"/>
          <w:color w:val="424242"/>
          <w:sz w:val="22"/>
          <w:szCs w:val="22"/>
          <w:lang w:eastAsia="en-US"/>
        </w:rPr>
        <w:t>?</w:t>
      </w:r>
    </w:p>
    <w:p w14:paraId="72A1B37F" w14:textId="77777777" w:rsidR="006E4D0E" w:rsidRPr="001E5BA2" w:rsidRDefault="006E4D0E" w:rsidP="001E5BA2">
      <w:pPr>
        <w:spacing w:line="264" w:lineRule="auto"/>
        <w:ind w:hanging="11"/>
        <w:jc w:val="both"/>
        <w:rPr>
          <w:rFonts w:ascii="Bookman Old Style" w:hAnsi="Bookman Old Style" w:cs="Arial"/>
          <w:color w:val="424242"/>
          <w:sz w:val="22"/>
          <w:szCs w:val="22"/>
          <w:lang w:eastAsia="en-US"/>
        </w:rPr>
      </w:pPr>
    </w:p>
    <w:p w14:paraId="4070005B" w14:textId="77777777" w:rsidR="006E4D0E" w:rsidRPr="001E5BA2" w:rsidRDefault="006E4D0E" w:rsidP="001E5BA2">
      <w:pPr>
        <w:spacing w:line="264" w:lineRule="auto"/>
        <w:ind w:hanging="11"/>
        <w:jc w:val="both"/>
        <w:rPr>
          <w:rFonts w:ascii="Bookman Old Style" w:hAnsi="Bookman Old Style" w:cs="Arial"/>
          <w:color w:val="FF0000"/>
          <w:sz w:val="22"/>
          <w:szCs w:val="22"/>
          <w:lang w:eastAsia="en-US"/>
        </w:rPr>
      </w:pPr>
      <w:r w:rsidRPr="001E5BA2">
        <w:rPr>
          <w:rFonts w:ascii="Bookman Old Style" w:hAnsi="Bookman Old Style" w:cs="Arial"/>
          <w:color w:val="FF0000"/>
          <w:sz w:val="22"/>
          <w:szCs w:val="22"/>
          <w:lang w:eastAsia="en-US"/>
        </w:rPr>
        <w:t>Zamawiający wymaga udostępnienia maszyny wirtualnej na potrzeby i</w:t>
      </w:r>
      <w:r w:rsidR="002A3C5A" w:rsidRPr="001E5BA2">
        <w:rPr>
          <w:rFonts w:ascii="Bookman Old Style" w:hAnsi="Bookman Old Style" w:cs="Arial"/>
          <w:color w:val="FF0000"/>
          <w:sz w:val="22"/>
          <w:szCs w:val="22"/>
          <w:lang w:eastAsia="en-US"/>
        </w:rPr>
        <w:t xml:space="preserve">nstalacji EZD PUW i </w:t>
      </w:r>
      <w:r w:rsidR="00955553" w:rsidRPr="001E5BA2">
        <w:rPr>
          <w:rFonts w:ascii="Bookman Old Style" w:hAnsi="Bookman Old Style" w:cs="Arial"/>
          <w:color w:val="FF0000"/>
          <w:sz w:val="22"/>
          <w:szCs w:val="22"/>
          <w:lang w:eastAsia="en-US"/>
        </w:rPr>
        <w:t>zestawu konektorów</w:t>
      </w:r>
      <w:r w:rsidRPr="001E5BA2">
        <w:rPr>
          <w:rFonts w:ascii="Bookman Old Style" w:hAnsi="Bookman Old Style" w:cs="Arial"/>
          <w:color w:val="FF0000"/>
          <w:sz w:val="22"/>
          <w:szCs w:val="22"/>
          <w:lang w:eastAsia="en-US"/>
        </w:rPr>
        <w:t>.</w:t>
      </w:r>
    </w:p>
    <w:p w14:paraId="23CA6838" w14:textId="77777777" w:rsidR="00F3292B" w:rsidRPr="001E5BA2" w:rsidRDefault="00F3292B" w:rsidP="001E5BA2">
      <w:pPr>
        <w:spacing w:line="264" w:lineRule="auto"/>
        <w:ind w:hanging="11"/>
        <w:jc w:val="both"/>
        <w:rPr>
          <w:rFonts w:ascii="Bookman Old Style" w:hAnsi="Bookman Old Style" w:cs="Arial"/>
          <w:color w:val="424242"/>
          <w:sz w:val="22"/>
          <w:szCs w:val="22"/>
          <w:lang w:eastAsia="en-US"/>
        </w:rPr>
      </w:pPr>
    </w:p>
    <w:p w14:paraId="270CF8EC" w14:textId="77777777" w:rsidR="00302A9D" w:rsidRPr="001E5BA2" w:rsidRDefault="00302A9D" w:rsidP="001E5BA2">
      <w:pPr>
        <w:spacing w:line="264" w:lineRule="auto"/>
        <w:ind w:hanging="11"/>
        <w:jc w:val="both"/>
        <w:rPr>
          <w:rFonts w:ascii="Bookman Old Style" w:hAnsi="Bookman Old Style"/>
          <w:sz w:val="22"/>
          <w:szCs w:val="22"/>
        </w:rPr>
      </w:pPr>
    </w:p>
    <w:p w14:paraId="37B641A3" w14:textId="77777777" w:rsidR="004E1ADC" w:rsidRPr="001E5BA2" w:rsidRDefault="004E1ADC" w:rsidP="001E5BA2">
      <w:pPr>
        <w:spacing w:line="264" w:lineRule="auto"/>
        <w:ind w:hanging="11"/>
        <w:jc w:val="both"/>
        <w:rPr>
          <w:rFonts w:ascii="Bookman Old Style" w:hAnsi="Bookman Old Style"/>
          <w:sz w:val="22"/>
          <w:szCs w:val="22"/>
        </w:rPr>
      </w:pPr>
    </w:p>
    <w:p w14:paraId="6600E420" w14:textId="77777777" w:rsidR="00AE5F02" w:rsidRPr="001E5BA2" w:rsidRDefault="00AE5F02" w:rsidP="001E5BA2">
      <w:pPr>
        <w:spacing w:line="264" w:lineRule="auto"/>
        <w:jc w:val="both"/>
        <w:rPr>
          <w:rFonts w:ascii="Bookman Old Style" w:hAnsi="Bookman Old Style"/>
          <w:sz w:val="22"/>
          <w:szCs w:val="22"/>
        </w:rPr>
      </w:pPr>
      <w:r w:rsidRPr="001E5BA2">
        <w:rPr>
          <w:rFonts w:ascii="Bookman Old Style" w:hAnsi="Bookman Old Style"/>
          <w:sz w:val="22"/>
          <w:szCs w:val="22"/>
        </w:rPr>
        <w:br w:type="page"/>
      </w:r>
    </w:p>
    <w:p w14:paraId="4B3C9EA1" w14:textId="17A17D24" w:rsidR="004E1ADC" w:rsidRPr="001E5BA2" w:rsidRDefault="004E1ADC" w:rsidP="001E5BA2">
      <w:pPr>
        <w:spacing w:line="264" w:lineRule="auto"/>
        <w:ind w:hanging="11"/>
        <w:jc w:val="both"/>
        <w:rPr>
          <w:rFonts w:ascii="Bookman Old Style" w:hAnsi="Bookman Old Style"/>
          <w:sz w:val="22"/>
          <w:szCs w:val="22"/>
        </w:rPr>
      </w:pPr>
      <w:r w:rsidRPr="001E5BA2">
        <w:rPr>
          <w:rFonts w:ascii="Bookman Old Style" w:hAnsi="Bookman Old Style"/>
          <w:sz w:val="22"/>
          <w:szCs w:val="22"/>
        </w:rPr>
        <w:lastRenderedPageBreak/>
        <w:t>PAKIET 6</w:t>
      </w:r>
      <w:r w:rsidR="00152DCA" w:rsidRPr="001E5BA2">
        <w:rPr>
          <w:rFonts w:ascii="Bookman Old Style" w:hAnsi="Bookman Old Style"/>
          <w:sz w:val="22"/>
          <w:szCs w:val="22"/>
        </w:rPr>
        <w:t xml:space="preserve"> </w:t>
      </w:r>
    </w:p>
    <w:p w14:paraId="6F9E5BC1" w14:textId="77777777" w:rsidR="00217A78" w:rsidRPr="001E5BA2" w:rsidRDefault="00217A78" w:rsidP="001E5BA2">
      <w:pPr>
        <w:spacing w:line="264" w:lineRule="auto"/>
        <w:ind w:hanging="11"/>
        <w:jc w:val="both"/>
        <w:rPr>
          <w:rFonts w:ascii="Bookman Old Style" w:hAnsi="Bookman Old Style"/>
          <w:color w:val="000000" w:themeColor="text1"/>
          <w:sz w:val="22"/>
          <w:szCs w:val="22"/>
        </w:rPr>
      </w:pPr>
    </w:p>
    <w:p w14:paraId="2932F014" w14:textId="77777777" w:rsidR="001E28C6" w:rsidRPr="001E5BA2" w:rsidRDefault="001E28C6" w:rsidP="001E5BA2">
      <w:pPr>
        <w:spacing w:line="264" w:lineRule="auto"/>
        <w:ind w:hanging="11"/>
        <w:jc w:val="both"/>
        <w:rPr>
          <w:rFonts w:ascii="Bookman Old Style" w:hAnsi="Bookman Old Style" w:cs="Arial"/>
          <w:color w:val="000000" w:themeColor="text1"/>
          <w:sz w:val="22"/>
          <w:szCs w:val="22"/>
          <w:lang w:eastAsia="en-US"/>
        </w:rPr>
      </w:pPr>
      <w:r w:rsidRPr="001E5BA2">
        <w:rPr>
          <w:rFonts w:ascii="Bookman Old Style" w:hAnsi="Bookman Old Style" w:cs="Arial"/>
          <w:color w:val="000000" w:themeColor="text1"/>
          <w:sz w:val="22"/>
          <w:szCs w:val="22"/>
          <w:lang w:eastAsia="en-US"/>
        </w:rPr>
        <w:t>1.</w:t>
      </w:r>
      <w:r w:rsidRPr="001E5BA2">
        <w:rPr>
          <w:rFonts w:ascii="Bookman Old Style" w:hAnsi="Bookman Old Style" w:cs="Arial"/>
          <w:color w:val="000000" w:themeColor="text1"/>
          <w:sz w:val="22"/>
          <w:szCs w:val="22"/>
          <w:lang w:eastAsia="en-US"/>
        </w:rPr>
        <w:tab/>
        <w:t>Zamawiający w par. 5 ust. 3 wzoru umowy wymaga, aby Wykonawca w terminie 5 dni od podpisania umowy przedstawił harmonogram ramowy określający zakres dostaw i usług. Wykonawca zwraca uwagę, że biorąc pod uwagę bardzo obszerny zakres przedmiotu zamówienia termin ten jest stanowczo zbyt krótki. Prosimy o zmianę tego terminu na 21 dni od dnia podpisania umowy.</w:t>
      </w:r>
    </w:p>
    <w:p w14:paraId="2230F793" w14:textId="77777777" w:rsidR="002A3C5A" w:rsidRPr="001E5BA2" w:rsidRDefault="002A3C5A" w:rsidP="001E5BA2">
      <w:pPr>
        <w:spacing w:line="264" w:lineRule="auto"/>
        <w:ind w:hanging="11"/>
        <w:jc w:val="both"/>
        <w:rPr>
          <w:rFonts w:ascii="Bookman Old Style" w:hAnsi="Bookman Old Style" w:cs="Arial"/>
          <w:color w:val="383E3C"/>
          <w:sz w:val="22"/>
          <w:szCs w:val="22"/>
          <w:lang w:eastAsia="en-US"/>
        </w:rPr>
      </w:pPr>
    </w:p>
    <w:p w14:paraId="4B9680BE" w14:textId="0DDBF6CE" w:rsidR="003E7215" w:rsidRPr="001E5BA2" w:rsidRDefault="00BC1682" w:rsidP="001E5BA2">
      <w:pPr>
        <w:spacing w:line="264" w:lineRule="auto"/>
        <w:ind w:hanging="11"/>
        <w:jc w:val="both"/>
        <w:rPr>
          <w:rFonts w:ascii="Bookman Old Style" w:hAnsi="Bookman Old Style" w:cs="Arial"/>
          <w:color w:val="FF0000"/>
          <w:sz w:val="22"/>
          <w:szCs w:val="22"/>
          <w:lang w:eastAsia="en-US"/>
        </w:rPr>
      </w:pPr>
      <w:proofErr w:type="spellStart"/>
      <w:r>
        <w:rPr>
          <w:rFonts w:ascii="Bookman Old Style" w:hAnsi="Bookman Old Style" w:cs="Arial"/>
          <w:color w:val="FF0000"/>
          <w:sz w:val="22"/>
          <w:szCs w:val="22"/>
          <w:lang w:eastAsia="en-US"/>
        </w:rPr>
        <w:t>Zamawiajacy</w:t>
      </w:r>
      <w:proofErr w:type="spellEnd"/>
      <w:r>
        <w:rPr>
          <w:rFonts w:ascii="Bookman Old Style" w:hAnsi="Bookman Old Style" w:cs="Arial"/>
          <w:color w:val="FF0000"/>
          <w:sz w:val="22"/>
          <w:szCs w:val="22"/>
          <w:lang w:eastAsia="en-US"/>
        </w:rPr>
        <w:t xml:space="preserve"> zmienił zapis na 21</w:t>
      </w:r>
      <w:r w:rsidR="003E7215" w:rsidRPr="001E5BA2">
        <w:rPr>
          <w:rFonts w:ascii="Bookman Old Style" w:hAnsi="Bookman Old Style" w:cs="Arial"/>
          <w:color w:val="FF0000"/>
          <w:sz w:val="22"/>
          <w:szCs w:val="22"/>
          <w:lang w:eastAsia="en-US"/>
        </w:rPr>
        <w:t xml:space="preserve"> dni</w:t>
      </w:r>
      <w:r w:rsidR="006E4D0E" w:rsidRPr="001E5BA2">
        <w:rPr>
          <w:rFonts w:ascii="Bookman Old Style" w:hAnsi="Bookman Old Style" w:cs="Arial"/>
          <w:color w:val="FF0000"/>
          <w:sz w:val="22"/>
          <w:szCs w:val="22"/>
          <w:lang w:eastAsia="en-US"/>
        </w:rPr>
        <w:t xml:space="preserve"> roboczych</w:t>
      </w:r>
      <w:r w:rsidR="003E7215" w:rsidRPr="001E5BA2">
        <w:rPr>
          <w:rFonts w:ascii="Bookman Old Style" w:hAnsi="Bookman Old Style" w:cs="Arial"/>
          <w:color w:val="FF0000"/>
          <w:sz w:val="22"/>
          <w:szCs w:val="22"/>
          <w:lang w:eastAsia="en-US"/>
        </w:rPr>
        <w:t>.</w:t>
      </w:r>
    </w:p>
    <w:p w14:paraId="67D5D7A8" w14:textId="77777777" w:rsidR="001E28C6" w:rsidRPr="001E5BA2" w:rsidRDefault="001E28C6" w:rsidP="001E5BA2">
      <w:pPr>
        <w:spacing w:line="264" w:lineRule="auto"/>
        <w:ind w:hanging="11"/>
        <w:jc w:val="both"/>
        <w:rPr>
          <w:rFonts w:ascii="Bookman Old Style" w:hAnsi="Bookman Old Style" w:cs="Arial"/>
          <w:color w:val="383E3C"/>
          <w:sz w:val="22"/>
          <w:szCs w:val="22"/>
          <w:lang w:eastAsia="en-US"/>
        </w:rPr>
      </w:pPr>
    </w:p>
    <w:p w14:paraId="11BF31AF" w14:textId="77777777" w:rsidR="002A3C5A" w:rsidRPr="001E5BA2" w:rsidRDefault="002A3C5A" w:rsidP="001E5BA2">
      <w:pPr>
        <w:spacing w:line="264" w:lineRule="auto"/>
        <w:ind w:hanging="11"/>
        <w:jc w:val="both"/>
        <w:rPr>
          <w:rFonts w:ascii="Bookman Old Style" w:hAnsi="Bookman Old Style" w:cs="Arial"/>
          <w:color w:val="383E3C"/>
          <w:sz w:val="22"/>
          <w:szCs w:val="22"/>
          <w:lang w:eastAsia="en-US"/>
        </w:rPr>
      </w:pPr>
    </w:p>
    <w:p w14:paraId="6EE1BE65" w14:textId="77777777" w:rsidR="001E28C6" w:rsidRPr="001E5BA2" w:rsidRDefault="001E28C6" w:rsidP="001E5BA2">
      <w:pPr>
        <w:spacing w:line="264" w:lineRule="auto"/>
        <w:ind w:hanging="11"/>
        <w:jc w:val="both"/>
        <w:rPr>
          <w:rFonts w:ascii="Bookman Old Style" w:hAnsi="Bookman Old Style" w:cs="Arial"/>
          <w:color w:val="000000" w:themeColor="text1"/>
          <w:sz w:val="22"/>
          <w:szCs w:val="22"/>
          <w:lang w:eastAsia="en-US"/>
        </w:rPr>
      </w:pPr>
      <w:r w:rsidRPr="001E5BA2">
        <w:rPr>
          <w:rFonts w:ascii="Bookman Old Style" w:hAnsi="Bookman Old Style" w:cs="Arial"/>
          <w:color w:val="000000" w:themeColor="text1"/>
          <w:sz w:val="22"/>
          <w:szCs w:val="22"/>
          <w:lang w:eastAsia="en-US"/>
        </w:rPr>
        <w:t>2.</w:t>
      </w:r>
      <w:r w:rsidRPr="001E5BA2">
        <w:rPr>
          <w:rFonts w:ascii="Bookman Old Style" w:hAnsi="Bookman Old Style" w:cs="Arial"/>
          <w:color w:val="000000" w:themeColor="text1"/>
          <w:sz w:val="22"/>
          <w:szCs w:val="22"/>
          <w:lang w:eastAsia="en-US"/>
        </w:rPr>
        <w:tab/>
        <w:t xml:space="preserve">Zamawiający w par. 12 ust. 14 pkt 14.1.2 wzoru mowy zastrzega możliwość wypowiedzenia umowy, gdy w miesiącu kalendarzowym Czas Naprawy Błędu Krytycznego nie został dochowany więcej niż trzy razy. Biorąc po uwagę bardzo obszerny przedmiot zamówienia prosimy o zmianę krotności z trzech na więcej niż pięć razy. </w:t>
      </w:r>
    </w:p>
    <w:p w14:paraId="65520EE4" w14:textId="77777777" w:rsidR="002A3C5A" w:rsidRPr="001E5BA2" w:rsidRDefault="002A3C5A" w:rsidP="001E5BA2">
      <w:pPr>
        <w:spacing w:line="264" w:lineRule="auto"/>
        <w:ind w:hanging="11"/>
        <w:jc w:val="both"/>
        <w:rPr>
          <w:rFonts w:ascii="Bookman Old Style" w:hAnsi="Bookman Old Style" w:cs="Arial"/>
          <w:color w:val="FF0000"/>
          <w:sz w:val="22"/>
          <w:szCs w:val="22"/>
          <w:lang w:eastAsia="en-US"/>
        </w:rPr>
      </w:pPr>
    </w:p>
    <w:p w14:paraId="181237BE" w14:textId="77777777" w:rsidR="003E7215" w:rsidRPr="001E5BA2" w:rsidRDefault="006E4D0E" w:rsidP="001E5BA2">
      <w:pPr>
        <w:spacing w:line="264" w:lineRule="auto"/>
        <w:ind w:hanging="11"/>
        <w:jc w:val="both"/>
        <w:rPr>
          <w:rFonts w:ascii="Bookman Old Style" w:hAnsi="Bookman Old Style" w:cs="Arial"/>
          <w:color w:val="FF0000"/>
          <w:sz w:val="22"/>
          <w:szCs w:val="22"/>
          <w:lang w:eastAsia="en-US"/>
        </w:rPr>
      </w:pPr>
      <w:r w:rsidRPr="001E5BA2">
        <w:rPr>
          <w:rFonts w:ascii="Bookman Old Style" w:hAnsi="Bookman Old Style" w:cs="Arial"/>
          <w:color w:val="FF0000"/>
          <w:sz w:val="22"/>
          <w:szCs w:val="22"/>
          <w:lang w:eastAsia="en-US"/>
        </w:rPr>
        <w:t xml:space="preserve">Zamawiający </w:t>
      </w:r>
      <w:r w:rsidR="002A3C5A" w:rsidRPr="001E5BA2">
        <w:rPr>
          <w:rFonts w:ascii="Bookman Old Style" w:hAnsi="Bookman Old Style" w:cs="Arial"/>
          <w:color w:val="FF0000"/>
          <w:sz w:val="22"/>
          <w:szCs w:val="22"/>
          <w:lang w:eastAsia="en-US"/>
        </w:rPr>
        <w:t xml:space="preserve">nie </w:t>
      </w:r>
      <w:r w:rsidRPr="001E5BA2">
        <w:rPr>
          <w:rFonts w:ascii="Bookman Old Style" w:hAnsi="Bookman Old Style" w:cs="Arial"/>
          <w:color w:val="FF0000"/>
          <w:sz w:val="22"/>
          <w:szCs w:val="22"/>
          <w:lang w:eastAsia="en-US"/>
        </w:rPr>
        <w:t>d</w:t>
      </w:r>
      <w:r w:rsidR="003E7215" w:rsidRPr="001E5BA2">
        <w:rPr>
          <w:rFonts w:ascii="Bookman Old Style" w:hAnsi="Bookman Old Style" w:cs="Arial"/>
          <w:color w:val="FF0000"/>
          <w:sz w:val="22"/>
          <w:szCs w:val="22"/>
          <w:lang w:eastAsia="en-US"/>
        </w:rPr>
        <w:t>opuszcza</w:t>
      </w:r>
      <w:r w:rsidR="002A3C5A" w:rsidRPr="001E5BA2">
        <w:rPr>
          <w:rFonts w:ascii="Bookman Old Style" w:hAnsi="Bookman Old Style" w:cs="Arial"/>
          <w:color w:val="FF0000"/>
          <w:sz w:val="22"/>
          <w:szCs w:val="22"/>
          <w:lang w:eastAsia="en-US"/>
        </w:rPr>
        <w:t xml:space="preserve"> zmiany w tym zakresie</w:t>
      </w:r>
      <w:r w:rsidR="003E7215" w:rsidRPr="001E5BA2">
        <w:rPr>
          <w:rFonts w:ascii="Bookman Old Style" w:hAnsi="Bookman Old Style" w:cs="Arial"/>
          <w:color w:val="FF0000"/>
          <w:sz w:val="22"/>
          <w:szCs w:val="22"/>
          <w:lang w:eastAsia="en-US"/>
        </w:rPr>
        <w:t>.</w:t>
      </w:r>
    </w:p>
    <w:p w14:paraId="0DF1319E" w14:textId="77777777" w:rsidR="001E28C6" w:rsidRPr="001E5BA2" w:rsidRDefault="001E28C6" w:rsidP="001E5BA2">
      <w:pPr>
        <w:spacing w:line="264" w:lineRule="auto"/>
        <w:ind w:hanging="11"/>
        <w:jc w:val="both"/>
        <w:rPr>
          <w:rFonts w:ascii="Bookman Old Style" w:hAnsi="Bookman Old Style" w:cs="Arial"/>
          <w:color w:val="383E3C"/>
          <w:sz w:val="22"/>
          <w:szCs w:val="22"/>
          <w:lang w:eastAsia="en-US"/>
        </w:rPr>
      </w:pPr>
    </w:p>
    <w:p w14:paraId="790939B6" w14:textId="77777777" w:rsidR="002A3C5A" w:rsidRPr="001E5BA2" w:rsidRDefault="002A3C5A" w:rsidP="001E5BA2">
      <w:pPr>
        <w:spacing w:line="264" w:lineRule="auto"/>
        <w:ind w:hanging="11"/>
        <w:jc w:val="both"/>
        <w:rPr>
          <w:rFonts w:ascii="Bookman Old Style" w:hAnsi="Bookman Old Style" w:cs="Arial"/>
          <w:color w:val="383E3C"/>
          <w:sz w:val="22"/>
          <w:szCs w:val="22"/>
          <w:lang w:eastAsia="en-US"/>
        </w:rPr>
      </w:pPr>
    </w:p>
    <w:p w14:paraId="71F7E79C" w14:textId="77777777" w:rsidR="001E28C6" w:rsidRPr="001E5BA2" w:rsidRDefault="001E28C6" w:rsidP="001E5BA2">
      <w:pPr>
        <w:spacing w:line="264" w:lineRule="auto"/>
        <w:ind w:hanging="11"/>
        <w:jc w:val="both"/>
        <w:rPr>
          <w:rFonts w:ascii="Bookman Old Style" w:hAnsi="Bookman Old Style" w:cs="Arial"/>
          <w:color w:val="000000" w:themeColor="text1"/>
          <w:sz w:val="22"/>
          <w:szCs w:val="22"/>
          <w:lang w:eastAsia="en-US"/>
        </w:rPr>
      </w:pPr>
      <w:r w:rsidRPr="001E5BA2">
        <w:rPr>
          <w:rFonts w:ascii="Bookman Old Style" w:hAnsi="Bookman Old Style" w:cs="Arial"/>
          <w:color w:val="000000" w:themeColor="text1"/>
          <w:sz w:val="22"/>
          <w:szCs w:val="22"/>
          <w:lang w:eastAsia="en-US"/>
        </w:rPr>
        <w:t>3.</w:t>
      </w:r>
      <w:r w:rsidRPr="001E5BA2">
        <w:rPr>
          <w:rFonts w:ascii="Bookman Old Style" w:hAnsi="Bookman Old Style" w:cs="Arial"/>
          <w:color w:val="000000" w:themeColor="text1"/>
          <w:sz w:val="22"/>
          <w:szCs w:val="22"/>
          <w:lang w:eastAsia="en-US"/>
        </w:rPr>
        <w:tab/>
        <w:t>Zamawiający w par. 21 ust. 11 wzoru umowy nakłada na Wykonawcę karę umowną za niedotrzymanie Czasu Naprawy odwołując się do par. 11 ust. 7. Zwracamy uwagę, że jest to niewłaściwe odniesieni, gdyż par. 11 ust. 7 odnosi się do dysfunkcji poza systemem. Prosimy o zmianę i odwołanie się do właściwego paragrafu umowy.</w:t>
      </w:r>
    </w:p>
    <w:p w14:paraId="4E7D4C79" w14:textId="77777777" w:rsidR="006A3AF0" w:rsidRPr="001E5BA2" w:rsidRDefault="006A3AF0" w:rsidP="001E5BA2">
      <w:pPr>
        <w:spacing w:line="264" w:lineRule="auto"/>
        <w:ind w:hanging="11"/>
        <w:jc w:val="both"/>
        <w:rPr>
          <w:rFonts w:ascii="Bookman Old Style" w:hAnsi="Bookman Old Style" w:cs="Arial"/>
          <w:color w:val="383E3C"/>
          <w:sz w:val="22"/>
          <w:szCs w:val="22"/>
          <w:lang w:eastAsia="en-US"/>
        </w:rPr>
      </w:pPr>
    </w:p>
    <w:p w14:paraId="37EBA117" w14:textId="77777777" w:rsidR="006A3AF0" w:rsidRPr="001E5BA2" w:rsidRDefault="006A3AF0" w:rsidP="001E5BA2">
      <w:pPr>
        <w:spacing w:line="264" w:lineRule="auto"/>
        <w:ind w:hanging="11"/>
        <w:jc w:val="both"/>
        <w:rPr>
          <w:rFonts w:ascii="Bookman Old Style" w:hAnsi="Bookman Old Style" w:cs="Arial"/>
          <w:color w:val="FF0000"/>
          <w:sz w:val="22"/>
          <w:szCs w:val="22"/>
          <w:lang w:eastAsia="en-US"/>
        </w:rPr>
      </w:pPr>
      <w:r w:rsidRPr="001E5BA2">
        <w:rPr>
          <w:rFonts w:ascii="Bookman Old Style" w:hAnsi="Bookman Old Style" w:cs="Arial"/>
          <w:color w:val="FF0000"/>
          <w:sz w:val="22"/>
          <w:szCs w:val="22"/>
          <w:lang w:eastAsia="en-US"/>
        </w:rPr>
        <w:t>Zamawiający wprowadził stosowne zmiany w Umowie.</w:t>
      </w:r>
    </w:p>
    <w:p w14:paraId="658FAEBE" w14:textId="77777777" w:rsidR="006A3AF0" w:rsidRPr="001E5BA2" w:rsidRDefault="006A3AF0" w:rsidP="001E5BA2">
      <w:pPr>
        <w:spacing w:line="264" w:lineRule="auto"/>
        <w:ind w:hanging="11"/>
        <w:jc w:val="both"/>
        <w:rPr>
          <w:rFonts w:ascii="Bookman Old Style" w:hAnsi="Bookman Old Style" w:cs="Arial"/>
          <w:color w:val="383E3C"/>
          <w:sz w:val="22"/>
          <w:szCs w:val="22"/>
          <w:lang w:eastAsia="en-US"/>
        </w:rPr>
      </w:pPr>
    </w:p>
    <w:p w14:paraId="542FA27D" w14:textId="77777777" w:rsidR="001E28C6" w:rsidRPr="001E5BA2" w:rsidRDefault="001E28C6" w:rsidP="001E5BA2">
      <w:pPr>
        <w:spacing w:line="264" w:lineRule="auto"/>
        <w:ind w:hanging="11"/>
        <w:jc w:val="both"/>
        <w:rPr>
          <w:rFonts w:ascii="Bookman Old Style" w:hAnsi="Bookman Old Style" w:cs="Arial"/>
          <w:color w:val="383E3C"/>
          <w:sz w:val="22"/>
          <w:szCs w:val="22"/>
          <w:lang w:eastAsia="en-US"/>
        </w:rPr>
      </w:pPr>
    </w:p>
    <w:p w14:paraId="42796BBA" w14:textId="77777777" w:rsidR="001E28C6" w:rsidRPr="001E5BA2" w:rsidRDefault="001E28C6" w:rsidP="001E5BA2">
      <w:pPr>
        <w:spacing w:line="264" w:lineRule="auto"/>
        <w:ind w:hanging="11"/>
        <w:jc w:val="both"/>
        <w:rPr>
          <w:rFonts w:ascii="Bookman Old Style" w:hAnsi="Bookman Old Style" w:cs="Arial"/>
          <w:color w:val="000000" w:themeColor="text1"/>
          <w:sz w:val="22"/>
          <w:szCs w:val="22"/>
          <w:lang w:eastAsia="en-US"/>
        </w:rPr>
      </w:pPr>
      <w:r w:rsidRPr="001E5BA2">
        <w:rPr>
          <w:rFonts w:ascii="Bookman Old Style" w:hAnsi="Bookman Old Style" w:cs="Arial"/>
          <w:color w:val="000000" w:themeColor="text1"/>
          <w:sz w:val="22"/>
          <w:szCs w:val="22"/>
          <w:lang w:eastAsia="en-US"/>
        </w:rPr>
        <w:t>4.</w:t>
      </w:r>
      <w:r w:rsidRPr="001E5BA2">
        <w:rPr>
          <w:rFonts w:ascii="Bookman Old Style" w:hAnsi="Bookman Old Style" w:cs="Arial"/>
          <w:color w:val="000000" w:themeColor="text1"/>
          <w:sz w:val="22"/>
          <w:szCs w:val="22"/>
          <w:lang w:eastAsia="en-US"/>
        </w:rPr>
        <w:tab/>
        <w:t xml:space="preserve">Zamawiający w par. 25 ust. 5 wzoru umowy przewiduje nałożenie kary umownej za niezatrudnienie osób na umowę o pracę odwołując się do par. 22. Wykonawca zwraca uwagę, że par. 22 dotyczy podstaw do odstąpienia od umowy a nie wartości naliczanych kar umownych. Prosimy zatem o zmianę zapisu paragrafu i odwołanie się do właściwego zapisu umowy. </w:t>
      </w:r>
    </w:p>
    <w:p w14:paraId="4726A200" w14:textId="77777777" w:rsidR="00DE4245" w:rsidRPr="001E5BA2" w:rsidRDefault="00DE4245" w:rsidP="001E5BA2">
      <w:pPr>
        <w:spacing w:line="264" w:lineRule="auto"/>
        <w:ind w:hanging="11"/>
        <w:jc w:val="both"/>
        <w:rPr>
          <w:rFonts w:ascii="Bookman Old Style" w:hAnsi="Bookman Old Style" w:cs="Arial"/>
          <w:color w:val="000000" w:themeColor="text1"/>
          <w:sz w:val="22"/>
          <w:szCs w:val="22"/>
          <w:lang w:eastAsia="en-US"/>
        </w:rPr>
      </w:pPr>
    </w:p>
    <w:p w14:paraId="3021B544" w14:textId="77777777" w:rsidR="00DE4245" w:rsidRPr="001E5BA2" w:rsidRDefault="002A3C5A" w:rsidP="001E5BA2">
      <w:pPr>
        <w:spacing w:line="264" w:lineRule="auto"/>
        <w:ind w:hanging="11"/>
        <w:jc w:val="both"/>
        <w:rPr>
          <w:rFonts w:ascii="Bookman Old Style" w:hAnsi="Bookman Old Style" w:cs="Arial"/>
          <w:color w:val="FF0000"/>
          <w:sz w:val="22"/>
          <w:szCs w:val="22"/>
          <w:lang w:eastAsia="en-US"/>
        </w:rPr>
      </w:pPr>
      <w:r w:rsidRPr="001E5BA2">
        <w:rPr>
          <w:rFonts w:ascii="Bookman Old Style" w:hAnsi="Bookman Old Style" w:cs="Arial"/>
          <w:color w:val="FF0000"/>
          <w:sz w:val="22"/>
          <w:szCs w:val="22"/>
          <w:lang w:eastAsia="en-US"/>
        </w:rPr>
        <w:t>Zamawiający wprowadził stosowne zmiany w Umowie.</w:t>
      </w:r>
      <w:r w:rsidR="00D964A5" w:rsidRPr="001E5BA2">
        <w:rPr>
          <w:rFonts w:ascii="Bookman Old Style" w:hAnsi="Bookman Old Style" w:cs="Arial"/>
          <w:color w:val="FF0000"/>
          <w:sz w:val="22"/>
          <w:szCs w:val="22"/>
          <w:lang w:eastAsia="en-US"/>
        </w:rPr>
        <w:t xml:space="preserve"> Zapis </w:t>
      </w:r>
      <w:proofErr w:type="spellStart"/>
      <w:r w:rsidR="00D964A5" w:rsidRPr="001E5BA2">
        <w:rPr>
          <w:rFonts w:ascii="Bookman Old Style" w:hAnsi="Bookman Old Style" w:cs="Arial"/>
          <w:color w:val="FF0000"/>
          <w:sz w:val="22"/>
          <w:szCs w:val="22"/>
          <w:lang w:eastAsia="en-US"/>
        </w:rPr>
        <w:t>powienin</w:t>
      </w:r>
      <w:proofErr w:type="spellEnd"/>
      <w:r w:rsidR="00D964A5" w:rsidRPr="001E5BA2">
        <w:rPr>
          <w:rFonts w:ascii="Bookman Old Style" w:hAnsi="Bookman Old Style" w:cs="Arial"/>
          <w:color w:val="FF0000"/>
          <w:sz w:val="22"/>
          <w:szCs w:val="22"/>
          <w:lang w:eastAsia="en-US"/>
        </w:rPr>
        <w:t xml:space="preserve"> odnosić się do </w:t>
      </w:r>
      <w:r w:rsidR="00E44172" w:rsidRPr="001E5BA2">
        <w:rPr>
          <w:rFonts w:ascii="Bookman Old Style" w:hAnsi="Bookman Old Style" w:cs="Arial"/>
          <w:color w:val="FF0000"/>
          <w:sz w:val="22"/>
          <w:szCs w:val="22"/>
          <w:lang w:eastAsia="en-US"/>
        </w:rPr>
        <w:t>par. 21</w:t>
      </w:r>
      <w:r w:rsidR="00D964A5" w:rsidRPr="001E5BA2">
        <w:rPr>
          <w:rFonts w:ascii="Bookman Old Style" w:hAnsi="Bookman Old Style" w:cs="Arial"/>
          <w:color w:val="FF0000"/>
          <w:sz w:val="22"/>
          <w:szCs w:val="22"/>
          <w:lang w:eastAsia="en-US"/>
        </w:rPr>
        <w:t>.</w:t>
      </w:r>
    </w:p>
    <w:p w14:paraId="1833AE53" w14:textId="77777777" w:rsidR="001E28C6" w:rsidRPr="001E5BA2" w:rsidRDefault="001E28C6" w:rsidP="001E5BA2">
      <w:pPr>
        <w:spacing w:line="264" w:lineRule="auto"/>
        <w:ind w:hanging="11"/>
        <w:jc w:val="both"/>
        <w:rPr>
          <w:rFonts w:ascii="Bookman Old Style" w:hAnsi="Bookman Old Style" w:cs="Arial"/>
          <w:color w:val="383E3C"/>
          <w:sz w:val="22"/>
          <w:szCs w:val="22"/>
          <w:lang w:eastAsia="en-US"/>
        </w:rPr>
      </w:pPr>
    </w:p>
    <w:p w14:paraId="11B3579C" w14:textId="77777777" w:rsidR="002A3C5A" w:rsidRPr="001E5BA2" w:rsidRDefault="002A3C5A" w:rsidP="001E5BA2">
      <w:pPr>
        <w:spacing w:line="264" w:lineRule="auto"/>
        <w:ind w:hanging="11"/>
        <w:jc w:val="both"/>
        <w:rPr>
          <w:rFonts w:ascii="Bookman Old Style" w:hAnsi="Bookman Old Style" w:cs="Arial"/>
          <w:color w:val="383E3C"/>
          <w:sz w:val="22"/>
          <w:szCs w:val="22"/>
          <w:lang w:eastAsia="en-US"/>
        </w:rPr>
      </w:pPr>
    </w:p>
    <w:p w14:paraId="2834AAA7" w14:textId="77777777" w:rsidR="001E28C6" w:rsidRPr="001E5BA2" w:rsidRDefault="001E28C6" w:rsidP="001E5BA2">
      <w:pPr>
        <w:spacing w:line="264" w:lineRule="auto"/>
        <w:ind w:hanging="11"/>
        <w:jc w:val="both"/>
        <w:rPr>
          <w:rFonts w:ascii="Bookman Old Style" w:hAnsi="Bookman Old Style" w:cs="Arial"/>
          <w:color w:val="000000" w:themeColor="text1"/>
          <w:sz w:val="22"/>
          <w:szCs w:val="22"/>
          <w:lang w:eastAsia="en-US"/>
        </w:rPr>
      </w:pPr>
      <w:r w:rsidRPr="001E5BA2">
        <w:rPr>
          <w:rFonts w:ascii="Bookman Old Style" w:hAnsi="Bookman Old Style" w:cs="Arial"/>
          <w:color w:val="000000" w:themeColor="text1"/>
          <w:sz w:val="22"/>
          <w:szCs w:val="22"/>
          <w:lang w:eastAsia="en-US"/>
        </w:rPr>
        <w:t>5.</w:t>
      </w:r>
      <w:r w:rsidRPr="001E5BA2">
        <w:rPr>
          <w:rFonts w:ascii="Bookman Old Style" w:hAnsi="Bookman Old Style" w:cs="Arial"/>
          <w:color w:val="000000" w:themeColor="text1"/>
          <w:sz w:val="22"/>
          <w:szCs w:val="22"/>
          <w:lang w:eastAsia="en-US"/>
        </w:rPr>
        <w:tab/>
        <w:t xml:space="preserve">Zamawiający w par. 19 ust. 8 wzoru umowy określił termin płatności na 30 dni od otrzymania faktury VAT przez Zamawiającego. Określenie takiego terminu przez Zamawiającego powoduje, iż  Wykonawca będzie zmuszony odprowadzić należny podatek zgodnie z art. 19a ust. 5 pkt. 4) lit. b ustawy z dnia 11.03.2004 r. o podatku od towarów i usług (Dz.U. Nr 54 poz.535 z późn.zm.) od dnia wystawienia faktury VAT. Wobec czego dłuższy termin płatności powoduje, że Wykonawca będzie zmuszony odprowadzić należny podatek jeszcze przed faktycznym uregulowaniem zobowiązania wynikającego z faktury przez Zamawiającego. Dodatkowo Wykonawca informuje, że taki sposób fakturowania wymusza na Wykonawcy wliczenie do projektu dodatkowych kosztów odmiennego fakturowania, co może podrożyć koszt całościowy projektu. Dla Wykonawcy standardowy sposób wystawiania faktur generuje termin płatności liczony od dnia wystawienia faktury VAT. Czy w związku z </w:t>
      </w:r>
      <w:r w:rsidRPr="001E5BA2">
        <w:rPr>
          <w:rFonts w:ascii="Bookman Old Style" w:hAnsi="Bookman Old Style" w:cs="Arial"/>
          <w:color w:val="000000" w:themeColor="text1"/>
          <w:sz w:val="22"/>
          <w:szCs w:val="22"/>
          <w:lang w:eastAsia="en-US"/>
        </w:rPr>
        <w:lastRenderedPageBreak/>
        <w:t>powyższym Zamawiający wyrazi zgodę na zmianę terminu płatności faktur liczonego od dnia wystawienia faktury w terminie 30 dni, z zastrzeżeniem, że faktura nie może wpłynąć do Zamawiającego później niż w przeciągu 14 dni od daty jej wystawienia?</w:t>
      </w:r>
    </w:p>
    <w:p w14:paraId="07839E3D" w14:textId="77777777" w:rsidR="00D42D4B" w:rsidRPr="001E5BA2" w:rsidRDefault="00D42D4B" w:rsidP="001E5BA2">
      <w:pPr>
        <w:spacing w:line="264" w:lineRule="auto"/>
        <w:ind w:hanging="11"/>
        <w:jc w:val="both"/>
        <w:rPr>
          <w:rFonts w:ascii="Bookman Old Style" w:hAnsi="Bookman Old Style" w:cs="Arial"/>
          <w:color w:val="383E3C"/>
          <w:sz w:val="22"/>
          <w:szCs w:val="22"/>
          <w:lang w:eastAsia="en-US"/>
        </w:rPr>
      </w:pPr>
    </w:p>
    <w:p w14:paraId="5F5A4E45" w14:textId="77777777" w:rsidR="00955553" w:rsidRPr="001E5BA2" w:rsidRDefault="00955553" w:rsidP="001E5BA2">
      <w:pPr>
        <w:spacing w:line="264" w:lineRule="auto"/>
        <w:ind w:hanging="11"/>
        <w:jc w:val="both"/>
        <w:rPr>
          <w:rFonts w:ascii="Bookman Old Style" w:hAnsi="Bookman Old Style" w:cs="Arial"/>
          <w:color w:val="FF0000"/>
          <w:sz w:val="22"/>
          <w:szCs w:val="22"/>
          <w:lang w:eastAsia="en-US"/>
        </w:rPr>
      </w:pPr>
      <w:r w:rsidRPr="001E5BA2">
        <w:rPr>
          <w:rFonts w:ascii="Bookman Old Style" w:hAnsi="Bookman Old Style" w:cs="Arial"/>
          <w:color w:val="FF0000"/>
          <w:sz w:val="22"/>
          <w:szCs w:val="22"/>
          <w:lang w:eastAsia="en-US"/>
        </w:rPr>
        <w:t>Z</w:t>
      </w:r>
      <w:r w:rsidR="002A3C5A" w:rsidRPr="001E5BA2">
        <w:rPr>
          <w:rFonts w:ascii="Bookman Old Style" w:hAnsi="Bookman Old Style" w:cs="Arial"/>
          <w:color w:val="FF0000"/>
          <w:sz w:val="22"/>
          <w:szCs w:val="22"/>
          <w:lang w:eastAsia="en-US"/>
        </w:rPr>
        <w:t>amawiający wyrazi zgodę na powyższy zapis</w:t>
      </w:r>
      <w:r w:rsidRPr="001E5BA2">
        <w:rPr>
          <w:rFonts w:ascii="Bookman Old Style" w:hAnsi="Bookman Old Style" w:cs="Arial"/>
          <w:color w:val="FF0000"/>
          <w:sz w:val="22"/>
          <w:szCs w:val="22"/>
          <w:lang w:eastAsia="en-US"/>
        </w:rPr>
        <w:t>,</w:t>
      </w:r>
      <w:r w:rsidR="002A3C5A" w:rsidRPr="001E5BA2">
        <w:rPr>
          <w:rFonts w:ascii="Bookman Old Style" w:hAnsi="Bookman Old Style" w:cs="Arial"/>
          <w:color w:val="FF0000"/>
          <w:sz w:val="22"/>
          <w:szCs w:val="22"/>
          <w:lang w:eastAsia="en-US"/>
        </w:rPr>
        <w:t xml:space="preserve"> z zastrzeżeniem, że</w:t>
      </w:r>
      <w:r w:rsidRPr="001E5BA2">
        <w:rPr>
          <w:rFonts w:ascii="Bookman Old Style" w:hAnsi="Bookman Old Style" w:cs="Arial"/>
          <w:color w:val="FF0000"/>
          <w:sz w:val="22"/>
          <w:szCs w:val="22"/>
          <w:lang w:eastAsia="en-US"/>
        </w:rPr>
        <w:t xml:space="preserve"> podstawą </w:t>
      </w:r>
      <w:r w:rsidR="002A3C5A" w:rsidRPr="001E5BA2">
        <w:rPr>
          <w:rFonts w:ascii="Bookman Old Style" w:hAnsi="Bookman Old Style" w:cs="Arial"/>
          <w:color w:val="FF0000"/>
          <w:sz w:val="22"/>
          <w:szCs w:val="22"/>
          <w:lang w:eastAsia="en-US"/>
        </w:rPr>
        <w:t>do wystawienia faktury przez Wykonawcę jest</w:t>
      </w:r>
      <w:r w:rsidRPr="001E5BA2">
        <w:rPr>
          <w:rFonts w:ascii="Bookman Old Style" w:hAnsi="Bookman Old Style" w:cs="Arial"/>
          <w:color w:val="FF0000"/>
          <w:sz w:val="22"/>
          <w:szCs w:val="22"/>
          <w:lang w:eastAsia="en-US"/>
        </w:rPr>
        <w:t xml:space="preserve"> podpisany przez obie strony protokół </w:t>
      </w:r>
      <w:r w:rsidR="002A3C5A" w:rsidRPr="001E5BA2">
        <w:rPr>
          <w:rFonts w:ascii="Bookman Old Style" w:hAnsi="Bookman Old Style" w:cs="Arial"/>
          <w:color w:val="FF0000"/>
          <w:sz w:val="22"/>
          <w:szCs w:val="22"/>
          <w:lang w:eastAsia="en-US"/>
        </w:rPr>
        <w:t>odbioru</w:t>
      </w:r>
      <w:r w:rsidRPr="001E5BA2">
        <w:rPr>
          <w:rFonts w:ascii="Bookman Old Style" w:hAnsi="Bookman Old Style" w:cs="Arial"/>
          <w:color w:val="FF0000"/>
          <w:sz w:val="22"/>
          <w:szCs w:val="22"/>
          <w:lang w:eastAsia="en-US"/>
        </w:rPr>
        <w:t>.</w:t>
      </w:r>
    </w:p>
    <w:p w14:paraId="26798B2E" w14:textId="77777777" w:rsidR="00D42D4B" w:rsidRPr="001E5BA2" w:rsidRDefault="00D42D4B" w:rsidP="001E5BA2">
      <w:pPr>
        <w:spacing w:line="264" w:lineRule="auto"/>
        <w:ind w:hanging="11"/>
        <w:jc w:val="both"/>
        <w:rPr>
          <w:rFonts w:ascii="Bookman Old Style" w:hAnsi="Bookman Old Style" w:cs="Arial"/>
          <w:color w:val="383E3C"/>
          <w:sz w:val="22"/>
          <w:szCs w:val="22"/>
          <w:lang w:eastAsia="en-US"/>
        </w:rPr>
      </w:pPr>
    </w:p>
    <w:p w14:paraId="1FDD1C95" w14:textId="77777777" w:rsidR="00D42D4B" w:rsidRPr="001E5BA2" w:rsidRDefault="00D42D4B" w:rsidP="001E5BA2">
      <w:pPr>
        <w:spacing w:line="264" w:lineRule="auto"/>
        <w:ind w:hanging="11"/>
        <w:jc w:val="both"/>
        <w:rPr>
          <w:rFonts w:ascii="Bookman Old Style" w:hAnsi="Bookman Old Style" w:cs="Arial"/>
          <w:color w:val="383E3C"/>
          <w:sz w:val="22"/>
          <w:szCs w:val="22"/>
          <w:lang w:eastAsia="en-US"/>
        </w:rPr>
      </w:pPr>
    </w:p>
    <w:p w14:paraId="009E54CD" w14:textId="77777777" w:rsidR="001E28C6" w:rsidRPr="001E5BA2" w:rsidRDefault="001E28C6" w:rsidP="001E5BA2">
      <w:pPr>
        <w:spacing w:line="264" w:lineRule="auto"/>
        <w:ind w:hanging="11"/>
        <w:jc w:val="both"/>
        <w:rPr>
          <w:rFonts w:ascii="Bookman Old Style" w:hAnsi="Bookman Old Style" w:cs="Arial"/>
          <w:b/>
          <w:color w:val="000000" w:themeColor="text1"/>
          <w:sz w:val="22"/>
          <w:szCs w:val="22"/>
          <w:lang w:eastAsia="en-US"/>
        </w:rPr>
      </w:pPr>
      <w:r w:rsidRPr="001E5BA2">
        <w:rPr>
          <w:rFonts w:ascii="Bookman Old Style" w:hAnsi="Bookman Old Style" w:cs="Arial"/>
          <w:color w:val="000000" w:themeColor="text1"/>
          <w:sz w:val="22"/>
          <w:szCs w:val="22"/>
          <w:lang w:eastAsia="en-US"/>
        </w:rPr>
        <w:t>6.</w:t>
      </w:r>
      <w:r w:rsidRPr="001E5BA2">
        <w:rPr>
          <w:rFonts w:ascii="Bookman Old Style" w:hAnsi="Bookman Old Style" w:cs="Arial"/>
          <w:color w:val="000000" w:themeColor="text1"/>
          <w:sz w:val="22"/>
          <w:szCs w:val="22"/>
          <w:lang w:eastAsia="en-US"/>
        </w:rPr>
        <w:tab/>
        <w:t>Zgodnie z § 19 ust. 11 wzoru Umowy, za termin zapłaty wynagrodzenia należnego Wykonawcy uważa się dzień obciążenia rachunku Zamawiającego. Należy zwrócić uwagę, że postanowienie to w obecnym brzmieniu jest niezgodne z powszechną zasadą oraz linią orzecznictwa Sądu Najwyższego (por. uchwała SN z dn. 4 stycznia 1995 r. sygn. CZP 164/94), w myśl których za dzień spełnienia świadczenia pieniężnego w postaci bezgotówkowej uważa się dzień uznania rachunku bankowego wierzyciela (tu Wykonawcy), a nie dzień obciążenia rachunku bankowego dłużnika (tu Zamawiającego). Czy w związku z powyższym Zamawiający wyrazi zgodę na zmianę powyższego zapisu i uzna dniem zapłaty dzień uznania rachunku bankowego Wykonawcy?</w:t>
      </w:r>
      <w:r w:rsidR="00955553" w:rsidRPr="001E5BA2">
        <w:rPr>
          <w:rFonts w:ascii="Bookman Old Style" w:hAnsi="Bookman Old Style" w:cs="Arial"/>
          <w:color w:val="000000" w:themeColor="text1"/>
          <w:sz w:val="22"/>
          <w:szCs w:val="22"/>
          <w:lang w:eastAsia="en-US"/>
        </w:rPr>
        <w:t xml:space="preserve"> </w:t>
      </w:r>
    </w:p>
    <w:p w14:paraId="5527F9B0" w14:textId="77777777" w:rsidR="002A3C5A" w:rsidRPr="001E5BA2" w:rsidRDefault="002A3C5A" w:rsidP="001E5BA2">
      <w:pPr>
        <w:spacing w:line="264" w:lineRule="auto"/>
        <w:ind w:hanging="11"/>
        <w:jc w:val="both"/>
        <w:rPr>
          <w:rFonts w:ascii="Bookman Old Style" w:hAnsi="Bookman Old Style" w:cs="Arial"/>
          <w:color w:val="383E3C"/>
          <w:sz w:val="22"/>
          <w:szCs w:val="22"/>
          <w:lang w:eastAsia="en-US"/>
        </w:rPr>
      </w:pPr>
    </w:p>
    <w:p w14:paraId="79A2BE23" w14:textId="77777777" w:rsidR="002A3C5A" w:rsidRPr="001E5BA2" w:rsidRDefault="002A3C5A" w:rsidP="001E5BA2">
      <w:pPr>
        <w:spacing w:line="264" w:lineRule="auto"/>
        <w:ind w:hanging="11"/>
        <w:jc w:val="both"/>
        <w:rPr>
          <w:rFonts w:ascii="Bookman Old Style" w:hAnsi="Bookman Old Style" w:cs="Arial"/>
          <w:color w:val="FF0000"/>
          <w:sz w:val="22"/>
          <w:szCs w:val="22"/>
          <w:lang w:eastAsia="en-US"/>
        </w:rPr>
      </w:pPr>
      <w:r w:rsidRPr="001E5BA2">
        <w:rPr>
          <w:rFonts w:ascii="Bookman Old Style" w:hAnsi="Bookman Old Style" w:cs="Arial"/>
          <w:color w:val="FF0000"/>
          <w:sz w:val="22"/>
          <w:szCs w:val="22"/>
          <w:lang w:eastAsia="en-US"/>
        </w:rPr>
        <w:t>Zamawiający nie dopuszcza zmiany w tym zakresie.</w:t>
      </w:r>
    </w:p>
    <w:p w14:paraId="73652AEA" w14:textId="77777777" w:rsidR="002A3C5A" w:rsidRPr="001E5BA2" w:rsidRDefault="002A3C5A" w:rsidP="001E5BA2">
      <w:pPr>
        <w:spacing w:line="264" w:lineRule="auto"/>
        <w:ind w:hanging="11"/>
        <w:jc w:val="both"/>
        <w:rPr>
          <w:rFonts w:ascii="Bookman Old Style" w:hAnsi="Bookman Old Style" w:cs="Arial"/>
          <w:color w:val="383E3C"/>
          <w:sz w:val="22"/>
          <w:szCs w:val="22"/>
          <w:lang w:eastAsia="en-US"/>
        </w:rPr>
      </w:pPr>
    </w:p>
    <w:p w14:paraId="0B2C49EC" w14:textId="77777777" w:rsidR="001E28C6" w:rsidRPr="001E5BA2" w:rsidRDefault="001E28C6" w:rsidP="001E5BA2">
      <w:pPr>
        <w:spacing w:line="264" w:lineRule="auto"/>
        <w:ind w:hanging="11"/>
        <w:jc w:val="both"/>
        <w:rPr>
          <w:rFonts w:ascii="Bookman Old Style" w:hAnsi="Bookman Old Style" w:cs="Arial"/>
          <w:color w:val="383E3C"/>
          <w:sz w:val="22"/>
          <w:szCs w:val="22"/>
          <w:lang w:eastAsia="en-US"/>
        </w:rPr>
      </w:pPr>
    </w:p>
    <w:p w14:paraId="3D1CA067" w14:textId="77777777" w:rsidR="001E28C6" w:rsidRPr="001E5BA2" w:rsidRDefault="001E28C6" w:rsidP="001E5BA2">
      <w:pPr>
        <w:spacing w:line="264" w:lineRule="auto"/>
        <w:ind w:hanging="11"/>
        <w:jc w:val="both"/>
        <w:rPr>
          <w:rFonts w:ascii="Bookman Old Style" w:hAnsi="Bookman Old Style" w:cs="Arial"/>
          <w:color w:val="000000" w:themeColor="text1"/>
          <w:sz w:val="22"/>
          <w:szCs w:val="22"/>
          <w:lang w:eastAsia="en-US"/>
        </w:rPr>
      </w:pPr>
      <w:r w:rsidRPr="001E5BA2">
        <w:rPr>
          <w:rFonts w:ascii="Bookman Old Style" w:hAnsi="Bookman Old Style" w:cs="Arial"/>
          <w:color w:val="000000" w:themeColor="text1"/>
          <w:sz w:val="22"/>
          <w:szCs w:val="22"/>
          <w:lang w:eastAsia="en-US"/>
        </w:rPr>
        <w:t>7.</w:t>
      </w:r>
      <w:r w:rsidRPr="001E5BA2">
        <w:rPr>
          <w:rFonts w:ascii="Bookman Old Style" w:hAnsi="Bookman Old Style" w:cs="Arial"/>
          <w:color w:val="000000" w:themeColor="text1"/>
          <w:sz w:val="22"/>
          <w:szCs w:val="22"/>
          <w:lang w:eastAsia="en-US"/>
        </w:rPr>
        <w:tab/>
        <w:t>Zamawiający w par. 21 ust. 2 wzoru umowy zastrzega możliwość naliczania więcej niż jednej kary umownej za jedno przewinienie. W umowie zastrzec można kilka kar umownych (w razie zaistnienia różnych przejawów niewykonania lub nienależytego wykonania zobowiązania) i zsumować je w razie zaistnienia podstaw do naliczenia kilku lub wszystkich z nich. Jednakże nie można stosować i sumować kilku kar za jedno przewinienie. W związku z powyższym wnosimy o usunięcie wskazanego zapisu z wzoru umowy.</w:t>
      </w:r>
      <w:r w:rsidR="00955553" w:rsidRPr="001E5BA2">
        <w:rPr>
          <w:rFonts w:ascii="Bookman Old Style" w:hAnsi="Bookman Old Style" w:cs="Arial"/>
          <w:color w:val="000000" w:themeColor="text1"/>
          <w:sz w:val="22"/>
          <w:szCs w:val="22"/>
          <w:lang w:eastAsia="en-US"/>
        </w:rPr>
        <w:t xml:space="preserve"> </w:t>
      </w:r>
    </w:p>
    <w:p w14:paraId="0E4255B4" w14:textId="77777777" w:rsidR="001E28C6" w:rsidRPr="001E5BA2" w:rsidRDefault="001E28C6" w:rsidP="001E5BA2">
      <w:pPr>
        <w:spacing w:line="264" w:lineRule="auto"/>
        <w:ind w:hanging="11"/>
        <w:jc w:val="both"/>
        <w:rPr>
          <w:rFonts w:ascii="Bookman Old Style" w:hAnsi="Bookman Old Style" w:cs="Arial"/>
          <w:color w:val="383E3C"/>
          <w:sz w:val="22"/>
          <w:szCs w:val="22"/>
          <w:lang w:eastAsia="en-US"/>
        </w:rPr>
      </w:pPr>
    </w:p>
    <w:p w14:paraId="21DE9C68" w14:textId="77777777" w:rsidR="002A3C5A" w:rsidRPr="001E5BA2" w:rsidRDefault="002A3C5A" w:rsidP="001E5BA2">
      <w:pPr>
        <w:spacing w:line="264" w:lineRule="auto"/>
        <w:ind w:hanging="11"/>
        <w:jc w:val="both"/>
        <w:rPr>
          <w:rFonts w:ascii="Bookman Old Style" w:hAnsi="Bookman Old Style" w:cs="Arial"/>
          <w:color w:val="FF0000"/>
          <w:sz w:val="22"/>
          <w:szCs w:val="22"/>
          <w:lang w:eastAsia="en-US"/>
        </w:rPr>
      </w:pPr>
      <w:r w:rsidRPr="001E5BA2">
        <w:rPr>
          <w:rFonts w:ascii="Bookman Old Style" w:hAnsi="Bookman Old Style" w:cs="Arial"/>
          <w:color w:val="FF0000"/>
          <w:sz w:val="22"/>
          <w:szCs w:val="22"/>
          <w:lang w:eastAsia="en-US"/>
        </w:rPr>
        <w:t>Zamawiający nie dopuszcza zmiany w tym zakresie.</w:t>
      </w:r>
    </w:p>
    <w:p w14:paraId="7422F63A" w14:textId="77777777" w:rsidR="002A3C5A" w:rsidRPr="001E5BA2" w:rsidRDefault="002A3C5A" w:rsidP="001E5BA2">
      <w:pPr>
        <w:spacing w:line="264" w:lineRule="auto"/>
        <w:ind w:hanging="11"/>
        <w:jc w:val="both"/>
        <w:rPr>
          <w:rFonts w:ascii="Bookman Old Style" w:hAnsi="Bookman Old Style" w:cs="Arial"/>
          <w:color w:val="383E3C"/>
          <w:sz w:val="22"/>
          <w:szCs w:val="22"/>
          <w:lang w:eastAsia="en-US"/>
        </w:rPr>
      </w:pPr>
    </w:p>
    <w:p w14:paraId="7C4D14F7" w14:textId="77777777" w:rsidR="002A3C5A" w:rsidRPr="001E5BA2" w:rsidRDefault="002A3C5A" w:rsidP="001E5BA2">
      <w:pPr>
        <w:spacing w:line="264" w:lineRule="auto"/>
        <w:ind w:hanging="11"/>
        <w:jc w:val="both"/>
        <w:rPr>
          <w:rFonts w:ascii="Bookman Old Style" w:hAnsi="Bookman Old Style" w:cs="Arial"/>
          <w:color w:val="383E3C"/>
          <w:sz w:val="22"/>
          <w:szCs w:val="22"/>
          <w:lang w:eastAsia="en-US"/>
        </w:rPr>
      </w:pPr>
    </w:p>
    <w:p w14:paraId="342A3859" w14:textId="77777777" w:rsidR="001E28C6" w:rsidRPr="001E5BA2" w:rsidRDefault="001E28C6" w:rsidP="001E5BA2">
      <w:pPr>
        <w:spacing w:line="264" w:lineRule="auto"/>
        <w:ind w:hanging="11"/>
        <w:jc w:val="both"/>
        <w:rPr>
          <w:rFonts w:ascii="Bookman Old Style" w:hAnsi="Bookman Old Style" w:cs="Arial"/>
          <w:color w:val="000000" w:themeColor="text1"/>
          <w:sz w:val="22"/>
          <w:szCs w:val="22"/>
          <w:lang w:eastAsia="en-US"/>
        </w:rPr>
      </w:pPr>
      <w:r w:rsidRPr="001E5BA2">
        <w:rPr>
          <w:rFonts w:ascii="Bookman Old Style" w:hAnsi="Bookman Old Style" w:cs="Arial"/>
          <w:color w:val="000000" w:themeColor="text1"/>
          <w:sz w:val="22"/>
          <w:szCs w:val="22"/>
          <w:lang w:eastAsia="en-US"/>
        </w:rPr>
        <w:t>8.</w:t>
      </w:r>
      <w:r w:rsidRPr="001E5BA2">
        <w:rPr>
          <w:rFonts w:ascii="Bookman Old Style" w:hAnsi="Bookman Old Style" w:cs="Arial"/>
          <w:color w:val="000000" w:themeColor="text1"/>
          <w:sz w:val="22"/>
          <w:szCs w:val="22"/>
          <w:lang w:eastAsia="en-US"/>
        </w:rPr>
        <w:tab/>
        <w:t>Zamawiający w par. 21 ust. 4 wzoru umowy zastrzega możliwość potrącenia kar umownych. Wykonawca zwraca uwagę, iż kary umowne winny być dochodzone po uprzednio przeprowadzonym procesie reklamacyjnym. Natomiast nieprawidłowości dotyczące płatności zawsze są regulowane fakturami korygującymi lub też notami księgowymi po rozpatrzeniu złożonej reklamacji. Czy Zamawiający wyraża zgodę na zmianę umowy poprzez dodanie zapisu o tym, że kary umowne będą naliczane po zakończeniu procedury reklamacyjnej, poprzez wystawianie not księgowych lub faktur korygujących?</w:t>
      </w:r>
    </w:p>
    <w:p w14:paraId="52C08878" w14:textId="77777777" w:rsidR="001E28C6" w:rsidRPr="001E5BA2" w:rsidRDefault="001E28C6" w:rsidP="001E5BA2">
      <w:pPr>
        <w:spacing w:line="264" w:lineRule="auto"/>
        <w:ind w:hanging="11"/>
        <w:jc w:val="both"/>
        <w:rPr>
          <w:rFonts w:ascii="Bookman Old Style" w:hAnsi="Bookman Old Style" w:cs="Arial"/>
          <w:color w:val="383E3C"/>
          <w:sz w:val="22"/>
          <w:szCs w:val="22"/>
          <w:lang w:eastAsia="en-US"/>
        </w:rPr>
      </w:pPr>
    </w:p>
    <w:p w14:paraId="3F405124" w14:textId="77777777" w:rsidR="002A3C5A" w:rsidRPr="001E5BA2" w:rsidRDefault="002A3C5A" w:rsidP="001E5BA2">
      <w:pPr>
        <w:spacing w:line="264" w:lineRule="auto"/>
        <w:ind w:hanging="11"/>
        <w:jc w:val="both"/>
        <w:rPr>
          <w:rFonts w:ascii="Bookman Old Style" w:hAnsi="Bookman Old Style" w:cs="Arial"/>
          <w:color w:val="FF0000"/>
          <w:sz w:val="22"/>
          <w:szCs w:val="22"/>
          <w:lang w:eastAsia="en-US"/>
        </w:rPr>
      </w:pPr>
      <w:r w:rsidRPr="001E5BA2">
        <w:rPr>
          <w:rFonts w:ascii="Bookman Old Style" w:hAnsi="Bookman Old Style" w:cs="Arial"/>
          <w:color w:val="FF0000"/>
          <w:sz w:val="22"/>
          <w:szCs w:val="22"/>
          <w:lang w:eastAsia="en-US"/>
        </w:rPr>
        <w:t>Zamawiający nie dopuszcza zmiany w tym zakresie.</w:t>
      </w:r>
    </w:p>
    <w:p w14:paraId="21759AFC" w14:textId="77777777" w:rsidR="002A3C5A" w:rsidRPr="001E5BA2" w:rsidRDefault="002A3C5A" w:rsidP="001E5BA2">
      <w:pPr>
        <w:spacing w:line="264" w:lineRule="auto"/>
        <w:ind w:hanging="11"/>
        <w:jc w:val="both"/>
        <w:rPr>
          <w:rFonts w:ascii="Bookman Old Style" w:hAnsi="Bookman Old Style" w:cs="Arial"/>
          <w:color w:val="383E3C"/>
          <w:sz w:val="22"/>
          <w:szCs w:val="22"/>
          <w:lang w:eastAsia="en-US"/>
        </w:rPr>
      </w:pPr>
    </w:p>
    <w:p w14:paraId="37C78545" w14:textId="77777777" w:rsidR="002A3C5A" w:rsidRPr="001E5BA2" w:rsidRDefault="002A3C5A" w:rsidP="001E5BA2">
      <w:pPr>
        <w:spacing w:line="264" w:lineRule="auto"/>
        <w:ind w:hanging="11"/>
        <w:jc w:val="both"/>
        <w:rPr>
          <w:rFonts w:ascii="Bookman Old Style" w:hAnsi="Bookman Old Style" w:cs="Arial"/>
          <w:color w:val="383E3C"/>
          <w:sz w:val="22"/>
          <w:szCs w:val="22"/>
          <w:lang w:eastAsia="en-US"/>
        </w:rPr>
      </w:pPr>
    </w:p>
    <w:p w14:paraId="7C508C18" w14:textId="77777777" w:rsidR="001E28C6" w:rsidRPr="001E5BA2" w:rsidRDefault="001E28C6" w:rsidP="001E5BA2">
      <w:pPr>
        <w:spacing w:line="264" w:lineRule="auto"/>
        <w:ind w:hanging="11"/>
        <w:jc w:val="both"/>
        <w:rPr>
          <w:rFonts w:ascii="Bookman Old Style" w:hAnsi="Bookman Old Style" w:cs="Arial"/>
          <w:color w:val="000000" w:themeColor="text1"/>
          <w:sz w:val="22"/>
          <w:szCs w:val="22"/>
          <w:lang w:eastAsia="en-US"/>
        </w:rPr>
      </w:pPr>
      <w:r w:rsidRPr="001E5BA2">
        <w:rPr>
          <w:rFonts w:ascii="Bookman Old Style" w:hAnsi="Bookman Old Style" w:cs="Arial"/>
          <w:color w:val="000000" w:themeColor="text1"/>
          <w:sz w:val="22"/>
          <w:szCs w:val="22"/>
          <w:lang w:eastAsia="en-US"/>
        </w:rPr>
        <w:t>9.</w:t>
      </w:r>
      <w:r w:rsidRPr="001E5BA2">
        <w:rPr>
          <w:rFonts w:ascii="Bookman Old Style" w:hAnsi="Bookman Old Style" w:cs="Arial"/>
          <w:color w:val="000000" w:themeColor="text1"/>
          <w:sz w:val="22"/>
          <w:szCs w:val="22"/>
          <w:lang w:eastAsia="en-US"/>
        </w:rPr>
        <w:tab/>
        <w:t>Zamawiający w par. 21 ust. 6, 8 i 9 wzoru umowy nakłada na Wykonawcę kary umowne za opóźnienia w Odbiorach w wysokości 500 zł za każdy rozpoczęty dzień. W ocenie Wykonawcy kary te są zbyt wygórowane. Czy Zamawiający zmieni ich wysokość do 100 zł za każdy dzień?</w:t>
      </w:r>
    </w:p>
    <w:p w14:paraId="391B615E" w14:textId="77777777" w:rsidR="001E28C6" w:rsidRPr="001E5BA2" w:rsidRDefault="001E28C6" w:rsidP="001E5BA2">
      <w:pPr>
        <w:spacing w:line="264" w:lineRule="auto"/>
        <w:ind w:hanging="11"/>
        <w:jc w:val="both"/>
        <w:rPr>
          <w:rFonts w:ascii="Bookman Old Style" w:hAnsi="Bookman Old Style" w:cs="Arial"/>
          <w:b/>
          <w:color w:val="0070C0"/>
          <w:sz w:val="22"/>
          <w:szCs w:val="22"/>
          <w:lang w:eastAsia="en-US"/>
        </w:rPr>
      </w:pPr>
    </w:p>
    <w:p w14:paraId="6A73154F" w14:textId="77777777" w:rsidR="002A3C5A" w:rsidRPr="001E5BA2" w:rsidRDefault="002A3C5A" w:rsidP="001E5BA2">
      <w:pPr>
        <w:spacing w:line="264" w:lineRule="auto"/>
        <w:ind w:hanging="11"/>
        <w:jc w:val="both"/>
        <w:rPr>
          <w:rFonts w:ascii="Bookman Old Style" w:hAnsi="Bookman Old Style" w:cs="Arial"/>
          <w:color w:val="FF0000"/>
          <w:sz w:val="22"/>
          <w:szCs w:val="22"/>
          <w:lang w:eastAsia="en-US"/>
        </w:rPr>
      </w:pPr>
      <w:r w:rsidRPr="001E5BA2">
        <w:rPr>
          <w:rFonts w:ascii="Bookman Old Style" w:hAnsi="Bookman Old Style" w:cs="Arial"/>
          <w:color w:val="FF0000"/>
          <w:sz w:val="22"/>
          <w:szCs w:val="22"/>
          <w:lang w:eastAsia="en-US"/>
        </w:rPr>
        <w:lastRenderedPageBreak/>
        <w:t>Zamawiający nie dopuszcza zmiany w tym zakresie.</w:t>
      </w:r>
    </w:p>
    <w:p w14:paraId="5C056073" w14:textId="77777777" w:rsidR="002A3C5A" w:rsidRPr="001E5BA2" w:rsidRDefault="002A3C5A" w:rsidP="001E5BA2">
      <w:pPr>
        <w:spacing w:line="264" w:lineRule="auto"/>
        <w:ind w:hanging="11"/>
        <w:jc w:val="both"/>
        <w:rPr>
          <w:rFonts w:ascii="Bookman Old Style" w:hAnsi="Bookman Old Style" w:cs="Arial"/>
          <w:b/>
          <w:color w:val="0070C0"/>
          <w:sz w:val="22"/>
          <w:szCs w:val="22"/>
          <w:lang w:eastAsia="en-US"/>
        </w:rPr>
      </w:pPr>
    </w:p>
    <w:p w14:paraId="5551F311" w14:textId="77777777" w:rsidR="002A3C5A" w:rsidRPr="001E5BA2" w:rsidRDefault="002A3C5A" w:rsidP="001E5BA2">
      <w:pPr>
        <w:spacing w:line="264" w:lineRule="auto"/>
        <w:ind w:hanging="11"/>
        <w:jc w:val="both"/>
        <w:rPr>
          <w:rFonts w:ascii="Bookman Old Style" w:hAnsi="Bookman Old Style" w:cs="Arial"/>
          <w:b/>
          <w:color w:val="0070C0"/>
          <w:sz w:val="22"/>
          <w:szCs w:val="22"/>
          <w:lang w:eastAsia="en-US"/>
        </w:rPr>
      </w:pPr>
    </w:p>
    <w:p w14:paraId="43E6C478" w14:textId="77777777" w:rsidR="001E28C6" w:rsidRPr="001E5BA2" w:rsidRDefault="001E28C6" w:rsidP="001E5BA2">
      <w:pPr>
        <w:spacing w:line="264" w:lineRule="auto"/>
        <w:ind w:hanging="11"/>
        <w:jc w:val="both"/>
        <w:rPr>
          <w:rFonts w:ascii="Bookman Old Style" w:hAnsi="Bookman Old Style" w:cs="Arial"/>
          <w:color w:val="000000" w:themeColor="text1"/>
          <w:sz w:val="22"/>
          <w:szCs w:val="22"/>
          <w:lang w:eastAsia="en-US"/>
        </w:rPr>
      </w:pPr>
      <w:r w:rsidRPr="001E5BA2">
        <w:rPr>
          <w:rFonts w:ascii="Bookman Old Style" w:hAnsi="Bookman Old Style" w:cs="Arial"/>
          <w:color w:val="000000" w:themeColor="text1"/>
          <w:sz w:val="22"/>
          <w:szCs w:val="22"/>
          <w:lang w:eastAsia="en-US"/>
        </w:rPr>
        <w:t>10.</w:t>
      </w:r>
      <w:r w:rsidRPr="001E5BA2">
        <w:rPr>
          <w:rFonts w:ascii="Bookman Old Style" w:hAnsi="Bookman Old Style" w:cs="Arial"/>
          <w:color w:val="000000" w:themeColor="text1"/>
          <w:sz w:val="22"/>
          <w:szCs w:val="22"/>
          <w:lang w:eastAsia="en-US"/>
        </w:rPr>
        <w:tab/>
        <w:t>Zamawiający w par. 21 ust. 11 wzoru umowy nakłada na Wykonawcę kary umowne za niedochowanie czasów Naprawy wskazane w pkt 11.1 – 11.4. W naszej ocenie kary te są rażąco wygórowane. Prosimy o zmniejszenie każdej z nich o połowę wartości.</w:t>
      </w:r>
    </w:p>
    <w:p w14:paraId="070BFBA6" w14:textId="77777777" w:rsidR="002A3C5A" w:rsidRPr="001E5BA2" w:rsidRDefault="002A3C5A" w:rsidP="001E5BA2">
      <w:pPr>
        <w:spacing w:line="264" w:lineRule="auto"/>
        <w:ind w:hanging="11"/>
        <w:jc w:val="both"/>
        <w:rPr>
          <w:rFonts w:ascii="Bookman Old Style" w:hAnsi="Bookman Old Style" w:cs="Arial"/>
          <w:b/>
          <w:color w:val="0070C0"/>
          <w:sz w:val="22"/>
          <w:szCs w:val="22"/>
          <w:lang w:eastAsia="en-US"/>
        </w:rPr>
      </w:pPr>
    </w:p>
    <w:p w14:paraId="71C1D0CA" w14:textId="77777777" w:rsidR="002A3C5A" w:rsidRPr="001E5BA2" w:rsidRDefault="002A3C5A" w:rsidP="001E5BA2">
      <w:pPr>
        <w:spacing w:line="264" w:lineRule="auto"/>
        <w:ind w:hanging="11"/>
        <w:jc w:val="both"/>
        <w:rPr>
          <w:rFonts w:ascii="Bookman Old Style" w:hAnsi="Bookman Old Style" w:cs="Arial"/>
          <w:color w:val="FF0000"/>
          <w:sz w:val="22"/>
          <w:szCs w:val="22"/>
          <w:lang w:eastAsia="en-US"/>
        </w:rPr>
      </w:pPr>
      <w:r w:rsidRPr="001E5BA2">
        <w:rPr>
          <w:rFonts w:ascii="Bookman Old Style" w:hAnsi="Bookman Old Style" w:cs="Arial"/>
          <w:color w:val="FF0000"/>
          <w:sz w:val="22"/>
          <w:szCs w:val="22"/>
          <w:lang w:eastAsia="en-US"/>
        </w:rPr>
        <w:t>Zamawiający nie dopuszcza zmiany w tym zakresie.</w:t>
      </w:r>
    </w:p>
    <w:p w14:paraId="3373CC25" w14:textId="77777777" w:rsidR="002A3C5A" w:rsidRPr="001E5BA2" w:rsidRDefault="002A3C5A" w:rsidP="001E5BA2">
      <w:pPr>
        <w:spacing w:line="264" w:lineRule="auto"/>
        <w:ind w:hanging="11"/>
        <w:jc w:val="both"/>
        <w:rPr>
          <w:rFonts w:ascii="Bookman Old Style" w:hAnsi="Bookman Old Style" w:cs="Arial"/>
          <w:b/>
          <w:color w:val="0070C0"/>
          <w:sz w:val="22"/>
          <w:szCs w:val="22"/>
          <w:lang w:eastAsia="en-US"/>
        </w:rPr>
      </w:pPr>
    </w:p>
    <w:p w14:paraId="7C6B7D88" w14:textId="77777777" w:rsidR="002A3C5A" w:rsidRPr="001E5BA2" w:rsidRDefault="002A3C5A" w:rsidP="001E5BA2">
      <w:pPr>
        <w:spacing w:line="264" w:lineRule="auto"/>
        <w:ind w:hanging="11"/>
        <w:jc w:val="both"/>
        <w:rPr>
          <w:rFonts w:ascii="Bookman Old Style" w:hAnsi="Bookman Old Style" w:cs="Arial"/>
          <w:b/>
          <w:color w:val="0070C0"/>
          <w:sz w:val="22"/>
          <w:szCs w:val="22"/>
          <w:lang w:eastAsia="en-US"/>
        </w:rPr>
      </w:pPr>
    </w:p>
    <w:p w14:paraId="42BBBF4B" w14:textId="77777777" w:rsidR="001E28C6" w:rsidRPr="001E5BA2" w:rsidRDefault="001E28C6" w:rsidP="001E5BA2">
      <w:pPr>
        <w:spacing w:line="264" w:lineRule="auto"/>
        <w:ind w:hanging="11"/>
        <w:jc w:val="both"/>
        <w:rPr>
          <w:rFonts w:ascii="Bookman Old Style" w:hAnsi="Bookman Old Style" w:cs="Arial"/>
          <w:color w:val="000000" w:themeColor="text1"/>
          <w:sz w:val="22"/>
          <w:szCs w:val="22"/>
          <w:lang w:eastAsia="en-US"/>
        </w:rPr>
      </w:pPr>
      <w:r w:rsidRPr="001E5BA2">
        <w:rPr>
          <w:rFonts w:ascii="Bookman Old Style" w:hAnsi="Bookman Old Style" w:cs="Arial"/>
          <w:color w:val="000000" w:themeColor="text1"/>
          <w:sz w:val="22"/>
          <w:szCs w:val="22"/>
          <w:lang w:eastAsia="en-US"/>
        </w:rPr>
        <w:t>11.</w:t>
      </w:r>
      <w:r w:rsidRPr="001E5BA2">
        <w:rPr>
          <w:rFonts w:ascii="Bookman Old Style" w:hAnsi="Bookman Old Style" w:cs="Arial"/>
          <w:color w:val="000000" w:themeColor="text1"/>
          <w:sz w:val="22"/>
          <w:szCs w:val="22"/>
          <w:lang w:eastAsia="en-US"/>
        </w:rPr>
        <w:tab/>
        <w:t xml:space="preserve"> Zamawiający w par. 21 ust. 12 i 13 wzoru umowny nakłada na Wykonawcę kary umowne za ewentualne odstąpienie od umowy o wartości 500 000,00 zł. W ocenie Wykonawcy kary te są również zbyt wygórowane. Zamawiający nie powinien wykorzystywać swojej dominującej pozycji ustalając tak wygórowaną wysokość kar umownych. Kary umowne powinny mieć charakter dyscyplinujący w stosunku do Wykonawcy, a nie prowadzić do wzbogacenia się Zamawiającego, a taką funkcję zaczynają pełnić w momencie, gdy okazuje się, iż wartość kary umownej może przekroczyć wartość zapłaty należną Wykonawcy za świadczone usługi. Dodatkowo tak rażąco wygórowane kary można podważyć na drodze sądowej. Zgodnie bowiem z treścią art. 484 § 2K.C. „Jeżeli zobowiązanie zostało w znacznej części wykonane, dłużnik może żądać zmniejszenia kary umownej; to samo dotyczy wypadku, gdy kara umowna jest wygórowana”. Biorąc powyższe pod uwagę wnosimy o zmniejszenie kar do wartości 50 000,00 zł. </w:t>
      </w:r>
    </w:p>
    <w:p w14:paraId="37A687DF" w14:textId="77777777" w:rsidR="002A3C5A" w:rsidRPr="001E5BA2" w:rsidRDefault="002A3C5A" w:rsidP="001E5BA2">
      <w:pPr>
        <w:spacing w:line="264" w:lineRule="auto"/>
        <w:ind w:hanging="11"/>
        <w:jc w:val="both"/>
        <w:rPr>
          <w:rFonts w:ascii="Bookman Old Style" w:hAnsi="Bookman Old Style" w:cs="Arial"/>
          <w:b/>
          <w:color w:val="0070C0"/>
          <w:sz w:val="22"/>
          <w:szCs w:val="22"/>
          <w:lang w:eastAsia="en-US"/>
        </w:rPr>
      </w:pPr>
    </w:p>
    <w:p w14:paraId="0AB757DF" w14:textId="77777777" w:rsidR="002A3C5A" w:rsidRPr="001E5BA2" w:rsidRDefault="002A3C5A" w:rsidP="001E5BA2">
      <w:pPr>
        <w:spacing w:line="264" w:lineRule="auto"/>
        <w:ind w:hanging="11"/>
        <w:jc w:val="both"/>
        <w:rPr>
          <w:rFonts w:ascii="Bookman Old Style" w:hAnsi="Bookman Old Style" w:cs="Arial"/>
          <w:color w:val="FF0000"/>
          <w:sz w:val="22"/>
          <w:szCs w:val="22"/>
          <w:lang w:eastAsia="en-US"/>
        </w:rPr>
      </w:pPr>
      <w:r w:rsidRPr="001E5BA2">
        <w:rPr>
          <w:rFonts w:ascii="Bookman Old Style" w:hAnsi="Bookman Old Style" w:cs="Arial"/>
          <w:color w:val="FF0000"/>
          <w:sz w:val="22"/>
          <w:szCs w:val="22"/>
          <w:lang w:eastAsia="en-US"/>
        </w:rPr>
        <w:t>Zamawiający nie dopuszcza zmiany w tym zakresie.</w:t>
      </w:r>
    </w:p>
    <w:p w14:paraId="36B2C208" w14:textId="77777777" w:rsidR="001E28C6" w:rsidRPr="001E5BA2" w:rsidRDefault="001E28C6" w:rsidP="001E5BA2">
      <w:pPr>
        <w:spacing w:line="264" w:lineRule="auto"/>
        <w:ind w:hanging="11"/>
        <w:jc w:val="both"/>
        <w:rPr>
          <w:rFonts w:ascii="Bookman Old Style" w:hAnsi="Bookman Old Style" w:cs="Arial"/>
          <w:b/>
          <w:color w:val="0070C0"/>
          <w:sz w:val="22"/>
          <w:szCs w:val="22"/>
          <w:lang w:eastAsia="en-US"/>
        </w:rPr>
      </w:pPr>
    </w:p>
    <w:p w14:paraId="02CA7358" w14:textId="77777777" w:rsidR="002A3C5A" w:rsidRPr="001E5BA2" w:rsidRDefault="002A3C5A" w:rsidP="001E5BA2">
      <w:pPr>
        <w:spacing w:line="264" w:lineRule="auto"/>
        <w:ind w:hanging="11"/>
        <w:jc w:val="both"/>
        <w:rPr>
          <w:rFonts w:ascii="Bookman Old Style" w:hAnsi="Bookman Old Style" w:cs="Arial"/>
          <w:b/>
          <w:color w:val="0070C0"/>
          <w:sz w:val="22"/>
          <w:szCs w:val="22"/>
          <w:lang w:eastAsia="en-US"/>
        </w:rPr>
      </w:pPr>
    </w:p>
    <w:p w14:paraId="2BB7A08E" w14:textId="77777777" w:rsidR="001E28C6" w:rsidRPr="001E5BA2" w:rsidRDefault="001E28C6" w:rsidP="001E5BA2">
      <w:pPr>
        <w:spacing w:line="264" w:lineRule="auto"/>
        <w:ind w:hanging="11"/>
        <w:jc w:val="both"/>
        <w:rPr>
          <w:rFonts w:ascii="Bookman Old Style" w:hAnsi="Bookman Old Style" w:cs="Arial"/>
          <w:color w:val="000000" w:themeColor="text1"/>
          <w:sz w:val="22"/>
          <w:szCs w:val="22"/>
          <w:lang w:eastAsia="en-US"/>
        </w:rPr>
      </w:pPr>
      <w:r w:rsidRPr="001E5BA2">
        <w:rPr>
          <w:rFonts w:ascii="Bookman Old Style" w:hAnsi="Bookman Old Style" w:cs="Arial"/>
          <w:color w:val="000000" w:themeColor="text1"/>
          <w:sz w:val="22"/>
          <w:szCs w:val="22"/>
          <w:lang w:eastAsia="en-US"/>
        </w:rPr>
        <w:t>12.</w:t>
      </w:r>
      <w:r w:rsidRPr="001E5BA2">
        <w:rPr>
          <w:rFonts w:ascii="Bookman Old Style" w:hAnsi="Bookman Old Style" w:cs="Arial"/>
          <w:color w:val="000000" w:themeColor="text1"/>
          <w:sz w:val="22"/>
          <w:szCs w:val="22"/>
          <w:lang w:eastAsia="en-US"/>
        </w:rPr>
        <w:tab/>
        <w:t>Zamawiający w par. 21 ust. 14 i 15 wzoru umowy nakłada na Wykonawcę kary umowne za niedotrzymanie postanowień dotyczących zmiany podwykonawcy w wysokości 100 zł za każdy dzień zwłoki. W ocenie Wykonawcy kary te są również zbyt wysokie. Prosimy o zmianę ich wartości do 50 zł za każdy dzień zwłoki.</w:t>
      </w:r>
    </w:p>
    <w:p w14:paraId="3E973A29" w14:textId="77777777" w:rsidR="001E28C6" w:rsidRPr="001E5BA2" w:rsidRDefault="001E28C6" w:rsidP="001E5BA2">
      <w:pPr>
        <w:spacing w:line="264" w:lineRule="auto"/>
        <w:ind w:hanging="11"/>
        <w:jc w:val="both"/>
        <w:rPr>
          <w:rFonts w:ascii="Bookman Old Style" w:hAnsi="Bookman Old Style" w:cs="Arial"/>
          <w:b/>
          <w:color w:val="0070C0"/>
          <w:sz w:val="22"/>
          <w:szCs w:val="22"/>
          <w:lang w:eastAsia="en-US"/>
        </w:rPr>
      </w:pPr>
    </w:p>
    <w:p w14:paraId="4A9F07D1" w14:textId="77777777" w:rsidR="002A3C5A" w:rsidRPr="001E5BA2" w:rsidRDefault="002A3C5A" w:rsidP="001E5BA2">
      <w:pPr>
        <w:spacing w:line="264" w:lineRule="auto"/>
        <w:ind w:hanging="11"/>
        <w:jc w:val="both"/>
        <w:rPr>
          <w:rFonts w:ascii="Bookman Old Style" w:hAnsi="Bookman Old Style" w:cs="Arial"/>
          <w:color w:val="FF0000"/>
          <w:sz w:val="22"/>
          <w:szCs w:val="22"/>
          <w:lang w:eastAsia="en-US"/>
        </w:rPr>
      </w:pPr>
      <w:r w:rsidRPr="001E5BA2">
        <w:rPr>
          <w:rFonts w:ascii="Bookman Old Style" w:hAnsi="Bookman Old Style" w:cs="Arial"/>
          <w:color w:val="FF0000"/>
          <w:sz w:val="22"/>
          <w:szCs w:val="22"/>
          <w:lang w:eastAsia="en-US"/>
        </w:rPr>
        <w:t>Zamawiający nie dopuszcza zmiany w tym zakresie.</w:t>
      </w:r>
    </w:p>
    <w:p w14:paraId="51FBBD5C" w14:textId="77777777" w:rsidR="002A3C5A" w:rsidRPr="001E5BA2" w:rsidRDefault="002A3C5A" w:rsidP="001E5BA2">
      <w:pPr>
        <w:spacing w:line="264" w:lineRule="auto"/>
        <w:ind w:hanging="11"/>
        <w:jc w:val="both"/>
        <w:rPr>
          <w:rFonts w:ascii="Bookman Old Style" w:hAnsi="Bookman Old Style" w:cs="Arial"/>
          <w:b/>
          <w:color w:val="0070C0"/>
          <w:sz w:val="22"/>
          <w:szCs w:val="22"/>
          <w:lang w:eastAsia="en-US"/>
        </w:rPr>
      </w:pPr>
    </w:p>
    <w:p w14:paraId="419C437F" w14:textId="77777777" w:rsidR="002A3C5A" w:rsidRPr="001E5BA2" w:rsidRDefault="002A3C5A" w:rsidP="001E5BA2">
      <w:pPr>
        <w:spacing w:line="264" w:lineRule="auto"/>
        <w:ind w:hanging="11"/>
        <w:jc w:val="both"/>
        <w:rPr>
          <w:rFonts w:ascii="Bookman Old Style" w:hAnsi="Bookman Old Style" w:cs="Arial"/>
          <w:b/>
          <w:color w:val="000000" w:themeColor="text1"/>
          <w:sz w:val="22"/>
          <w:szCs w:val="22"/>
          <w:lang w:eastAsia="en-US"/>
        </w:rPr>
      </w:pPr>
    </w:p>
    <w:p w14:paraId="22D62725" w14:textId="77777777" w:rsidR="001E28C6" w:rsidRPr="001E5BA2" w:rsidRDefault="001E28C6" w:rsidP="001E5BA2">
      <w:pPr>
        <w:spacing w:line="264" w:lineRule="auto"/>
        <w:ind w:hanging="11"/>
        <w:jc w:val="both"/>
        <w:rPr>
          <w:rFonts w:ascii="Bookman Old Style" w:hAnsi="Bookman Old Style" w:cs="Arial"/>
          <w:color w:val="000000" w:themeColor="text1"/>
          <w:sz w:val="22"/>
          <w:szCs w:val="22"/>
          <w:lang w:eastAsia="en-US"/>
        </w:rPr>
      </w:pPr>
      <w:r w:rsidRPr="001E5BA2">
        <w:rPr>
          <w:rFonts w:ascii="Bookman Old Style" w:hAnsi="Bookman Old Style" w:cs="Arial"/>
          <w:color w:val="000000" w:themeColor="text1"/>
          <w:sz w:val="22"/>
          <w:szCs w:val="22"/>
          <w:lang w:eastAsia="en-US"/>
        </w:rPr>
        <w:t>13.</w:t>
      </w:r>
      <w:r w:rsidRPr="001E5BA2">
        <w:rPr>
          <w:rFonts w:ascii="Bookman Old Style" w:hAnsi="Bookman Old Style" w:cs="Arial"/>
          <w:color w:val="000000" w:themeColor="text1"/>
          <w:sz w:val="22"/>
          <w:szCs w:val="22"/>
          <w:lang w:eastAsia="en-US"/>
        </w:rPr>
        <w:tab/>
        <w:t xml:space="preserve">Zamawiający w par. 21 ust. 17.5 i 17.6 wzoru umowy odwołuje się do par. 21 ust. 3 i 4, które nie dotyczą przedkładania dokumentów zatrudnienia na umowę o pracę. Prosimy zatem o poprawę zapisów i odwołanie się do właściwego paragrafu wzoru umowy. </w:t>
      </w:r>
    </w:p>
    <w:p w14:paraId="0CA87F46" w14:textId="77777777" w:rsidR="00D9485C" w:rsidRPr="001E5BA2" w:rsidRDefault="00D9485C" w:rsidP="001E5BA2">
      <w:pPr>
        <w:spacing w:line="264" w:lineRule="auto"/>
        <w:ind w:hanging="11"/>
        <w:jc w:val="both"/>
        <w:rPr>
          <w:rFonts w:ascii="Bookman Old Style" w:hAnsi="Bookman Old Style" w:cs="Arial"/>
          <w:color w:val="383E3C"/>
          <w:sz w:val="22"/>
          <w:szCs w:val="22"/>
          <w:lang w:eastAsia="en-US"/>
        </w:rPr>
      </w:pPr>
    </w:p>
    <w:p w14:paraId="37276930" w14:textId="77777777" w:rsidR="00157B75" w:rsidRPr="001E5BA2" w:rsidRDefault="00157B75" w:rsidP="001E5BA2">
      <w:pPr>
        <w:spacing w:line="264" w:lineRule="auto"/>
        <w:ind w:hanging="11"/>
        <w:jc w:val="both"/>
        <w:rPr>
          <w:rFonts w:ascii="Bookman Old Style" w:hAnsi="Bookman Old Style" w:cs="Arial"/>
          <w:color w:val="FF0000"/>
          <w:sz w:val="22"/>
          <w:szCs w:val="22"/>
          <w:lang w:eastAsia="en-US"/>
        </w:rPr>
      </w:pPr>
      <w:r w:rsidRPr="001E5BA2">
        <w:rPr>
          <w:rFonts w:ascii="Bookman Old Style" w:hAnsi="Bookman Old Style" w:cs="Arial"/>
          <w:color w:val="FF0000"/>
          <w:sz w:val="22"/>
          <w:szCs w:val="22"/>
          <w:lang w:eastAsia="en-US"/>
        </w:rPr>
        <w:t>Zamawiający wprowadzi</w:t>
      </w:r>
      <w:r w:rsidR="00D964A5" w:rsidRPr="001E5BA2">
        <w:rPr>
          <w:rFonts w:ascii="Bookman Old Style" w:hAnsi="Bookman Old Style" w:cs="Arial"/>
          <w:color w:val="FF0000"/>
          <w:sz w:val="22"/>
          <w:szCs w:val="22"/>
          <w:lang w:eastAsia="en-US"/>
        </w:rPr>
        <w:t>ł</w:t>
      </w:r>
      <w:r w:rsidRPr="001E5BA2">
        <w:rPr>
          <w:rFonts w:ascii="Bookman Old Style" w:hAnsi="Bookman Old Style" w:cs="Arial"/>
          <w:color w:val="FF0000"/>
          <w:sz w:val="22"/>
          <w:szCs w:val="22"/>
          <w:lang w:eastAsia="en-US"/>
        </w:rPr>
        <w:t xml:space="preserve"> zmiany do SIWZ w tym zakresie.</w:t>
      </w:r>
    </w:p>
    <w:p w14:paraId="7DFB1839" w14:textId="77777777" w:rsidR="001E28C6" w:rsidRPr="001E5BA2" w:rsidRDefault="00D9485C" w:rsidP="001E5BA2">
      <w:pPr>
        <w:spacing w:line="264" w:lineRule="auto"/>
        <w:ind w:hanging="11"/>
        <w:jc w:val="both"/>
        <w:rPr>
          <w:rFonts w:ascii="Bookman Old Style" w:hAnsi="Bookman Old Style" w:cs="Arial"/>
          <w:color w:val="FF0000"/>
          <w:sz w:val="22"/>
          <w:szCs w:val="22"/>
          <w:lang w:eastAsia="en-US"/>
        </w:rPr>
      </w:pPr>
      <w:r w:rsidRPr="001E5BA2">
        <w:rPr>
          <w:rFonts w:ascii="Bookman Old Style" w:hAnsi="Bookman Old Style" w:cs="Arial"/>
          <w:color w:val="FF0000"/>
          <w:sz w:val="22"/>
          <w:szCs w:val="22"/>
          <w:lang w:eastAsia="en-US"/>
        </w:rPr>
        <w:t>Poprawion</w:t>
      </w:r>
      <w:r w:rsidR="00D964A5" w:rsidRPr="001E5BA2">
        <w:rPr>
          <w:rFonts w:ascii="Bookman Old Style" w:hAnsi="Bookman Old Style" w:cs="Arial"/>
          <w:color w:val="FF0000"/>
          <w:sz w:val="22"/>
          <w:szCs w:val="22"/>
          <w:lang w:eastAsia="en-US"/>
        </w:rPr>
        <w:t>y</w:t>
      </w:r>
      <w:r w:rsidRPr="001E5BA2">
        <w:rPr>
          <w:rFonts w:ascii="Bookman Old Style" w:hAnsi="Bookman Old Style" w:cs="Arial"/>
          <w:color w:val="FF0000"/>
          <w:sz w:val="22"/>
          <w:szCs w:val="22"/>
          <w:lang w:eastAsia="en-US"/>
        </w:rPr>
        <w:t xml:space="preserve"> zapis w </w:t>
      </w:r>
      <w:r w:rsidR="00D964A5" w:rsidRPr="001E5BA2">
        <w:rPr>
          <w:rFonts w:ascii="Bookman Old Style" w:hAnsi="Bookman Old Style" w:cs="Arial"/>
          <w:color w:val="FF0000"/>
          <w:sz w:val="22"/>
          <w:szCs w:val="22"/>
          <w:lang w:eastAsia="en-US"/>
        </w:rPr>
        <w:t>U</w:t>
      </w:r>
      <w:r w:rsidRPr="001E5BA2">
        <w:rPr>
          <w:rFonts w:ascii="Bookman Old Style" w:hAnsi="Bookman Old Style" w:cs="Arial"/>
          <w:color w:val="FF0000"/>
          <w:sz w:val="22"/>
          <w:szCs w:val="22"/>
          <w:lang w:eastAsia="en-US"/>
        </w:rPr>
        <w:t>mowie</w:t>
      </w:r>
      <w:r w:rsidR="00D964A5" w:rsidRPr="001E5BA2">
        <w:rPr>
          <w:rFonts w:ascii="Bookman Old Style" w:hAnsi="Bookman Old Style" w:cs="Arial"/>
          <w:color w:val="FF0000"/>
          <w:sz w:val="22"/>
          <w:szCs w:val="22"/>
          <w:lang w:eastAsia="en-US"/>
        </w:rPr>
        <w:t xml:space="preserve"> odnosi się do</w:t>
      </w:r>
      <w:r w:rsidRPr="001E5BA2">
        <w:rPr>
          <w:rFonts w:ascii="Bookman Old Style" w:hAnsi="Bookman Old Style" w:cs="Arial"/>
          <w:color w:val="FF0000"/>
          <w:sz w:val="22"/>
          <w:szCs w:val="22"/>
          <w:lang w:eastAsia="en-US"/>
        </w:rPr>
        <w:t xml:space="preserve"> par 25. ust.3 i ust.4</w:t>
      </w:r>
    </w:p>
    <w:p w14:paraId="24DD2EFB" w14:textId="77777777" w:rsidR="00D9485C" w:rsidRPr="001E5BA2" w:rsidRDefault="00D9485C" w:rsidP="001E5BA2">
      <w:pPr>
        <w:spacing w:line="264" w:lineRule="auto"/>
        <w:ind w:hanging="11"/>
        <w:jc w:val="both"/>
        <w:rPr>
          <w:rFonts w:ascii="Bookman Old Style" w:hAnsi="Bookman Old Style" w:cs="Arial"/>
          <w:color w:val="000000" w:themeColor="text1"/>
          <w:sz w:val="22"/>
          <w:szCs w:val="22"/>
          <w:lang w:eastAsia="en-US"/>
        </w:rPr>
      </w:pPr>
    </w:p>
    <w:p w14:paraId="546018CB" w14:textId="77777777" w:rsidR="001E28C6" w:rsidRPr="001E5BA2" w:rsidRDefault="001E28C6" w:rsidP="001E5BA2">
      <w:pPr>
        <w:spacing w:line="264" w:lineRule="auto"/>
        <w:ind w:hanging="11"/>
        <w:jc w:val="both"/>
        <w:rPr>
          <w:rFonts w:ascii="Bookman Old Style" w:hAnsi="Bookman Old Style" w:cs="Arial"/>
          <w:color w:val="000000" w:themeColor="text1"/>
          <w:sz w:val="22"/>
          <w:szCs w:val="22"/>
          <w:lang w:eastAsia="en-US"/>
        </w:rPr>
      </w:pPr>
      <w:r w:rsidRPr="001E5BA2">
        <w:rPr>
          <w:rFonts w:ascii="Bookman Old Style" w:hAnsi="Bookman Old Style" w:cs="Arial"/>
          <w:color w:val="000000" w:themeColor="text1"/>
          <w:sz w:val="22"/>
          <w:szCs w:val="22"/>
          <w:lang w:eastAsia="en-US"/>
        </w:rPr>
        <w:t>14.</w:t>
      </w:r>
      <w:r w:rsidRPr="001E5BA2">
        <w:rPr>
          <w:rFonts w:ascii="Bookman Old Style" w:hAnsi="Bookman Old Style" w:cs="Arial"/>
          <w:color w:val="000000" w:themeColor="text1"/>
          <w:sz w:val="22"/>
          <w:szCs w:val="22"/>
          <w:lang w:eastAsia="en-US"/>
        </w:rPr>
        <w:tab/>
        <w:t xml:space="preserve">Zamawiający w par. 21 ust. 17.5 i 17.6 wzoru umowy nakłada na Wykonawcę kary umowne za nieprzedłożenie lub nieterminowe przedłożenie dokumentów o zatrudnieniu osób na umowę o pracę w wysokości 1000 zł za każdy dzień zwłoki. W naszej ocenie kary te są zbyt wygórowane. Prosimy o ich zmniejszenie do wartości 400 zł. </w:t>
      </w:r>
    </w:p>
    <w:p w14:paraId="05A3F3C6" w14:textId="77777777" w:rsidR="001E28C6" w:rsidRPr="001E5BA2" w:rsidRDefault="001E28C6" w:rsidP="001E5BA2">
      <w:pPr>
        <w:spacing w:line="264" w:lineRule="auto"/>
        <w:ind w:hanging="11"/>
        <w:jc w:val="both"/>
        <w:rPr>
          <w:rFonts w:ascii="Bookman Old Style" w:hAnsi="Bookman Old Style" w:cs="Arial"/>
          <w:b/>
          <w:color w:val="0070C0"/>
          <w:sz w:val="22"/>
          <w:szCs w:val="22"/>
          <w:lang w:eastAsia="en-US"/>
        </w:rPr>
      </w:pPr>
    </w:p>
    <w:p w14:paraId="7DCBA61A" w14:textId="77777777" w:rsidR="00157B75" w:rsidRPr="001E5BA2" w:rsidRDefault="00157B75" w:rsidP="001E5BA2">
      <w:pPr>
        <w:spacing w:line="264" w:lineRule="auto"/>
        <w:ind w:hanging="11"/>
        <w:jc w:val="both"/>
        <w:rPr>
          <w:rFonts w:ascii="Bookman Old Style" w:hAnsi="Bookman Old Style" w:cs="Arial"/>
          <w:color w:val="FF0000"/>
          <w:sz w:val="22"/>
          <w:szCs w:val="22"/>
          <w:lang w:eastAsia="en-US"/>
        </w:rPr>
      </w:pPr>
      <w:r w:rsidRPr="001E5BA2">
        <w:rPr>
          <w:rFonts w:ascii="Bookman Old Style" w:hAnsi="Bookman Old Style" w:cs="Arial"/>
          <w:color w:val="FF0000"/>
          <w:sz w:val="22"/>
          <w:szCs w:val="22"/>
          <w:lang w:eastAsia="en-US"/>
        </w:rPr>
        <w:t>Zamawiający nie dopuszcza zmiany w tym zakresie.</w:t>
      </w:r>
    </w:p>
    <w:p w14:paraId="08B035F9" w14:textId="77777777" w:rsidR="00157B75" w:rsidRPr="001E5BA2" w:rsidRDefault="00157B75" w:rsidP="001E5BA2">
      <w:pPr>
        <w:spacing w:line="264" w:lineRule="auto"/>
        <w:ind w:hanging="11"/>
        <w:jc w:val="both"/>
        <w:rPr>
          <w:rFonts w:ascii="Bookman Old Style" w:hAnsi="Bookman Old Style" w:cs="Arial"/>
          <w:b/>
          <w:color w:val="0070C0"/>
          <w:sz w:val="22"/>
          <w:szCs w:val="22"/>
          <w:lang w:eastAsia="en-US"/>
        </w:rPr>
      </w:pPr>
    </w:p>
    <w:p w14:paraId="6B13551D" w14:textId="77777777" w:rsidR="003E7215" w:rsidRPr="001E5BA2" w:rsidRDefault="001E28C6" w:rsidP="001E5BA2">
      <w:pPr>
        <w:spacing w:line="264" w:lineRule="auto"/>
        <w:ind w:hanging="11"/>
        <w:jc w:val="both"/>
        <w:rPr>
          <w:rFonts w:ascii="Bookman Old Style" w:hAnsi="Bookman Old Style" w:cs="Arial"/>
          <w:color w:val="000000" w:themeColor="text1"/>
          <w:sz w:val="22"/>
          <w:szCs w:val="22"/>
          <w:lang w:eastAsia="en-US"/>
        </w:rPr>
      </w:pPr>
      <w:r w:rsidRPr="001E5BA2">
        <w:rPr>
          <w:rFonts w:ascii="Bookman Old Style" w:hAnsi="Bookman Old Style" w:cs="Arial"/>
          <w:color w:val="000000" w:themeColor="text1"/>
          <w:sz w:val="22"/>
          <w:szCs w:val="22"/>
          <w:lang w:eastAsia="en-US"/>
        </w:rPr>
        <w:t>15.</w:t>
      </w:r>
      <w:r w:rsidRPr="001E5BA2">
        <w:rPr>
          <w:rFonts w:ascii="Bookman Old Style" w:hAnsi="Bookman Old Style" w:cs="Arial"/>
          <w:color w:val="000000" w:themeColor="text1"/>
          <w:sz w:val="22"/>
          <w:szCs w:val="22"/>
          <w:lang w:eastAsia="en-US"/>
        </w:rPr>
        <w:tab/>
        <w:t>Zamawiający nakłada na Wykonawcę szereg kar umownych. Wykonawca przystępując do realizacji zamówienia musi ponieść pewne koszty a projekt powinien być także rentowny. Wykonawca chcąc zabezpieczyć swój zysk na realizacji projektu musi mieć możliwość ograniczenia kar umownych do pewnej wysokości. Czy w związku z powyższym Zamawiający dopuści, aby wysokość naliczonych kar umownych w trakcie realizacji zamówienia nie przekroczyła wysokości 30% całkowitej wartości zamówienia.</w:t>
      </w:r>
    </w:p>
    <w:p w14:paraId="5FB53A8F" w14:textId="77777777" w:rsidR="001E28C6" w:rsidRPr="001E5BA2" w:rsidRDefault="001E28C6" w:rsidP="001E5BA2">
      <w:pPr>
        <w:spacing w:line="264" w:lineRule="auto"/>
        <w:ind w:hanging="11"/>
        <w:jc w:val="both"/>
        <w:rPr>
          <w:rFonts w:ascii="Bookman Old Style" w:hAnsi="Bookman Old Style" w:cs="Arial"/>
          <w:b/>
          <w:color w:val="0070C0"/>
          <w:sz w:val="22"/>
          <w:szCs w:val="22"/>
          <w:lang w:eastAsia="en-US"/>
        </w:rPr>
      </w:pPr>
    </w:p>
    <w:p w14:paraId="4694780F" w14:textId="77777777" w:rsidR="00157B75" w:rsidRPr="001E5BA2" w:rsidRDefault="00157B75" w:rsidP="001E5BA2">
      <w:pPr>
        <w:spacing w:line="264" w:lineRule="auto"/>
        <w:ind w:hanging="11"/>
        <w:jc w:val="both"/>
        <w:rPr>
          <w:rFonts w:ascii="Bookman Old Style" w:hAnsi="Bookman Old Style" w:cs="Arial"/>
          <w:color w:val="FF0000"/>
          <w:sz w:val="22"/>
          <w:szCs w:val="22"/>
          <w:lang w:eastAsia="en-US"/>
        </w:rPr>
      </w:pPr>
      <w:r w:rsidRPr="001E5BA2">
        <w:rPr>
          <w:rFonts w:ascii="Bookman Old Style" w:hAnsi="Bookman Old Style" w:cs="Arial"/>
          <w:color w:val="FF0000"/>
          <w:sz w:val="22"/>
          <w:szCs w:val="22"/>
          <w:lang w:eastAsia="en-US"/>
        </w:rPr>
        <w:t>Zamawiający nie dopuszcza zmiany w tym zakresie.</w:t>
      </w:r>
    </w:p>
    <w:p w14:paraId="48CEB7CF" w14:textId="77777777" w:rsidR="00157B75" w:rsidRPr="001E5BA2" w:rsidRDefault="00157B75" w:rsidP="001E5BA2">
      <w:pPr>
        <w:spacing w:line="264" w:lineRule="auto"/>
        <w:ind w:hanging="11"/>
        <w:jc w:val="both"/>
        <w:rPr>
          <w:rFonts w:ascii="Bookman Old Style" w:hAnsi="Bookman Old Style" w:cs="Arial"/>
          <w:b/>
          <w:color w:val="0070C0"/>
          <w:sz w:val="22"/>
          <w:szCs w:val="22"/>
          <w:lang w:eastAsia="en-US"/>
        </w:rPr>
      </w:pPr>
    </w:p>
    <w:p w14:paraId="3D6E4A4E" w14:textId="77777777" w:rsidR="001E28C6" w:rsidRPr="001E5BA2" w:rsidRDefault="001E28C6" w:rsidP="001E5BA2">
      <w:pPr>
        <w:spacing w:line="264" w:lineRule="auto"/>
        <w:ind w:hanging="11"/>
        <w:jc w:val="both"/>
        <w:rPr>
          <w:rFonts w:ascii="Bookman Old Style" w:hAnsi="Bookman Old Style" w:cs="Arial"/>
          <w:color w:val="383E3C"/>
          <w:sz w:val="22"/>
          <w:szCs w:val="22"/>
          <w:lang w:eastAsia="en-US"/>
        </w:rPr>
      </w:pPr>
    </w:p>
    <w:p w14:paraId="4B255E76" w14:textId="77777777" w:rsidR="001E28C6" w:rsidRPr="001E5BA2" w:rsidRDefault="001E28C6" w:rsidP="001E5BA2">
      <w:pPr>
        <w:spacing w:line="264" w:lineRule="auto"/>
        <w:ind w:hanging="11"/>
        <w:jc w:val="both"/>
        <w:rPr>
          <w:rFonts w:ascii="Bookman Old Style" w:hAnsi="Bookman Old Style" w:cs="Arial"/>
          <w:color w:val="000000" w:themeColor="text1"/>
          <w:sz w:val="22"/>
          <w:szCs w:val="22"/>
          <w:lang w:eastAsia="en-US"/>
        </w:rPr>
      </w:pPr>
      <w:r w:rsidRPr="001E5BA2">
        <w:rPr>
          <w:rFonts w:ascii="Bookman Old Style" w:hAnsi="Bookman Old Style" w:cs="Arial"/>
          <w:color w:val="000000" w:themeColor="text1"/>
          <w:sz w:val="22"/>
          <w:szCs w:val="22"/>
          <w:lang w:eastAsia="en-US"/>
        </w:rPr>
        <w:t>16.</w:t>
      </w:r>
      <w:r w:rsidRPr="001E5BA2">
        <w:rPr>
          <w:rFonts w:ascii="Bookman Old Style" w:hAnsi="Bookman Old Style" w:cs="Arial"/>
          <w:color w:val="000000" w:themeColor="text1"/>
          <w:sz w:val="22"/>
          <w:szCs w:val="22"/>
          <w:lang w:eastAsia="en-US"/>
        </w:rPr>
        <w:tab/>
        <w:t xml:space="preserve">Zamawiający w par. 21 ust. 12 wzoru umowy zastrzega możliwość naliczenia kary umownej z tytułu odstąpienia od umowy. Prosimy o potwierdzenie, że w przypadku odstąpienia od umowy zostanie naliczona jedynie kara za odstąpienie. Zwracamy uwagę, że po odstąpieniu od umowy wyłączona jest możliwość kumulatywnego dochodzenia kary umownej za odstąpienie i kar zastrzeżonych na wypadek nienależytego wykonania umowy. Uchwała SN z 18.07.2012 r. (III CZP 39/12) przesądziła, że odstępującemu nie przysługuje roszczenie o zapłatę kary umownej na wypadek zwłoki lub opóźnienia, jeżeli w umowie zastrzeżono również taką karę w związku z odstąpieniem od umowy. </w:t>
      </w:r>
    </w:p>
    <w:p w14:paraId="73A5C3AF" w14:textId="77777777" w:rsidR="001E28C6" w:rsidRPr="001E5BA2" w:rsidRDefault="001E28C6" w:rsidP="001E5BA2">
      <w:pPr>
        <w:spacing w:line="264" w:lineRule="auto"/>
        <w:ind w:hanging="11"/>
        <w:jc w:val="both"/>
        <w:rPr>
          <w:rFonts w:ascii="Bookman Old Style" w:hAnsi="Bookman Old Style" w:cs="Arial"/>
          <w:b/>
          <w:color w:val="0070C0"/>
          <w:sz w:val="22"/>
          <w:szCs w:val="22"/>
          <w:lang w:eastAsia="en-US"/>
        </w:rPr>
      </w:pPr>
    </w:p>
    <w:p w14:paraId="39510337" w14:textId="77777777" w:rsidR="00157B75" w:rsidRPr="001E5BA2" w:rsidRDefault="00157B75" w:rsidP="001E5BA2">
      <w:pPr>
        <w:spacing w:line="264" w:lineRule="auto"/>
        <w:ind w:hanging="11"/>
        <w:jc w:val="both"/>
        <w:rPr>
          <w:rFonts w:ascii="Bookman Old Style" w:hAnsi="Bookman Old Style" w:cs="Arial"/>
          <w:color w:val="FF0000"/>
          <w:sz w:val="22"/>
          <w:szCs w:val="22"/>
          <w:lang w:eastAsia="en-US"/>
        </w:rPr>
      </w:pPr>
      <w:r w:rsidRPr="001E5BA2">
        <w:rPr>
          <w:rFonts w:ascii="Bookman Old Style" w:hAnsi="Bookman Old Style" w:cs="Arial"/>
          <w:color w:val="FF0000"/>
          <w:sz w:val="22"/>
          <w:szCs w:val="22"/>
          <w:lang w:eastAsia="en-US"/>
        </w:rPr>
        <w:t>Zamawiający nie dopuszcza zmiany w tym zakresie.</w:t>
      </w:r>
    </w:p>
    <w:p w14:paraId="73F52B85" w14:textId="77777777" w:rsidR="00157B75" w:rsidRPr="001E5BA2" w:rsidRDefault="00157B75" w:rsidP="001E5BA2">
      <w:pPr>
        <w:spacing w:line="264" w:lineRule="auto"/>
        <w:ind w:hanging="11"/>
        <w:jc w:val="both"/>
        <w:rPr>
          <w:rFonts w:ascii="Bookman Old Style" w:hAnsi="Bookman Old Style" w:cs="Arial"/>
          <w:b/>
          <w:color w:val="0070C0"/>
          <w:sz w:val="22"/>
          <w:szCs w:val="22"/>
          <w:lang w:eastAsia="en-US"/>
        </w:rPr>
      </w:pPr>
    </w:p>
    <w:p w14:paraId="1F9385A7" w14:textId="77777777" w:rsidR="0055575C" w:rsidRPr="001E5BA2" w:rsidRDefault="0055575C" w:rsidP="001E5BA2">
      <w:pPr>
        <w:spacing w:line="264" w:lineRule="auto"/>
        <w:ind w:hanging="11"/>
        <w:jc w:val="both"/>
        <w:rPr>
          <w:rFonts w:ascii="Bookman Old Style" w:hAnsi="Bookman Old Style" w:cs="Arial"/>
          <w:b/>
          <w:color w:val="0070C0"/>
          <w:sz w:val="22"/>
          <w:szCs w:val="22"/>
          <w:lang w:eastAsia="en-US"/>
        </w:rPr>
      </w:pPr>
    </w:p>
    <w:p w14:paraId="797B26B7" w14:textId="77777777" w:rsidR="001E28C6" w:rsidRPr="001E5BA2" w:rsidRDefault="001E28C6" w:rsidP="001E5BA2">
      <w:pPr>
        <w:spacing w:line="264" w:lineRule="auto"/>
        <w:ind w:hanging="11"/>
        <w:jc w:val="both"/>
        <w:rPr>
          <w:rFonts w:ascii="Bookman Old Style" w:hAnsi="Bookman Old Style" w:cs="Arial"/>
          <w:color w:val="000000" w:themeColor="text1"/>
          <w:sz w:val="22"/>
          <w:szCs w:val="22"/>
          <w:lang w:eastAsia="en-US"/>
        </w:rPr>
      </w:pPr>
      <w:r w:rsidRPr="001E5BA2">
        <w:rPr>
          <w:rFonts w:ascii="Bookman Old Style" w:hAnsi="Bookman Old Style" w:cs="Arial"/>
          <w:color w:val="000000" w:themeColor="text1"/>
          <w:sz w:val="22"/>
          <w:szCs w:val="22"/>
          <w:lang w:eastAsia="en-US"/>
        </w:rPr>
        <w:t>17.</w:t>
      </w:r>
      <w:r w:rsidRPr="001E5BA2">
        <w:rPr>
          <w:rFonts w:ascii="Bookman Old Style" w:hAnsi="Bookman Old Style" w:cs="Arial"/>
          <w:color w:val="000000" w:themeColor="text1"/>
          <w:sz w:val="22"/>
          <w:szCs w:val="22"/>
          <w:lang w:eastAsia="en-US"/>
        </w:rPr>
        <w:tab/>
        <w:t xml:space="preserve">Zamawiający w Opisie Przedmiotu Zamówienia WD12 w Tabeli 29 </w:t>
      </w:r>
      <w:proofErr w:type="spellStart"/>
      <w:r w:rsidRPr="001E5BA2">
        <w:rPr>
          <w:rFonts w:ascii="Bookman Old Style" w:hAnsi="Bookman Old Style" w:cs="Arial"/>
          <w:color w:val="000000" w:themeColor="text1"/>
          <w:sz w:val="22"/>
          <w:szCs w:val="22"/>
          <w:lang w:eastAsia="en-US"/>
        </w:rPr>
        <w:t>ppkt</w:t>
      </w:r>
      <w:proofErr w:type="spellEnd"/>
      <w:r w:rsidRPr="001E5BA2">
        <w:rPr>
          <w:rFonts w:ascii="Bookman Old Style" w:hAnsi="Bookman Old Style" w:cs="Arial"/>
          <w:color w:val="000000" w:themeColor="text1"/>
          <w:sz w:val="22"/>
          <w:szCs w:val="22"/>
          <w:lang w:eastAsia="en-US"/>
        </w:rPr>
        <w:t xml:space="preserve"> 2 str. 63 zastrzega, aby Wykonawca świadczył usługę transmisji danych w oparciu o sieć IP/MPLS Wykonawcy na bazie własnych łączy. Zapis taki ogranicza konkurencję w niniejszym postępowaniu. Prosimy zatem o usunięcie takiego wymogu z SIWZ.</w:t>
      </w:r>
    </w:p>
    <w:p w14:paraId="04892C86" w14:textId="77777777" w:rsidR="00D42D4B" w:rsidRPr="001E5BA2" w:rsidRDefault="00D42D4B" w:rsidP="001E5BA2">
      <w:pPr>
        <w:spacing w:line="264" w:lineRule="auto"/>
        <w:ind w:hanging="11"/>
        <w:jc w:val="both"/>
        <w:rPr>
          <w:rFonts w:ascii="Bookman Old Style" w:hAnsi="Bookman Old Style" w:cs="Arial"/>
          <w:color w:val="FF0000"/>
          <w:sz w:val="22"/>
          <w:szCs w:val="22"/>
          <w:lang w:eastAsia="en-US"/>
        </w:rPr>
      </w:pPr>
    </w:p>
    <w:p w14:paraId="1D7DD5D7" w14:textId="77777777" w:rsidR="00D50D49" w:rsidRPr="001E5BA2" w:rsidRDefault="00D42D4B" w:rsidP="001E5BA2">
      <w:pPr>
        <w:spacing w:line="264" w:lineRule="auto"/>
        <w:ind w:hanging="11"/>
        <w:jc w:val="both"/>
        <w:rPr>
          <w:rFonts w:ascii="Bookman Old Style" w:hAnsi="Bookman Old Style" w:cs="Arial"/>
          <w:color w:val="383E3C"/>
          <w:sz w:val="22"/>
          <w:szCs w:val="22"/>
          <w:lang w:eastAsia="en-US"/>
        </w:rPr>
      </w:pPr>
      <w:r w:rsidRPr="001E5BA2">
        <w:rPr>
          <w:rFonts w:ascii="Bookman Old Style" w:hAnsi="Bookman Old Style" w:cs="Arial"/>
          <w:color w:val="FF0000"/>
          <w:sz w:val="22"/>
          <w:szCs w:val="22"/>
          <w:lang w:eastAsia="en-US"/>
        </w:rPr>
        <w:t xml:space="preserve">Zamawiający wprowadził zmiany w </w:t>
      </w:r>
      <w:r w:rsidR="00D50D49" w:rsidRPr="001E5BA2">
        <w:rPr>
          <w:rFonts w:ascii="Bookman Old Style" w:hAnsi="Bookman Old Style" w:cs="Arial"/>
          <w:color w:val="FF0000"/>
          <w:sz w:val="22"/>
          <w:szCs w:val="22"/>
          <w:lang w:eastAsia="en-US"/>
        </w:rPr>
        <w:t>SIWZ</w:t>
      </w:r>
      <w:r w:rsidR="00157B75" w:rsidRPr="001E5BA2">
        <w:rPr>
          <w:rFonts w:ascii="Bookman Old Style" w:hAnsi="Bookman Old Style" w:cs="Arial"/>
          <w:color w:val="FF0000"/>
          <w:sz w:val="22"/>
          <w:szCs w:val="22"/>
          <w:lang w:eastAsia="en-US"/>
        </w:rPr>
        <w:t xml:space="preserve"> w tym zakresie.</w:t>
      </w:r>
    </w:p>
    <w:p w14:paraId="7F8165AE" w14:textId="77777777" w:rsidR="001E28C6" w:rsidRPr="001E5BA2" w:rsidRDefault="001E28C6" w:rsidP="001E5BA2">
      <w:pPr>
        <w:spacing w:line="264" w:lineRule="auto"/>
        <w:ind w:hanging="11"/>
        <w:jc w:val="both"/>
        <w:rPr>
          <w:rFonts w:ascii="Bookman Old Style" w:hAnsi="Bookman Old Style" w:cs="Arial"/>
          <w:color w:val="383E3C"/>
          <w:sz w:val="22"/>
          <w:szCs w:val="22"/>
          <w:lang w:eastAsia="en-US"/>
        </w:rPr>
      </w:pPr>
    </w:p>
    <w:p w14:paraId="2226B67B" w14:textId="77777777" w:rsidR="00D42D4B" w:rsidRPr="001E5BA2" w:rsidRDefault="00D42D4B" w:rsidP="001E5BA2">
      <w:pPr>
        <w:spacing w:line="264" w:lineRule="auto"/>
        <w:ind w:hanging="11"/>
        <w:jc w:val="both"/>
        <w:rPr>
          <w:rFonts w:ascii="Bookman Old Style" w:hAnsi="Bookman Old Style" w:cs="Arial"/>
          <w:color w:val="000000" w:themeColor="text1"/>
          <w:sz w:val="22"/>
          <w:szCs w:val="22"/>
          <w:lang w:eastAsia="en-US"/>
        </w:rPr>
      </w:pPr>
    </w:p>
    <w:p w14:paraId="4233404F" w14:textId="77777777" w:rsidR="001E28C6" w:rsidRPr="001E5BA2" w:rsidRDefault="001E28C6" w:rsidP="001E5BA2">
      <w:pPr>
        <w:spacing w:line="264" w:lineRule="auto"/>
        <w:ind w:hanging="11"/>
        <w:jc w:val="both"/>
        <w:rPr>
          <w:rFonts w:ascii="Bookman Old Style" w:hAnsi="Bookman Old Style" w:cs="Arial"/>
          <w:color w:val="000000" w:themeColor="text1"/>
          <w:sz w:val="22"/>
          <w:szCs w:val="22"/>
          <w:lang w:eastAsia="en-US"/>
        </w:rPr>
      </w:pPr>
      <w:r w:rsidRPr="001E5BA2">
        <w:rPr>
          <w:rFonts w:ascii="Bookman Old Style" w:hAnsi="Bookman Old Style" w:cs="Arial"/>
          <w:color w:val="000000" w:themeColor="text1"/>
          <w:sz w:val="22"/>
          <w:szCs w:val="22"/>
          <w:lang w:eastAsia="en-US"/>
        </w:rPr>
        <w:t>18.</w:t>
      </w:r>
      <w:r w:rsidRPr="001E5BA2">
        <w:rPr>
          <w:rFonts w:ascii="Bookman Old Style" w:hAnsi="Bookman Old Style" w:cs="Arial"/>
          <w:color w:val="000000" w:themeColor="text1"/>
          <w:sz w:val="22"/>
          <w:szCs w:val="22"/>
          <w:lang w:eastAsia="en-US"/>
        </w:rPr>
        <w:tab/>
        <w:t xml:space="preserve"> Zamawiający w Opisie Przedmiotu Zamówienia WD13 w Tabeli 29 str. 63 wymaga, aby Wykonawca posiadał co najmniej 5-letnie doświadczenie w prowadzeniu centrum monitoringu i obsługi incydentów (SOC) </w:t>
      </w:r>
      <w:r w:rsidRPr="000D3222">
        <w:rPr>
          <w:rFonts w:ascii="Bookman Old Style" w:hAnsi="Bookman Old Style" w:cs="Arial"/>
          <w:color w:val="000000" w:themeColor="text1"/>
          <w:sz w:val="22"/>
          <w:szCs w:val="22"/>
          <w:lang w:eastAsia="en-US"/>
        </w:rPr>
        <w:t>na polskim rynku</w:t>
      </w:r>
      <w:r w:rsidRPr="001E5BA2">
        <w:rPr>
          <w:rFonts w:ascii="Bookman Old Style" w:hAnsi="Bookman Old Style" w:cs="Arial"/>
          <w:strike/>
          <w:color w:val="000000" w:themeColor="text1"/>
          <w:sz w:val="22"/>
          <w:szCs w:val="22"/>
          <w:lang w:eastAsia="en-US"/>
        </w:rPr>
        <w:t>.</w:t>
      </w:r>
      <w:r w:rsidRPr="001E5BA2">
        <w:rPr>
          <w:rFonts w:ascii="Bookman Old Style" w:hAnsi="Bookman Old Style" w:cs="Arial"/>
          <w:color w:val="000000" w:themeColor="text1"/>
          <w:sz w:val="22"/>
          <w:szCs w:val="22"/>
          <w:lang w:eastAsia="en-US"/>
        </w:rPr>
        <w:t xml:space="preserve"> Wykonawca takim zapisem ogranicza konkurencyjność niniejszego postępowania. Prosimy zatem o usunięcie wskazanego wymogu z treści pkt 9.6 załącznika 2 do SIWZ (SOPZ D13 w tabeli).</w:t>
      </w:r>
    </w:p>
    <w:p w14:paraId="4336F64F" w14:textId="77777777" w:rsidR="00D42D4B" w:rsidRPr="001E5BA2" w:rsidRDefault="00D42D4B" w:rsidP="001E5BA2">
      <w:pPr>
        <w:spacing w:line="264" w:lineRule="auto"/>
        <w:ind w:hanging="11"/>
        <w:jc w:val="both"/>
        <w:rPr>
          <w:rFonts w:ascii="Bookman Old Style" w:hAnsi="Bookman Old Style" w:cs="Arial"/>
          <w:color w:val="383E3C"/>
          <w:sz w:val="22"/>
          <w:szCs w:val="22"/>
          <w:lang w:eastAsia="en-US"/>
        </w:rPr>
      </w:pPr>
    </w:p>
    <w:p w14:paraId="2E9405D9" w14:textId="77777777" w:rsidR="00D42D4B" w:rsidRPr="001E5BA2" w:rsidRDefault="00D42D4B" w:rsidP="001E5BA2">
      <w:pPr>
        <w:spacing w:line="264" w:lineRule="auto"/>
        <w:ind w:hanging="11"/>
        <w:jc w:val="both"/>
        <w:rPr>
          <w:rFonts w:ascii="Bookman Old Style" w:hAnsi="Bookman Old Style" w:cs="Arial"/>
          <w:color w:val="383E3C"/>
          <w:sz w:val="22"/>
          <w:szCs w:val="22"/>
          <w:lang w:eastAsia="en-US"/>
        </w:rPr>
      </w:pPr>
      <w:r w:rsidRPr="001E5BA2">
        <w:rPr>
          <w:rFonts w:ascii="Bookman Old Style" w:hAnsi="Bookman Old Style" w:cs="Arial"/>
          <w:color w:val="FF0000"/>
          <w:sz w:val="22"/>
          <w:szCs w:val="22"/>
          <w:lang w:eastAsia="en-US"/>
        </w:rPr>
        <w:t>Zamawiający wprowadził zmiany w SIWZ</w:t>
      </w:r>
      <w:r w:rsidR="00157B75" w:rsidRPr="001E5BA2">
        <w:rPr>
          <w:rFonts w:ascii="Bookman Old Style" w:hAnsi="Bookman Old Style" w:cs="Arial"/>
          <w:color w:val="FF0000"/>
          <w:sz w:val="22"/>
          <w:szCs w:val="22"/>
          <w:lang w:eastAsia="en-US"/>
        </w:rPr>
        <w:t xml:space="preserve"> w tym zakresie.</w:t>
      </w:r>
    </w:p>
    <w:p w14:paraId="7FB124CE" w14:textId="77777777" w:rsidR="001E28C6" w:rsidRPr="001E5BA2" w:rsidRDefault="001E28C6" w:rsidP="001E5BA2">
      <w:pPr>
        <w:spacing w:line="264" w:lineRule="auto"/>
        <w:ind w:hanging="11"/>
        <w:jc w:val="both"/>
        <w:rPr>
          <w:rFonts w:ascii="Bookman Old Style" w:hAnsi="Bookman Old Style" w:cs="Arial"/>
          <w:color w:val="383E3C"/>
          <w:sz w:val="22"/>
          <w:szCs w:val="22"/>
          <w:lang w:eastAsia="en-US"/>
        </w:rPr>
      </w:pPr>
    </w:p>
    <w:p w14:paraId="49DDDDE8" w14:textId="77777777" w:rsidR="00157B75" w:rsidRPr="001E5BA2" w:rsidRDefault="00157B75" w:rsidP="001E5BA2">
      <w:pPr>
        <w:spacing w:line="264" w:lineRule="auto"/>
        <w:ind w:hanging="11"/>
        <w:jc w:val="both"/>
        <w:rPr>
          <w:rFonts w:ascii="Bookman Old Style" w:hAnsi="Bookman Old Style" w:cs="Arial"/>
          <w:color w:val="383E3C"/>
          <w:sz w:val="22"/>
          <w:szCs w:val="22"/>
          <w:lang w:eastAsia="en-US"/>
        </w:rPr>
      </w:pPr>
    </w:p>
    <w:p w14:paraId="5F96FCD9" w14:textId="77777777" w:rsidR="001E28C6" w:rsidRPr="001E5BA2" w:rsidRDefault="001E28C6" w:rsidP="001E5BA2">
      <w:pPr>
        <w:spacing w:line="264" w:lineRule="auto"/>
        <w:ind w:hanging="11"/>
        <w:jc w:val="both"/>
        <w:rPr>
          <w:rFonts w:ascii="Bookman Old Style" w:hAnsi="Bookman Old Style" w:cs="Arial"/>
          <w:color w:val="000000" w:themeColor="text1"/>
          <w:sz w:val="22"/>
          <w:szCs w:val="22"/>
          <w:lang w:eastAsia="en-US"/>
        </w:rPr>
      </w:pPr>
      <w:r w:rsidRPr="001E5BA2">
        <w:rPr>
          <w:rFonts w:ascii="Bookman Old Style" w:hAnsi="Bookman Old Style" w:cs="Arial"/>
          <w:color w:val="000000" w:themeColor="text1"/>
          <w:sz w:val="22"/>
          <w:szCs w:val="22"/>
          <w:lang w:eastAsia="en-US"/>
        </w:rPr>
        <w:t>19.</w:t>
      </w:r>
      <w:r w:rsidRPr="001E5BA2">
        <w:rPr>
          <w:rFonts w:ascii="Bookman Old Style" w:hAnsi="Bookman Old Style" w:cs="Arial"/>
          <w:color w:val="000000" w:themeColor="text1"/>
          <w:sz w:val="22"/>
          <w:szCs w:val="22"/>
          <w:lang w:eastAsia="en-US"/>
        </w:rPr>
        <w:tab/>
        <w:t>Biorąc pod uwagę ilość wątpliwości związanych z przedmiotem zamówienia oraz obszernością zamówienia wnosimy o zmianę terminu składania ofert na 20.12.2017r.</w:t>
      </w:r>
    </w:p>
    <w:p w14:paraId="3E6EFC6E" w14:textId="77777777" w:rsidR="001E28C6" w:rsidRPr="001E5BA2" w:rsidRDefault="001E28C6" w:rsidP="001E5BA2">
      <w:pPr>
        <w:spacing w:line="264" w:lineRule="auto"/>
        <w:ind w:hanging="11"/>
        <w:jc w:val="both"/>
        <w:rPr>
          <w:rFonts w:ascii="Bookman Old Style" w:hAnsi="Bookman Old Style" w:cs="Arial"/>
          <w:color w:val="FF0000"/>
          <w:sz w:val="22"/>
          <w:szCs w:val="22"/>
          <w:lang w:eastAsia="en-US"/>
        </w:rPr>
      </w:pPr>
    </w:p>
    <w:p w14:paraId="42D6DB82" w14:textId="77777777" w:rsidR="00D42D4B" w:rsidRPr="001E5BA2" w:rsidRDefault="00D42D4B" w:rsidP="001E5BA2">
      <w:pPr>
        <w:spacing w:line="264" w:lineRule="auto"/>
        <w:ind w:hanging="11"/>
        <w:jc w:val="both"/>
        <w:rPr>
          <w:rFonts w:ascii="Bookman Old Style" w:hAnsi="Bookman Old Style" w:cs="Arial"/>
          <w:color w:val="FF0000"/>
          <w:sz w:val="22"/>
          <w:szCs w:val="22"/>
          <w:lang w:eastAsia="en-US"/>
        </w:rPr>
      </w:pPr>
      <w:r w:rsidRPr="001E5BA2">
        <w:rPr>
          <w:rFonts w:ascii="Bookman Old Style" w:hAnsi="Bookman Old Style" w:cs="Arial"/>
          <w:color w:val="FF0000"/>
          <w:sz w:val="22"/>
          <w:szCs w:val="22"/>
          <w:lang w:eastAsia="en-US"/>
        </w:rPr>
        <w:t xml:space="preserve">Zamawiający wydłużył termin składania ofert </w:t>
      </w:r>
      <w:r w:rsidR="00157B75" w:rsidRPr="001E5BA2">
        <w:rPr>
          <w:rFonts w:ascii="Bookman Old Style" w:hAnsi="Bookman Old Style" w:cs="Arial"/>
          <w:color w:val="FF0000"/>
          <w:sz w:val="22"/>
          <w:szCs w:val="22"/>
          <w:lang w:eastAsia="en-US"/>
        </w:rPr>
        <w:t>do 04.12.2017 r</w:t>
      </w:r>
      <w:r w:rsidRPr="001E5BA2">
        <w:rPr>
          <w:rFonts w:ascii="Bookman Old Style" w:hAnsi="Bookman Old Style" w:cs="Arial"/>
          <w:color w:val="FF0000"/>
          <w:sz w:val="22"/>
          <w:szCs w:val="22"/>
          <w:lang w:eastAsia="en-US"/>
        </w:rPr>
        <w:t>.</w:t>
      </w:r>
    </w:p>
    <w:p w14:paraId="47AFD202" w14:textId="77777777" w:rsidR="00D42D4B" w:rsidRPr="001E5BA2" w:rsidRDefault="00D42D4B" w:rsidP="001E5BA2">
      <w:pPr>
        <w:spacing w:line="264" w:lineRule="auto"/>
        <w:ind w:hanging="11"/>
        <w:jc w:val="both"/>
        <w:rPr>
          <w:rFonts w:ascii="Bookman Old Style" w:hAnsi="Bookman Old Style" w:cs="Arial"/>
          <w:color w:val="383E3C"/>
          <w:sz w:val="22"/>
          <w:szCs w:val="22"/>
          <w:lang w:eastAsia="en-US"/>
        </w:rPr>
      </w:pPr>
    </w:p>
    <w:p w14:paraId="3F187104" w14:textId="77777777" w:rsidR="00157B75" w:rsidRPr="001E5BA2" w:rsidRDefault="00157B75" w:rsidP="001E5BA2">
      <w:pPr>
        <w:spacing w:line="264" w:lineRule="auto"/>
        <w:ind w:hanging="11"/>
        <w:jc w:val="both"/>
        <w:rPr>
          <w:rFonts w:ascii="Bookman Old Style" w:hAnsi="Bookman Old Style" w:cs="Arial"/>
          <w:color w:val="383E3C"/>
          <w:sz w:val="22"/>
          <w:szCs w:val="22"/>
          <w:lang w:eastAsia="en-US"/>
        </w:rPr>
      </w:pPr>
    </w:p>
    <w:p w14:paraId="27B47B93" w14:textId="77777777" w:rsidR="001E28C6" w:rsidRPr="001E5BA2" w:rsidRDefault="001E28C6" w:rsidP="001E5BA2">
      <w:pPr>
        <w:spacing w:line="264" w:lineRule="auto"/>
        <w:ind w:hanging="11"/>
        <w:jc w:val="both"/>
        <w:rPr>
          <w:rFonts w:ascii="Bookman Old Style" w:hAnsi="Bookman Old Style" w:cs="Arial"/>
          <w:color w:val="000000" w:themeColor="text1"/>
          <w:sz w:val="22"/>
          <w:szCs w:val="22"/>
          <w:lang w:eastAsia="en-US"/>
        </w:rPr>
      </w:pPr>
      <w:r w:rsidRPr="001E5BA2">
        <w:rPr>
          <w:rFonts w:ascii="Bookman Old Style" w:hAnsi="Bookman Old Style" w:cs="Arial"/>
          <w:color w:val="000000" w:themeColor="text1"/>
          <w:sz w:val="22"/>
          <w:szCs w:val="22"/>
          <w:lang w:eastAsia="en-US"/>
        </w:rPr>
        <w:lastRenderedPageBreak/>
        <w:t>20.</w:t>
      </w:r>
      <w:r w:rsidRPr="001E5BA2">
        <w:rPr>
          <w:rFonts w:ascii="Bookman Old Style" w:hAnsi="Bookman Old Style" w:cs="Arial"/>
          <w:color w:val="000000" w:themeColor="text1"/>
          <w:sz w:val="22"/>
          <w:szCs w:val="22"/>
          <w:lang w:eastAsia="en-US"/>
        </w:rPr>
        <w:tab/>
        <w:t xml:space="preserve">Zał.2 – OPZ </w:t>
      </w:r>
      <w:proofErr w:type="spellStart"/>
      <w:r w:rsidRPr="001E5BA2">
        <w:rPr>
          <w:rFonts w:ascii="Bookman Old Style" w:hAnsi="Bookman Old Style" w:cs="Arial"/>
          <w:color w:val="000000" w:themeColor="text1"/>
          <w:sz w:val="22"/>
          <w:szCs w:val="22"/>
          <w:lang w:eastAsia="en-US"/>
        </w:rPr>
        <w:t>Str</w:t>
      </w:r>
      <w:proofErr w:type="spellEnd"/>
      <w:r w:rsidRPr="001E5BA2">
        <w:rPr>
          <w:rFonts w:ascii="Bookman Old Style" w:hAnsi="Bookman Old Style" w:cs="Arial"/>
          <w:color w:val="000000" w:themeColor="text1"/>
          <w:sz w:val="22"/>
          <w:szCs w:val="22"/>
          <w:lang w:eastAsia="en-US"/>
        </w:rPr>
        <w:t xml:space="preserve"> 63 WD8 pkt. II lokalizacje terenowe mają być włączone w postaci CE-2PE oraz WD12 pkt 9. Czy Zamawiający dopuszcza realizację dla lokalizacji terenowych także w postaci 2CE – 2PE, co eliminuje pojedynczy punkt awarii i zwiększa bezpieczeństwo, w postaci jednego routera CE z pojedynczym zasilaczem? </w:t>
      </w:r>
    </w:p>
    <w:p w14:paraId="51F57711" w14:textId="77777777" w:rsidR="00D42D4B" w:rsidRPr="001E5BA2" w:rsidRDefault="00D42D4B" w:rsidP="001E5BA2">
      <w:pPr>
        <w:spacing w:line="264" w:lineRule="auto"/>
        <w:ind w:hanging="11"/>
        <w:jc w:val="both"/>
        <w:rPr>
          <w:rFonts w:ascii="Bookman Old Style" w:hAnsi="Bookman Old Style" w:cs="Arial"/>
          <w:color w:val="383E3C"/>
          <w:sz w:val="22"/>
          <w:szCs w:val="22"/>
          <w:lang w:eastAsia="en-US"/>
        </w:rPr>
      </w:pPr>
    </w:p>
    <w:p w14:paraId="50E597A6" w14:textId="663EC78C" w:rsidR="00D50D49" w:rsidRPr="001E5BA2" w:rsidRDefault="00D50D49" w:rsidP="001E5BA2">
      <w:pPr>
        <w:spacing w:line="264" w:lineRule="auto"/>
        <w:ind w:hanging="11"/>
        <w:jc w:val="both"/>
        <w:rPr>
          <w:rFonts w:ascii="Bookman Old Style" w:hAnsi="Bookman Old Style" w:cs="Arial"/>
          <w:color w:val="FF0000"/>
          <w:sz w:val="22"/>
          <w:szCs w:val="22"/>
          <w:lang w:eastAsia="en-US"/>
        </w:rPr>
      </w:pPr>
      <w:r w:rsidRPr="001E5BA2">
        <w:rPr>
          <w:rFonts w:ascii="Bookman Old Style" w:hAnsi="Bookman Old Style" w:cs="Arial"/>
          <w:color w:val="FF0000"/>
          <w:sz w:val="22"/>
          <w:szCs w:val="22"/>
          <w:lang w:eastAsia="en-US"/>
        </w:rPr>
        <w:t>Zamawiający wymaga minimalnej infrastruktury CE-2PE, infrastruktura w postaci 2CE-2PE oferuje parametry lepsze niż minimalne</w:t>
      </w:r>
      <w:r w:rsidR="00857A20">
        <w:rPr>
          <w:rFonts w:ascii="Bookman Old Style" w:hAnsi="Bookman Old Style" w:cs="Arial"/>
          <w:color w:val="FF0000"/>
          <w:sz w:val="22"/>
          <w:szCs w:val="22"/>
          <w:lang w:eastAsia="en-US"/>
        </w:rPr>
        <w:t>, z zastrzeżeniem utrzymania parametrów minimalnych routera CE</w:t>
      </w:r>
      <w:r w:rsidRPr="001E5BA2">
        <w:rPr>
          <w:rFonts w:ascii="Bookman Old Style" w:hAnsi="Bookman Old Style" w:cs="Arial"/>
          <w:color w:val="FF0000"/>
          <w:sz w:val="22"/>
          <w:szCs w:val="22"/>
          <w:lang w:eastAsia="en-US"/>
        </w:rPr>
        <w:t>.</w:t>
      </w:r>
    </w:p>
    <w:p w14:paraId="12F7984B" w14:textId="77777777" w:rsidR="001E28C6" w:rsidRPr="001E5BA2" w:rsidRDefault="001E28C6" w:rsidP="001E5BA2">
      <w:pPr>
        <w:spacing w:line="264" w:lineRule="auto"/>
        <w:ind w:hanging="11"/>
        <w:jc w:val="both"/>
        <w:rPr>
          <w:rFonts w:ascii="Bookman Old Style" w:hAnsi="Bookman Old Style" w:cs="Arial"/>
          <w:color w:val="383E3C"/>
          <w:sz w:val="22"/>
          <w:szCs w:val="22"/>
          <w:lang w:eastAsia="en-US"/>
        </w:rPr>
      </w:pPr>
    </w:p>
    <w:p w14:paraId="3F9A38AF" w14:textId="77777777" w:rsidR="00D42D4B" w:rsidRPr="001E5BA2" w:rsidRDefault="00D42D4B" w:rsidP="001E5BA2">
      <w:pPr>
        <w:spacing w:line="264" w:lineRule="auto"/>
        <w:ind w:hanging="11"/>
        <w:jc w:val="both"/>
        <w:rPr>
          <w:rFonts w:ascii="Bookman Old Style" w:hAnsi="Bookman Old Style" w:cs="Arial"/>
          <w:color w:val="000000" w:themeColor="text1"/>
          <w:sz w:val="22"/>
          <w:szCs w:val="22"/>
          <w:lang w:eastAsia="en-US"/>
        </w:rPr>
      </w:pPr>
    </w:p>
    <w:p w14:paraId="1A7D5756" w14:textId="77777777" w:rsidR="001E28C6" w:rsidRPr="001E5BA2" w:rsidRDefault="001E28C6" w:rsidP="001E5BA2">
      <w:pPr>
        <w:spacing w:line="264" w:lineRule="auto"/>
        <w:ind w:hanging="11"/>
        <w:jc w:val="both"/>
        <w:rPr>
          <w:rFonts w:ascii="Bookman Old Style" w:hAnsi="Bookman Old Style" w:cs="Arial"/>
          <w:color w:val="000000" w:themeColor="text1"/>
          <w:sz w:val="22"/>
          <w:szCs w:val="22"/>
          <w:lang w:eastAsia="en-US"/>
        </w:rPr>
      </w:pPr>
      <w:r w:rsidRPr="001E5BA2">
        <w:rPr>
          <w:rFonts w:ascii="Bookman Old Style" w:hAnsi="Bookman Old Style" w:cs="Arial"/>
          <w:color w:val="000000" w:themeColor="text1"/>
          <w:sz w:val="22"/>
          <w:szCs w:val="22"/>
          <w:lang w:eastAsia="en-US"/>
        </w:rPr>
        <w:t>21.</w:t>
      </w:r>
      <w:r w:rsidRPr="001E5BA2">
        <w:rPr>
          <w:rFonts w:ascii="Bookman Old Style" w:hAnsi="Bookman Old Style" w:cs="Arial"/>
          <w:color w:val="000000" w:themeColor="text1"/>
          <w:sz w:val="22"/>
          <w:szCs w:val="22"/>
          <w:lang w:eastAsia="en-US"/>
        </w:rPr>
        <w:tab/>
        <w:t>Dodatkowo, czy powyższy zapis oznacza, że CE musi być wyposażone w slot na karty SIM  i mieć wbudowany modem LTE, czy dopuszcza się instalację zewnętrznego modemu USB włączonego np. po interfejsie USB do routera?</w:t>
      </w:r>
    </w:p>
    <w:p w14:paraId="558C35D7" w14:textId="77777777" w:rsidR="00D42D4B" w:rsidRPr="001E5BA2" w:rsidRDefault="00D42D4B" w:rsidP="001E5BA2">
      <w:pPr>
        <w:spacing w:line="264" w:lineRule="auto"/>
        <w:ind w:hanging="11"/>
        <w:jc w:val="both"/>
        <w:rPr>
          <w:rFonts w:ascii="Bookman Old Style" w:hAnsi="Bookman Old Style" w:cs="Arial"/>
          <w:color w:val="FF0000"/>
          <w:sz w:val="22"/>
          <w:szCs w:val="22"/>
          <w:lang w:eastAsia="en-US"/>
        </w:rPr>
      </w:pPr>
    </w:p>
    <w:p w14:paraId="7EFA4A66" w14:textId="1C684F3B" w:rsidR="00157B75" w:rsidRPr="001E5BA2" w:rsidRDefault="00157B75" w:rsidP="001E5BA2">
      <w:pPr>
        <w:spacing w:line="264" w:lineRule="auto"/>
        <w:ind w:hanging="11"/>
        <w:jc w:val="both"/>
        <w:rPr>
          <w:rFonts w:ascii="Bookman Old Style" w:hAnsi="Bookman Old Style" w:cs="Arial"/>
          <w:color w:val="FF0000"/>
          <w:sz w:val="22"/>
          <w:szCs w:val="22"/>
          <w:lang w:eastAsia="en-US"/>
        </w:rPr>
      </w:pPr>
      <w:r w:rsidRPr="001E5BA2">
        <w:rPr>
          <w:rFonts w:ascii="Bookman Old Style" w:hAnsi="Bookman Old Style" w:cs="Arial"/>
          <w:color w:val="FF0000"/>
          <w:sz w:val="22"/>
          <w:szCs w:val="22"/>
          <w:lang w:eastAsia="en-US"/>
        </w:rPr>
        <w:t>Zamawiający nie dopuszcza instalacji modemu USB do routera, wymaga zastosowania wbudowanego modemu LTE/3G.</w:t>
      </w:r>
    </w:p>
    <w:p w14:paraId="63052E54" w14:textId="77777777" w:rsidR="001E28C6" w:rsidRPr="001E5BA2" w:rsidRDefault="001E28C6" w:rsidP="001E5BA2">
      <w:pPr>
        <w:spacing w:line="264" w:lineRule="auto"/>
        <w:ind w:hanging="11"/>
        <w:jc w:val="both"/>
        <w:rPr>
          <w:rFonts w:ascii="Bookman Old Style" w:hAnsi="Bookman Old Style" w:cs="Arial"/>
          <w:color w:val="383E3C"/>
          <w:sz w:val="22"/>
          <w:szCs w:val="22"/>
          <w:lang w:eastAsia="en-US"/>
        </w:rPr>
      </w:pPr>
    </w:p>
    <w:p w14:paraId="58CF2F58" w14:textId="77777777" w:rsidR="00D42D4B" w:rsidRPr="001E5BA2" w:rsidRDefault="00D42D4B" w:rsidP="001E5BA2">
      <w:pPr>
        <w:spacing w:line="264" w:lineRule="auto"/>
        <w:ind w:hanging="11"/>
        <w:jc w:val="both"/>
        <w:rPr>
          <w:rFonts w:ascii="Bookman Old Style" w:hAnsi="Bookman Old Style" w:cs="Arial"/>
          <w:color w:val="383E3C"/>
          <w:sz w:val="22"/>
          <w:szCs w:val="22"/>
          <w:lang w:eastAsia="en-US"/>
        </w:rPr>
      </w:pPr>
    </w:p>
    <w:p w14:paraId="1F583337" w14:textId="77777777" w:rsidR="001E28C6" w:rsidRPr="001E5BA2" w:rsidRDefault="001E28C6" w:rsidP="001E5BA2">
      <w:pPr>
        <w:spacing w:line="264" w:lineRule="auto"/>
        <w:ind w:hanging="11"/>
        <w:jc w:val="both"/>
        <w:rPr>
          <w:rFonts w:ascii="Bookman Old Style" w:hAnsi="Bookman Old Style" w:cs="Arial"/>
          <w:color w:val="000000" w:themeColor="text1"/>
          <w:sz w:val="22"/>
          <w:szCs w:val="22"/>
          <w:lang w:eastAsia="en-US"/>
        </w:rPr>
      </w:pPr>
      <w:r w:rsidRPr="001E5BA2">
        <w:rPr>
          <w:rFonts w:ascii="Bookman Old Style" w:hAnsi="Bookman Old Style" w:cs="Arial"/>
          <w:color w:val="000000" w:themeColor="text1"/>
          <w:sz w:val="22"/>
          <w:szCs w:val="22"/>
          <w:lang w:eastAsia="en-US"/>
        </w:rPr>
        <w:t>22.</w:t>
      </w:r>
      <w:r w:rsidRPr="001E5BA2">
        <w:rPr>
          <w:rFonts w:ascii="Bookman Old Style" w:hAnsi="Bookman Old Style" w:cs="Arial"/>
          <w:color w:val="000000" w:themeColor="text1"/>
          <w:sz w:val="22"/>
          <w:szCs w:val="22"/>
          <w:lang w:eastAsia="en-US"/>
        </w:rPr>
        <w:tab/>
        <w:t>Czy Zamawiający dopuszcza włączenie łącza podstawowego z medium światłowodowego do tzw. media konwertera lub modemu optycznego, a następnie do routera poprzez technologię Ethernet kablem miedzianym?</w:t>
      </w:r>
    </w:p>
    <w:p w14:paraId="15B17C35" w14:textId="77777777" w:rsidR="00D42D4B" w:rsidRPr="001E5BA2" w:rsidRDefault="00D42D4B" w:rsidP="001E5BA2">
      <w:pPr>
        <w:spacing w:line="264" w:lineRule="auto"/>
        <w:ind w:hanging="11"/>
        <w:jc w:val="both"/>
        <w:rPr>
          <w:rFonts w:ascii="Bookman Old Style" w:hAnsi="Bookman Old Style" w:cs="Arial"/>
          <w:color w:val="383E3C"/>
          <w:sz w:val="22"/>
          <w:szCs w:val="22"/>
          <w:lang w:eastAsia="en-US"/>
        </w:rPr>
      </w:pPr>
    </w:p>
    <w:p w14:paraId="54F6ABB5" w14:textId="77777777" w:rsidR="00157B75" w:rsidRPr="001E5BA2" w:rsidRDefault="00157B75" w:rsidP="001E5BA2">
      <w:pPr>
        <w:spacing w:line="264" w:lineRule="auto"/>
        <w:ind w:hanging="11"/>
        <w:jc w:val="both"/>
        <w:rPr>
          <w:rFonts w:ascii="Bookman Old Style" w:hAnsi="Bookman Old Style" w:cs="Arial"/>
          <w:color w:val="FF0000"/>
          <w:sz w:val="22"/>
          <w:szCs w:val="22"/>
          <w:lang w:eastAsia="en-US"/>
        </w:rPr>
      </w:pPr>
      <w:r w:rsidRPr="001E5BA2">
        <w:rPr>
          <w:rFonts w:ascii="Bookman Old Style" w:hAnsi="Bookman Old Style" w:cs="Arial"/>
          <w:color w:val="FF0000"/>
          <w:sz w:val="22"/>
          <w:szCs w:val="22"/>
          <w:lang w:eastAsia="en-US"/>
        </w:rPr>
        <w:t>Zamawiający nie dopuszcza takiego rozwiązania.</w:t>
      </w:r>
    </w:p>
    <w:p w14:paraId="16263046" w14:textId="77777777" w:rsidR="001E28C6" w:rsidRPr="001E5BA2" w:rsidRDefault="001E28C6" w:rsidP="001E5BA2">
      <w:pPr>
        <w:spacing w:line="264" w:lineRule="auto"/>
        <w:ind w:hanging="11"/>
        <w:jc w:val="both"/>
        <w:rPr>
          <w:rFonts w:ascii="Bookman Old Style" w:hAnsi="Bookman Old Style" w:cs="Arial"/>
          <w:b/>
          <w:color w:val="0070C0"/>
          <w:sz w:val="22"/>
          <w:szCs w:val="22"/>
          <w:lang w:eastAsia="en-US"/>
        </w:rPr>
      </w:pPr>
    </w:p>
    <w:p w14:paraId="5216A806" w14:textId="77777777" w:rsidR="00D42D4B" w:rsidRPr="001E5BA2" w:rsidRDefault="00D42D4B" w:rsidP="001E5BA2">
      <w:pPr>
        <w:spacing w:line="264" w:lineRule="auto"/>
        <w:ind w:hanging="11"/>
        <w:jc w:val="both"/>
        <w:rPr>
          <w:rFonts w:ascii="Bookman Old Style" w:hAnsi="Bookman Old Style" w:cs="Arial"/>
          <w:color w:val="000000" w:themeColor="text1"/>
          <w:sz w:val="22"/>
          <w:szCs w:val="22"/>
          <w:lang w:eastAsia="en-US"/>
        </w:rPr>
      </w:pPr>
    </w:p>
    <w:p w14:paraId="4A38C9AB" w14:textId="77777777" w:rsidR="001E28C6" w:rsidRPr="001E5BA2" w:rsidRDefault="001E28C6" w:rsidP="001E5BA2">
      <w:pPr>
        <w:spacing w:line="264" w:lineRule="auto"/>
        <w:ind w:hanging="11"/>
        <w:jc w:val="both"/>
        <w:rPr>
          <w:rFonts w:ascii="Bookman Old Style" w:hAnsi="Bookman Old Style" w:cs="Arial"/>
          <w:color w:val="000000" w:themeColor="text1"/>
          <w:sz w:val="22"/>
          <w:szCs w:val="22"/>
          <w:lang w:eastAsia="en-US"/>
        </w:rPr>
      </w:pPr>
      <w:r w:rsidRPr="001E5BA2">
        <w:rPr>
          <w:rFonts w:ascii="Bookman Old Style" w:hAnsi="Bookman Old Style" w:cs="Arial"/>
          <w:color w:val="000000" w:themeColor="text1"/>
          <w:sz w:val="22"/>
          <w:szCs w:val="22"/>
          <w:lang w:eastAsia="en-US"/>
        </w:rPr>
        <w:t>23.</w:t>
      </w:r>
      <w:r w:rsidRPr="001E5BA2">
        <w:rPr>
          <w:rFonts w:ascii="Bookman Old Style" w:hAnsi="Bookman Old Style" w:cs="Arial"/>
          <w:color w:val="000000" w:themeColor="text1"/>
          <w:sz w:val="22"/>
          <w:szCs w:val="22"/>
          <w:lang w:eastAsia="en-US"/>
        </w:rPr>
        <w:tab/>
        <w:t>Zamawiający nie specyfikuje przepustowości łącza zapasowego, dopuszczając także łącza radiowe w technologii LTE, działające w oparciu o sieci komórkowe operatorów GSM. Prosimy o doprecyzowanie, czy łącze backupowe może być to łącze z zastosowaniem technologii LTE, a Wykonawca nie jest zobowiązany do zapewnienia poziomu minimalnego przepustowości pasma zachowując technologie LTE.</w:t>
      </w:r>
    </w:p>
    <w:p w14:paraId="7F9D76A4" w14:textId="77777777" w:rsidR="00D42D4B" w:rsidRPr="001E5BA2" w:rsidRDefault="00D42D4B" w:rsidP="001E5BA2">
      <w:pPr>
        <w:spacing w:line="264" w:lineRule="auto"/>
        <w:ind w:hanging="11"/>
        <w:jc w:val="both"/>
        <w:rPr>
          <w:rFonts w:ascii="Bookman Old Style" w:hAnsi="Bookman Old Style" w:cs="Arial"/>
          <w:color w:val="FF0000"/>
          <w:sz w:val="22"/>
          <w:szCs w:val="22"/>
          <w:lang w:eastAsia="en-US"/>
        </w:rPr>
      </w:pPr>
    </w:p>
    <w:p w14:paraId="56DD6365" w14:textId="77777777" w:rsidR="00D50D49" w:rsidRPr="001E5BA2" w:rsidRDefault="00D50D49" w:rsidP="001E5BA2">
      <w:pPr>
        <w:spacing w:line="264" w:lineRule="auto"/>
        <w:ind w:hanging="11"/>
        <w:jc w:val="both"/>
        <w:rPr>
          <w:rFonts w:ascii="Bookman Old Style" w:hAnsi="Bookman Old Style" w:cs="Arial"/>
          <w:color w:val="FF0000"/>
          <w:sz w:val="22"/>
          <w:szCs w:val="22"/>
          <w:lang w:eastAsia="en-US"/>
        </w:rPr>
      </w:pPr>
      <w:r w:rsidRPr="001E5BA2">
        <w:rPr>
          <w:rFonts w:ascii="Bookman Old Style" w:hAnsi="Bookman Old Style" w:cs="Arial"/>
          <w:color w:val="FF0000"/>
          <w:sz w:val="22"/>
          <w:szCs w:val="22"/>
          <w:lang w:eastAsia="en-US"/>
        </w:rPr>
        <w:t>Z uwagi na możliwość wykorzystania sieci GSM operatora nie będącego Wykonawcą, Wykonawca ma za zadanie dostarczyć i utrzymać łącze zapasowe bez gwarancji prędkości.</w:t>
      </w:r>
    </w:p>
    <w:p w14:paraId="063AF03D" w14:textId="77777777" w:rsidR="001E28C6" w:rsidRPr="001E5BA2" w:rsidRDefault="001E28C6" w:rsidP="001E5BA2">
      <w:pPr>
        <w:spacing w:line="264" w:lineRule="auto"/>
        <w:ind w:hanging="11"/>
        <w:jc w:val="both"/>
        <w:rPr>
          <w:rFonts w:ascii="Bookman Old Style" w:hAnsi="Bookman Old Style" w:cs="Arial"/>
          <w:color w:val="383E3C"/>
          <w:sz w:val="22"/>
          <w:szCs w:val="22"/>
          <w:lang w:eastAsia="en-US"/>
        </w:rPr>
      </w:pPr>
    </w:p>
    <w:p w14:paraId="1E1EFFC5" w14:textId="77777777" w:rsidR="00D42D4B" w:rsidRPr="001E5BA2" w:rsidRDefault="00D42D4B" w:rsidP="001E5BA2">
      <w:pPr>
        <w:spacing w:line="264" w:lineRule="auto"/>
        <w:ind w:hanging="11"/>
        <w:jc w:val="both"/>
        <w:rPr>
          <w:rFonts w:ascii="Bookman Old Style" w:hAnsi="Bookman Old Style" w:cs="Arial"/>
          <w:color w:val="383E3C"/>
          <w:sz w:val="22"/>
          <w:szCs w:val="22"/>
          <w:lang w:eastAsia="en-US"/>
        </w:rPr>
      </w:pPr>
    </w:p>
    <w:p w14:paraId="2646F778" w14:textId="77777777" w:rsidR="001E28C6" w:rsidRPr="001E5BA2" w:rsidRDefault="001E28C6" w:rsidP="001E5BA2">
      <w:pPr>
        <w:spacing w:line="264" w:lineRule="auto"/>
        <w:ind w:hanging="11"/>
        <w:jc w:val="both"/>
        <w:rPr>
          <w:rFonts w:ascii="Bookman Old Style" w:hAnsi="Bookman Old Style" w:cs="Arial"/>
          <w:color w:val="000000" w:themeColor="text1"/>
          <w:sz w:val="22"/>
          <w:szCs w:val="22"/>
          <w:lang w:eastAsia="en-US"/>
        </w:rPr>
      </w:pPr>
      <w:r w:rsidRPr="001E5BA2">
        <w:rPr>
          <w:rFonts w:ascii="Bookman Old Style" w:hAnsi="Bookman Old Style" w:cs="Arial"/>
          <w:color w:val="000000" w:themeColor="text1"/>
          <w:sz w:val="22"/>
          <w:szCs w:val="22"/>
          <w:lang w:eastAsia="en-US"/>
        </w:rPr>
        <w:t>24.</w:t>
      </w:r>
      <w:r w:rsidRPr="001E5BA2">
        <w:rPr>
          <w:rFonts w:ascii="Bookman Old Style" w:hAnsi="Bookman Old Style" w:cs="Arial"/>
          <w:color w:val="000000" w:themeColor="text1"/>
          <w:sz w:val="22"/>
          <w:szCs w:val="22"/>
          <w:lang w:eastAsia="en-US"/>
        </w:rPr>
        <w:tab/>
        <w:t>Łącze zapasowe, Zamawiający raz WD12 pkt 8 dopuszcza jedynie kablowe medium, a innym razem w WD12 pkt 9 dopuszcza się realizację po LTE.  Prosimy o doprecyzowanie ostatecznie, czy LTE może być zastosowane jako łącze backupowe?</w:t>
      </w:r>
    </w:p>
    <w:p w14:paraId="0B907457" w14:textId="77777777" w:rsidR="00D42D4B" w:rsidRPr="001E5BA2" w:rsidRDefault="00D42D4B" w:rsidP="001E5BA2">
      <w:pPr>
        <w:spacing w:line="264" w:lineRule="auto"/>
        <w:ind w:hanging="11"/>
        <w:jc w:val="both"/>
        <w:rPr>
          <w:rFonts w:ascii="Bookman Old Style" w:hAnsi="Bookman Old Style" w:cs="Arial"/>
          <w:color w:val="FF0000"/>
          <w:sz w:val="22"/>
          <w:szCs w:val="22"/>
          <w:lang w:eastAsia="en-US"/>
        </w:rPr>
      </w:pPr>
    </w:p>
    <w:p w14:paraId="3FCBD47E" w14:textId="77777777" w:rsidR="00D50D49" w:rsidRPr="001E5BA2" w:rsidRDefault="00D50D49" w:rsidP="001E5BA2">
      <w:pPr>
        <w:spacing w:line="264" w:lineRule="auto"/>
        <w:ind w:hanging="11"/>
        <w:jc w:val="both"/>
        <w:rPr>
          <w:rFonts w:ascii="Bookman Old Style" w:hAnsi="Bookman Old Style" w:cs="Arial"/>
          <w:color w:val="FF0000"/>
          <w:sz w:val="22"/>
          <w:szCs w:val="22"/>
          <w:lang w:eastAsia="en-US"/>
        </w:rPr>
      </w:pPr>
      <w:r w:rsidRPr="001E5BA2">
        <w:rPr>
          <w:rFonts w:ascii="Bookman Old Style" w:hAnsi="Bookman Old Style" w:cs="Arial"/>
          <w:color w:val="FF0000"/>
          <w:sz w:val="22"/>
          <w:szCs w:val="22"/>
          <w:lang w:eastAsia="en-US"/>
        </w:rPr>
        <w:t xml:space="preserve">Zamawiający dopuszcza zastosowanie </w:t>
      </w:r>
      <w:r w:rsidR="00157B75" w:rsidRPr="001E5BA2">
        <w:rPr>
          <w:rFonts w:ascii="Bookman Old Style" w:hAnsi="Bookman Old Style" w:cs="Arial"/>
          <w:color w:val="FF0000"/>
          <w:sz w:val="22"/>
          <w:szCs w:val="22"/>
          <w:lang w:eastAsia="en-US"/>
        </w:rPr>
        <w:t>w</w:t>
      </w:r>
      <w:r w:rsidRPr="001E5BA2">
        <w:rPr>
          <w:rFonts w:ascii="Bookman Old Style" w:hAnsi="Bookman Old Style" w:cs="Arial"/>
          <w:color w:val="FF0000"/>
          <w:sz w:val="22"/>
          <w:szCs w:val="22"/>
          <w:lang w:eastAsia="en-US"/>
        </w:rPr>
        <w:t xml:space="preserve"> jednostkach partnerów projektu łączy 3G/LTE</w:t>
      </w:r>
      <w:r w:rsidR="00157B75" w:rsidRPr="001E5BA2">
        <w:rPr>
          <w:rFonts w:ascii="Bookman Old Style" w:hAnsi="Bookman Old Style" w:cs="Arial"/>
          <w:color w:val="FF0000"/>
          <w:sz w:val="22"/>
          <w:szCs w:val="22"/>
          <w:lang w:eastAsia="en-US"/>
        </w:rPr>
        <w:t xml:space="preserve"> jako łącza backupowe</w:t>
      </w:r>
      <w:r w:rsidRPr="001E5BA2">
        <w:rPr>
          <w:rFonts w:ascii="Bookman Old Style" w:hAnsi="Bookman Old Style" w:cs="Arial"/>
          <w:color w:val="FF0000"/>
          <w:sz w:val="22"/>
          <w:szCs w:val="22"/>
          <w:lang w:eastAsia="en-US"/>
        </w:rPr>
        <w:t>.</w:t>
      </w:r>
    </w:p>
    <w:p w14:paraId="09A3CA08" w14:textId="77777777" w:rsidR="001E28C6" w:rsidRPr="001E5BA2" w:rsidRDefault="001E28C6" w:rsidP="001E5BA2">
      <w:pPr>
        <w:spacing w:line="264" w:lineRule="auto"/>
        <w:ind w:hanging="11"/>
        <w:jc w:val="both"/>
        <w:rPr>
          <w:rFonts w:ascii="Bookman Old Style" w:hAnsi="Bookman Old Style" w:cs="Arial"/>
          <w:b/>
          <w:color w:val="0070C0"/>
          <w:sz w:val="22"/>
          <w:szCs w:val="22"/>
          <w:lang w:eastAsia="en-US"/>
        </w:rPr>
      </w:pPr>
    </w:p>
    <w:p w14:paraId="6B8A49BA" w14:textId="77777777" w:rsidR="00D42D4B" w:rsidRPr="001E5BA2" w:rsidRDefault="00D42D4B" w:rsidP="001E5BA2">
      <w:pPr>
        <w:spacing w:line="264" w:lineRule="auto"/>
        <w:ind w:hanging="11"/>
        <w:jc w:val="both"/>
        <w:rPr>
          <w:rFonts w:ascii="Bookman Old Style" w:hAnsi="Bookman Old Style" w:cs="Arial"/>
          <w:color w:val="000000" w:themeColor="text1"/>
          <w:sz w:val="22"/>
          <w:szCs w:val="22"/>
          <w:lang w:eastAsia="en-US"/>
        </w:rPr>
      </w:pPr>
    </w:p>
    <w:p w14:paraId="333B66F2" w14:textId="77777777" w:rsidR="001E28C6" w:rsidRPr="001E5BA2" w:rsidRDefault="001E28C6" w:rsidP="001E5BA2">
      <w:pPr>
        <w:spacing w:line="264" w:lineRule="auto"/>
        <w:ind w:hanging="11"/>
        <w:jc w:val="both"/>
        <w:rPr>
          <w:rFonts w:ascii="Bookman Old Style" w:hAnsi="Bookman Old Style" w:cs="Arial"/>
          <w:color w:val="000000" w:themeColor="text1"/>
          <w:sz w:val="22"/>
          <w:szCs w:val="22"/>
          <w:lang w:eastAsia="en-US"/>
        </w:rPr>
      </w:pPr>
      <w:r w:rsidRPr="001E5BA2">
        <w:rPr>
          <w:rFonts w:ascii="Bookman Old Style" w:hAnsi="Bookman Old Style" w:cs="Arial"/>
          <w:color w:val="000000" w:themeColor="text1"/>
          <w:sz w:val="22"/>
          <w:szCs w:val="22"/>
          <w:lang w:eastAsia="en-US"/>
        </w:rPr>
        <w:t>25.</w:t>
      </w:r>
      <w:r w:rsidRPr="001E5BA2">
        <w:rPr>
          <w:rFonts w:ascii="Bookman Old Style" w:hAnsi="Bookman Old Style" w:cs="Arial"/>
          <w:color w:val="000000" w:themeColor="text1"/>
          <w:sz w:val="22"/>
          <w:szCs w:val="22"/>
          <w:lang w:eastAsia="en-US"/>
        </w:rPr>
        <w:tab/>
        <w:t>Zamawiający specyfikuje łącza zapasowe (w OPZ WD12 pkt 9), dopuszcza technologie LTE, inny razem (WD12 pkt. 10) nie dopuszczone są zasoby sieci publicznej Internet. Czy Zamawiający dopuszcza realizację backupu poprzez łącze LTE z zastosowaniem szyfrowanego kanału VPN ?</w:t>
      </w:r>
    </w:p>
    <w:p w14:paraId="08E92DDB" w14:textId="77777777" w:rsidR="00D42D4B" w:rsidRPr="001E5BA2" w:rsidRDefault="00D42D4B" w:rsidP="001E5BA2">
      <w:pPr>
        <w:spacing w:line="264" w:lineRule="auto"/>
        <w:ind w:hanging="11"/>
        <w:jc w:val="both"/>
        <w:rPr>
          <w:rFonts w:ascii="Bookman Old Style" w:hAnsi="Bookman Old Style" w:cs="Arial"/>
          <w:color w:val="000000" w:themeColor="text1"/>
          <w:sz w:val="22"/>
          <w:szCs w:val="22"/>
          <w:lang w:eastAsia="en-US"/>
        </w:rPr>
      </w:pPr>
    </w:p>
    <w:p w14:paraId="7490D929" w14:textId="77777777" w:rsidR="00D42D4B" w:rsidRPr="001E5BA2" w:rsidRDefault="00D42D4B" w:rsidP="001E5BA2">
      <w:pPr>
        <w:spacing w:line="264" w:lineRule="auto"/>
        <w:ind w:hanging="11"/>
        <w:jc w:val="both"/>
        <w:rPr>
          <w:rFonts w:ascii="Bookman Old Style" w:hAnsi="Bookman Old Style" w:cs="Arial"/>
          <w:color w:val="FF0000"/>
          <w:sz w:val="22"/>
          <w:szCs w:val="22"/>
          <w:lang w:eastAsia="en-US"/>
        </w:rPr>
      </w:pPr>
      <w:r w:rsidRPr="001E5BA2">
        <w:rPr>
          <w:rFonts w:ascii="Bookman Old Style" w:hAnsi="Bookman Old Style" w:cs="Arial"/>
          <w:color w:val="FF0000"/>
          <w:sz w:val="22"/>
          <w:szCs w:val="22"/>
          <w:lang w:eastAsia="en-US"/>
        </w:rPr>
        <w:t>Zamawiający dopuszcza takie rozwiązanie.</w:t>
      </w:r>
    </w:p>
    <w:p w14:paraId="73E7F958" w14:textId="77777777" w:rsidR="00AD14AB" w:rsidRPr="001E5BA2" w:rsidRDefault="00D42D4B" w:rsidP="001E5BA2">
      <w:pPr>
        <w:spacing w:line="264" w:lineRule="auto"/>
        <w:ind w:hanging="11"/>
        <w:jc w:val="both"/>
        <w:rPr>
          <w:rFonts w:ascii="Bookman Old Style" w:hAnsi="Bookman Old Style" w:cs="Arial"/>
          <w:color w:val="FF0000"/>
          <w:sz w:val="22"/>
          <w:szCs w:val="22"/>
          <w:lang w:eastAsia="en-US"/>
        </w:rPr>
      </w:pPr>
      <w:r w:rsidRPr="001E5BA2">
        <w:rPr>
          <w:rFonts w:ascii="Bookman Old Style" w:hAnsi="Bookman Old Style" w:cs="Arial"/>
          <w:color w:val="FF0000"/>
          <w:sz w:val="22"/>
          <w:szCs w:val="22"/>
          <w:lang w:eastAsia="en-US"/>
        </w:rPr>
        <w:lastRenderedPageBreak/>
        <w:t xml:space="preserve"> </w:t>
      </w:r>
    </w:p>
    <w:p w14:paraId="2555A420" w14:textId="77777777" w:rsidR="001E28C6" w:rsidRPr="001E5BA2" w:rsidRDefault="001E28C6" w:rsidP="001E5BA2">
      <w:pPr>
        <w:spacing w:line="264" w:lineRule="auto"/>
        <w:ind w:hanging="11"/>
        <w:jc w:val="both"/>
        <w:rPr>
          <w:rFonts w:ascii="Bookman Old Style" w:hAnsi="Bookman Old Style" w:cs="Arial"/>
          <w:color w:val="383E3C"/>
          <w:sz w:val="22"/>
          <w:szCs w:val="22"/>
          <w:lang w:eastAsia="en-US"/>
        </w:rPr>
      </w:pPr>
    </w:p>
    <w:p w14:paraId="61861C8A" w14:textId="77777777" w:rsidR="001E28C6" w:rsidRPr="001E5BA2" w:rsidRDefault="001E28C6" w:rsidP="001E5BA2">
      <w:pPr>
        <w:spacing w:line="264" w:lineRule="auto"/>
        <w:ind w:hanging="11"/>
        <w:jc w:val="both"/>
        <w:rPr>
          <w:rFonts w:ascii="Bookman Old Style" w:hAnsi="Bookman Old Style" w:cs="Arial"/>
          <w:color w:val="000000" w:themeColor="text1"/>
          <w:sz w:val="22"/>
          <w:szCs w:val="22"/>
          <w:lang w:eastAsia="en-US"/>
        </w:rPr>
      </w:pPr>
      <w:r w:rsidRPr="001E5BA2">
        <w:rPr>
          <w:rFonts w:ascii="Bookman Old Style" w:hAnsi="Bookman Old Style" w:cs="Arial"/>
          <w:color w:val="000000" w:themeColor="text1"/>
          <w:sz w:val="22"/>
          <w:szCs w:val="22"/>
          <w:lang w:eastAsia="en-US"/>
        </w:rPr>
        <w:t>26.</w:t>
      </w:r>
      <w:r w:rsidRPr="001E5BA2">
        <w:rPr>
          <w:rFonts w:ascii="Bookman Old Style" w:hAnsi="Bookman Old Style" w:cs="Arial"/>
          <w:color w:val="000000" w:themeColor="text1"/>
          <w:sz w:val="22"/>
          <w:szCs w:val="22"/>
          <w:lang w:eastAsia="en-US"/>
        </w:rPr>
        <w:tab/>
        <w:t>Zamawiający specyfikuje iż łącza IP/MPLS muszą być na bazie własnych łączy dostępowych Wykonawcy. Czy w związku z tym, Zamawiający podtrzymuje także zapis w przypadku łącza zapasowego, czy dopuszcza zastosowanie najodpowiedniejszego dla danej lokalizacji łącza od operatora GSM, które pozwoli  na określenie, dla danej lokalizacji serwerowni, odpowiedniego łącza zapasowego posiadającego najlepsze parametry łącza. Podtrzymanie zapisu własnych łączy wykluczy jakąkolwiek konkurencyjność w tej dziedzinie i umożliwi złożenie oferty tylko operatorom posiadającym własne usługi GSM/LTE.</w:t>
      </w:r>
    </w:p>
    <w:p w14:paraId="7101CDD2" w14:textId="77777777" w:rsidR="00D42D4B" w:rsidRPr="001E5BA2" w:rsidRDefault="00D42D4B" w:rsidP="001E5BA2">
      <w:pPr>
        <w:spacing w:line="264" w:lineRule="auto"/>
        <w:ind w:hanging="11"/>
        <w:jc w:val="both"/>
        <w:rPr>
          <w:rFonts w:ascii="Bookman Old Style" w:hAnsi="Bookman Old Style" w:cs="Arial"/>
          <w:color w:val="FF0000"/>
          <w:sz w:val="22"/>
          <w:szCs w:val="22"/>
          <w:lang w:eastAsia="en-US"/>
        </w:rPr>
      </w:pPr>
    </w:p>
    <w:p w14:paraId="6D41DC82" w14:textId="77777777" w:rsidR="00D42D4B" w:rsidRPr="001E5BA2" w:rsidRDefault="00D42D4B" w:rsidP="001E5BA2">
      <w:pPr>
        <w:spacing w:line="264" w:lineRule="auto"/>
        <w:ind w:hanging="11"/>
        <w:jc w:val="both"/>
        <w:rPr>
          <w:rFonts w:ascii="Bookman Old Style" w:hAnsi="Bookman Old Style" w:cs="Arial"/>
          <w:color w:val="FF0000"/>
          <w:sz w:val="22"/>
          <w:szCs w:val="22"/>
          <w:lang w:eastAsia="en-US"/>
        </w:rPr>
      </w:pPr>
      <w:r w:rsidRPr="001E5BA2">
        <w:rPr>
          <w:rFonts w:ascii="Bookman Old Style" w:hAnsi="Bookman Old Style" w:cs="Arial"/>
          <w:color w:val="FF0000"/>
          <w:sz w:val="22"/>
          <w:szCs w:val="22"/>
          <w:lang w:eastAsia="en-US"/>
        </w:rPr>
        <w:t>Zamawiający wprowadził zmiany w SIWZ w tym zakresie.</w:t>
      </w:r>
    </w:p>
    <w:p w14:paraId="12B564BC" w14:textId="77777777" w:rsidR="00AD14AB" w:rsidRPr="001E5BA2" w:rsidRDefault="00AD14AB" w:rsidP="001E5BA2">
      <w:pPr>
        <w:spacing w:line="264" w:lineRule="auto"/>
        <w:ind w:hanging="11"/>
        <w:jc w:val="both"/>
        <w:rPr>
          <w:rFonts w:ascii="Bookman Old Style" w:hAnsi="Bookman Old Style" w:cs="Arial"/>
          <w:color w:val="FF0000"/>
          <w:sz w:val="22"/>
          <w:szCs w:val="22"/>
          <w:lang w:eastAsia="en-US"/>
        </w:rPr>
      </w:pPr>
    </w:p>
    <w:p w14:paraId="53E63D5D" w14:textId="77777777" w:rsidR="001E28C6" w:rsidRPr="001E5BA2" w:rsidRDefault="001E28C6" w:rsidP="001E5BA2">
      <w:pPr>
        <w:spacing w:line="264" w:lineRule="auto"/>
        <w:ind w:hanging="11"/>
        <w:jc w:val="both"/>
        <w:rPr>
          <w:rFonts w:ascii="Bookman Old Style" w:hAnsi="Bookman Old Style" w:cs="Arial"/>
          <w:color w:val="383E3C"/>
          <w:sz w:val="22"/>
          <w:szCs w:val="22"/>
          <w:lang w:eastAsia="en-US"/>
        </w:rPr>
      </w:pPr>
    </w:p>
    <w:p w14:paraId="42CCF40C" w14:textId="77777777" w:rsidR="001E28C6" w:rsidRPr="001E5BA2" w:rsidRDefault="001E28C6" w:rsidP="001E5BA2">
      <w:pPr>
        <w:spacing w:line="264" w:lineRule="auto"/>
        <w:ind w:hanging="11"/>
        <w:jc w:val="both"/>
        <w:rPr>
          <w:rFonts w:ascii="Bookman Old Style" w:hAnsi="Bookman Old Style" w:cs="Arial"/>
          <w:color w:val="000000" w:themeColor="text1"/>
          <w:sz w:val="22"/>
          <w:szCs w:val="22"/>
          <w:lang w:eastAsia="en-US"/>
        </w:rPr>
      </w:pPr>
      <w:r w:rsidRPr="001E5BA2">
        <w:rPr>
          <w:rFonts w:ascii="Bookman Old Style" w:hAnsi="Bookman Old Style" w:cs="Arial"/>
          <w:color w:val="000000" w:themeColor="text1"/>
          <w:sz w:val="22"/>
          <w:szCs w:val="22"/>
          <w:lang w:eastAsia="en-US"/>
        </w:rPr>
        <w:t>27.</w:t>
      </w:r>
      <w:r w:rsidRPr="001E5BA2">
        <w:rPr>
          <w:rFonts w:ascii="Bookman Old Style" w:hAnsi="Bookman Old Style" w:cs="Arial"/>
          <w:color w:val="000000" w:themeColor="text1"/>
          <w:sz w:val="22"/>
          <w:szCs w:val="22"/>
          <w:lang w:eastAsia="en-US"/>
        </w:rPr>
        <w:tab/>
        <w:t>Wykonawca zwraca uwagę na specyfikację pkt 6.1.2 routera z trzema interfejsami USB, 3xUSB znacznie ogranicza możliwość doboru rozwiązania i wskazuje na platformę jednego z dostawców. Prosimy o zmianę tego zapisu do co najwyżej 2xUSB lub  jeden port USB. W przypadku podłączania większej ilości pamięci USB Zamawiający może użyć huba USB.</w:t>
      </w:r>
    </w:p>
    <w:p w14:paraId="4BBB5357" w14:textId="77777777" w:rsidR="00D42D4B" w:rsidRPr="001E5BA2" w:rsidRDefault="00D42D4B" w:rsidP="001E5BA2">
      <w:pPr>
        <w:spacing w:line="264" w:lineRule="auto"/>
        <w:ind w:hanging="11"/>
        <w:jc w:val="both"/>
        <w:rPr>
          <w:rFonts w:ascii="Bookman Old Style" w:hAnsi="Bookman Old Style" w:cs="Arial"/>
          <w:color w:val="FF0000"/>
          <w:sz w:val="22"/>
          <w:szCs w:val="22"/>
          <w:lang w:eastAsia="en-US"/>
        </w:rPr>
      </w:pPr>
    </w:p>
    <w:p w14:paraId="6C79086B" w14:textId="77777777" w:rsidR="001E28C6" w:rsidRPr="001E5BA2" w:rsidRDefault="00D42D4B" w:rsidP="001E5BA2">
      <w:pPr>
        <w:spacing w:line="264" w:lineRule="auto"/>
        <w:ind w:hanging="11"/>
        <w:jc w:val="both"/>
        <w:rPr>
          <w:rFonts w:ascii="Bookman Old Style" w:hAnsi="Bookman Old Style" w:cs="Arial"/>
          <w:color w:val="FF0000"/>
          <w:sz w:val="22"/>
          <w:szCs w:val="22"/>
          <w:lang w:eastAsia="en-US"/>
        </w:rPr>
      </w:pPr>
      <w:r w:rsidRPr="001E5BA2">
        <w:rPr>
          <w:rFonts w:ascii="Bookman Old Style" w:hAnsi="Bookman Old Style" w:cs="Arial"/>
          <w:color w:val="FF0000"/>
          <w:sz w:val="22"/>
          <w:szCs w:val="22"/>
          <w:lang w:eastAsia="en-US"/>
        </w:rPr>
        <w:t>Zamawiający wprowadził zmiany w SIWZ w tym zakresie</w:t>
      </w:r>
      <w:r w:rsidR="00D50D49" w:rsidRPr="001E5BA2">
        <w:rPr>
          <w:rFonts w:ascii="Bookman Old Style" w:hAnsi="Bookman Old Style" w:cs="Arial"/>
          <w:color w:val="FF0000"/>
          <w:sz w:val="22"/>
          <w:szCs w:val="22"/>
          <w:lang w:eastAsia="en-US"/>
        </w:rPr>
        <w:t>.</w:t>
      </w:r>
      <w:r w:rsidR="00686B71" w:rsidRPr="001E5BA2">
        <w:rPr>
          <w:rFonts w:ascii="Bookman Old Style" w:hAnsi="Bookman Old Style" w:cs="Arial"/>
          <w:color w:val="FF0000"/>
          <w:sz w:val="22"/>
          <w:szCs w:val="22"/>
          <w:lang w:eastAsia="en-US"/>
        </w:rPr>
        <w:t xml:space="preserve"> </w:t>
      </w:r>
    </w:p>
    <w:p w14:paraId="7A44EC93" w14:textId="77777777" w:rsidR="00D42D4B" w:rsidRPr="001E5BA2" w:rsidRDefault="00D42D4B" w:rsidP="001E5BA2">
      <w:pPr>
        <w:spacing w:line="264" w:lineRule="auto"/>
        <w:ind w:hanging="11"/>
        <w:jc w:val="both"/>
        <w:rPr>
          <w:rFonts w:ascii="Bookman Old Style" w:hAnsi="Bookman Old Style" w:cs="Arial"/>
          <w:color w:val="FF0000"/>
          <w:sz w:val="22"/>
          <w:szCs w:val="22"/>
          <w:lang w:eastAsia="en-US"/>
        </w:rPr>
      </w:pPr>
    </w:p>
    <w:p w14:paraId="4134BF69" w14:textId="77777777" w:rsidR="00D50D49" w:rsidRPr="001E5BA2" w:rsidRDefault="00D50D49" w:rsidP="001E5BA2">
      <w:pPr>
        <w:spacing w:line="264" w:lineRule="auto"/>
        <w:ind w:hanging="11"/>
        <w:jc w:val="both"/>
        <w:rPr>
          <w:rFonts w:ascii="Bookman Old Style" w:hAnsi="Bookman Old Style" w:cs="Arial"/>
          <w:color w:val="383E3C"/>
          <w:sz w:val="22"/>
          <w:szCs w:val="22"/>
          <w:lang w:eastAsia="en-US"/>
        </w:rPr>
      </w:pPr>
    </w:p>
    <w:p w14:paraId="1F9FEA4D" w14:textId="77777777" w:rsidR="001E28C6" w:rsidRPr="001E5BA2" w:rsidRDefault="001E28C6" w:rsidP="001E5BA2">
      <w:pPr>
        <w:spacing w:line="264" w:lineRule="auto"/>
        <w:ind w:hanging="11"/>
        <w:jc w:val="both"/>
        <w:rPr>
          <w:rFonts w:ascii="Bookman Old Style" w:hAnsi="Bookman Old Style" w:cs="Arial"/>
          <w:color w:val="000000" w:themeColor="text1"/>
          <w:sz w:val="22"/>
          <w:szCs w:val="22"/>
          <w:lang w:eastAsia="en-US"/>
        </w:rPr>
      </w:pPr>
      <w:r w:rsidRPr="001E5BA2">
        <w:rPr>
          <w:rFonts w:ascii="Bookman Old Style" w:hAnsi="Bookman Old Style" w:cs="Arial"/>
          <w:color w:val="000000" w:themeColor="text1"/>
          <w:sz w:val="22"/>
          <w:szCs w:val="22"/>
          <w:lang w:eastAsia="en-US"/>
        </w:rPr>
        <w:t>28.</w:t>
      </w:r>
      <w:r w:rsidRPr="001E5BA2">
        <w:rPr>
          <w:rFonts w:ascii="Bookman Old Style" w:hAnsi="Bookman Old Style" w:cs="Arial"/>
          <w:color w:val="000000" w:themeColor="text1"/>
          <w:sz w:val="22"/>
          <w:szCs w:val="22"/>
          <w:lang w:eastAsia="en-US"/>
        </w:rPr>
        <w:tab/>
        <w:t xml:space="preserve">Zawarte w specyfikacji zapisy, dotyczące wymagań urządzeń np. serwery macierze, a także routera, nie mają potwierdzenia w ilości zapotrzebowania, np. na porty, moduły, </w:t>
      </w:r>
      <w:proofErr w:type="spellStart"/>
      <w:r w:rsidRPr="001E5BA2">
        <w:rPr>
          <w:rFonts w:ascii="Bookman Old Style" w:hAnsi="Bookman Old Style" w:cs="Arial"/>
          <w:color w:val="000000" w:themeColor="text1"/>
          <w:sz w:val="22"/>
          <w:szCs w:val="22"/>
          <w:lang w:eastAsia="en-US"/>
        </w:rPr>
        <w:t>sloty</w:t>
      </w:r>
      <w:proofErr w:type="spellEnd"/>
      <w:r w:rsidRPr="001E5BA2">
        <w:rPr>
          <w:rFonts w:ascii="Bookman Old Style" w:hAnsi="Bookman Old Style" w:cs="Arial"/>
          <w:color w:val="000000" w:themeColor="text1"/>
          <w:sz w:val="22"/>
          <w:szCs w:val="22"/>
          <w:lang w:eastAsia="en-US"/>
        </w:rPr>
        <w:t xml:space="preserve">, funkcjonalność firewall.  Dodatkowo,  dobór  i określenie przez Zamawiającego ilości tych </w:t>
      </w:r>
      <w:proofErr w:type="spellStart"/>
      <w:r w:rsidRPr="001E5BA2">
        <w:rPr>
          <w:rFonts w:ascii="Bookman Old Style" w:hAnsi="Bookman Old Style" w:cs="Arial"/>
          <w:color w:val="000000" w:themeColor="text1"/>
          <w:sz w:val="22"/>
          <w:szCs w:val="22"/>
          <w:lang w:eastAsia="en-US"/>
        </w:rPr>
        <w:t>zapotrzebowań</w:t>
      </w:r>
      <w:proofErr w:type="spellEnd"/>
      <w:r w:rsidRPr="001E5BA2">
        <w:rPr>
          <w:rFonts w:ascii="Bookman Old Style" w:hAnsi="Bookman Old Style" w:cs="Arial"/>
          <w:color w:val="000000" w:themeColor="text1"/>
          <w:sz w:val="22"/>
          <w:szCs w:val="22"/>
          <w:lang w:eastAsia="en-US"/>
        </w:rPr>
        <w:t xml:space="preserve"> jednoznacznie wskazują platformę jednego z dostawców mogącą spełnić te wymogi.  Powoduje to, że Wykonawcy nie są traktowani równorzędnie, a tak rozpisane wymagania zwiększają nakład kosztów rozwiązania.  Prosimy o usunięcie zapisów nadmiarowych i skupienie się na funkcjach rzeczywiście uzasadnionych.  Wykonawcy powinni być równo traktowani oraz mieli możliwość dostarczenia urządzeń  adekwatnych pod względem utrzymania ich utrzymania etc., z dodatkowym uwzględnieniem tylko niezbędnych wymogów. Prosimy o wskazanie dokładnego urządzenia spełniającego jednocześnie wszystkie te wymagania. Takich dostępnych urządzeń powinno być wskazane więcej niż jeden, od różnych producentów, np. wiodących w tej dziedzinie Cisco, </w:t>
      </w:r>
      <w:proofErr w:type="spellStart"/>
      <w:r w:rsidRPr="001E5BA2">
        <w:rPr>
          <w:rFonts w:ascii="Bookman Old Style" w:hAnsi="Bookman Old Style" w:cs="Arial"/>
          <w:color w:val="000000" w:themeColor="text1"/>
          <w:sz w:val="22"/>
          <w:szCs w:val="22"/>
          <w:lang w:eastAsia="en-US"/>
        </w:rPr>
        <w:t>Juniper</w:t>
      </w:r>
      <w:proofErr w:type="spellEnd"/>
      <w:r w:rsidRPr="001E5BA2">
        <w:rPr>
          <w:rFonts w:ascii="Bookman Old Style" w:hAnsi="Bookman Old Style" w:cs="Arial"/>
          <w:color w:val="000000" w:themeColor="text1"/>
          <w:sz w:val="22"/>
          <w:szCs w:val="22"/>
          <w:lang w:eastAsia="en-US"/>
        </w:rPr>
        <w:t xml:space="preserve">, </w:t>
      </w:r>
      <w:proofErr w:type="spellStart"/>
      <w:r w:rsidRPr="001E5BA2">
        <w:rPr>
          <w:rFonts w:ascii="Bookman Old Style" w:hAnsi="Bookman Old Style" w:cs="Arial"/>
          <w:color w:val="000000" w:themeColor="text1"/>
          <w:sz w:val="22"/>
          <w:szCs w:val="22"/>
          <w:lang w:eastAsia="en-US"/>
        </w:rPr>
        <w:t>Fortigate</w:t>
      </w:r>
      <w:proofErr w:type="spellEnd"/>
      <w:r w:rsidRPr="001E5BA2">
        <w:rPr>
          <w:rFonts w:ascii="Bookman Old Style" w:hAnsi="Bookman Old Style" w:cs="Arial"/>
          <w:color w:val="000000" w:themeColor="text1"/>
          <w:sz w:val="22"/>
          <w:szCs w:val="22"/>
          <w:lang w:eastAsia="en-US"/>
        </w:rPr>
        <w:t xml:space="preserve"> etc.</w:t>
      </w:r>
    </w:p>
    <w:p w14:paraId="54EC4691" w14:textId="77777777" w:rsidR="00157B75" w:rsidRPr="001E5BA2" w:rsidRDefault="00157B75" w:rsidP="001E5BA2">
      <w:pPr>
        <w:spacing w:line="264" w:lineRule="auto"/>
        <w:ind w:hanging="11"/>
        <w:jc w:val="both"/>
        <w:rPr>
          <w:rFonts w:ascii="Bookman Old Style" w:hAnsi="Bookman Old Style" w:cs="Arial"/>
          <w:color w:val="383E3C"/>
          <w:sz w:val="22"/>
          <w:szCs w:val="22"/>
          <w:lang w:eastAsia="en-US"/>
        </w:rPr>
      </w:pPr>
    </w:p>
    <w:p w14:paraId="075C042B" w14:textId="77777777" w:rsidR="00D42D4B" w:rsidRPr="001E5BA2" w:rsidRDefault="00D42D4B" w:rsidP="001E5BA2">
      <w:pPr>
        <w:spacing w:line="264" w:lineRule="auto"/>
        <w:jc w:val="both"/>
        <w:rPr>
          <w:rFonts w:ascii="Bookman Old Style" w:hAnsi="Bookman Old Style" w:cs="Calibri Light"/>
          <w:color w:val="FF0000"/>
          <w:sz w:val="22"/>
          <w:szCs w:val="22"/>
        </w:rPr>
      </w:pPr>
      <w:r w:rsidRPr="001E5BA2">
        <w:rPr>
          <w:rFonts w:ascii="Bookman Old Style" w:hAnsi="Bookman Old Style" w:cs="Calibri Light"/>
          <w:color w:val="FF0000"/>
          <w:sz w:val="22"/>
          <w:szCs w:val="22"/>
        </w:rPr>
        <w:t xml:space="preserve">Zgodnie z Art. 38. Ustawy </w:t>
      </w:r>
      <w:proofErr w:type="spellStart"/>
      <w:r w:rsidRPr="001E5BA2">
        <w:rPr>
          <w:rFonts w:ascii="Bookman Old Style" w:hAnsi="Bookman Old Style" w:cs="Calibri Light"/>
          <w:color w:val="FF0000"/>
          <w:sz w:val="22"/>
          <w:szCs w:val="22"/>
        </w:rPr>
        <w:t>Pzp</w:t>
      </w:r>
      <w:proofErr w:type="spellEnd"/>
      <w:r w:rsidRPr="001E5BA2">
        <w:rPr>
          <w:rFonts w:ascii="Bookman Old Style" w:hAnsi="Bookman Old Style" w:cs="Calibri Light"/>
          <w:color w:val="FF0000"/>
          <w:sz w:val="22"/>
          <w:szCs w:val="22"/>
        </w:rPr>
        <w:t xml:space="preserve">, ust. 1. Wykonawca może zwrócić się do zamawiającego o wyjaśnienie treści specyfikacji istotnych warunków zamówienia. </w:t>
      </w:r>
    </w:p>
    <w:p w14:paraId="701890C7" w14:textId="77777777" w:rsidR="00D42D4B" w:rsidRPr="001E5BA2" w:rsidRDefault="00D42D4B" w:rsidP="001E5BA2">
      <w:pPr>
        <w:spacing w:line="264" w:lineRule="auto"/>
        <w:jc w:val="both"/>
        <w:rPr>
          <w:rFonts w:ascii="Bookman Old Style" w:hAnsi="Bookman Old Style" w:cs="Calibri Light"/>
          <w:color w:val="FF0000"/>
          <w:sz w:val="22"/>
          <w:szCs w:val="22"/>
        </w:rPr>
      </w:pPr>
      <w:r w:rsidRPr="001E5BA2">
        <w:rPr>
          <w:rFonts w:ascii="Bookman Old Style" w:hAnsi="Bookman Old Style" w:cs="Calibri Light"/>
          <w:color w:val="FF0000"/>
          <w:sz w:val="22"/>
          <w:szCs w:val="22"/>
        </w:rPr>
        <w:t>Powyższy zapis nie jest pytaniem do treść SIWZ.</w:t>
      </w:r>
    </w:p>
    <w:p w14:paraId="7977141B" w14:textId="77777777" w:rsidR="001E28C6" w:rsidRPr="001E5BA2" w:rsidRDefault="001E28C6" w:rsidP="001E5BA2">
      <w:pPr>
        <w:spacing w:line="264" w:lineRule="auto"/>
        <w:ind w:hanging="11"/>
        <w:jc w:val="both"/>
        <w:rPr>
          <w:rFonts w:ascii="Bookman Old Style" w:hAnsi="Bookman Old Style" w:cs="Arial"/>
          <w:color w:val="383E3C"/>
          <w:sz w:val="22"/>
          <w:szCs w:val="22"/>
          <w:lang w:eastAsia="en-US"/>
        </w:rPr>
      </w:pPr>
    </w:p>
    <w:p w14:paraId="684B4CB6" w14:textId="77777777" w:rsidR="00D42D4B" w:rsidRPr="001E5BA2" w:rsidRDefault="00D42D4B" w:rsidP="001E5BA2">
      <w:pPr>
        <w:spacing w:line="264" w:lineRule="auto"/>
        <w:ind w:hanging="11"/>
        <w:jc w:val="both"/>
        <w:rPr>
          <w:rFonts w:ascii="Bookman Old Style" w:hAnsi="Bookman Old Style" w:cs="Arial"/>
          <w:color w:val="383E3C"/>
          <w:sz w:val="22"/>
          <w:szCs w:val="22"/>
          <w:lang w:eastAsia="en-US"/>
        </w:rPr>
      </w:pPr>
    </w:p>
    <w:p w14:paraId="2BCADA87" w14:textId="77777777" w:rsidR="001E28C6" w:rsidRPr="001E5BA2" w:rsidRDefault="001E28C6" w:rsidP="001E5BA2">
      <w:pPr>
        <w:spacing w:line="264" w:lineRule="auto"/>
        <w:ind w:hanging="11"/>
        <w:jc w:val="both"/>
        <w:rPr>
          <w:rFonts w:ascii="Bookman Old Style" w:hAnsi="Bookman Old Style" w:cs="Arial"/>
          <w:color w:val="000000" w:themeColor="text1"/>
          <w:sz w:val="22"/>
          <w:szCs w:val="22"/>
          <w:lang w:eastAsia="en-US"/>
        </w:rPr>
      </w:pPr>
      <w:r w:rsidRPr="001E5BA2">
        <w:rPr>
          <w:rFonts w:ascii="Bookman Old Style" w:hAnsi="Bookman Old Style" w:cs="Arial"/>
          <w:color w:val="000000" w:themeColor="text1"/>
          <w:sz w:val="22"/>
          <w:szCs w:val="22"/>
          <w:lang w:eastAsia="en-US"/>
        </w:rPr>
        <w:t>29.</w:t>
      </w:r>
      <w:r w:rsidRPr="001E5BA2">
        <w:rPr>
          <w:rFonts w:ascii="Bookman Old Style" w:hAnsi="Bookman Old Style" w:cs="Arial"/>
          <w:color w:val="000000" w:themeColor="text1"/>
          <w:sz w:val="22"/>
          <w:szCs w:val="22"/>
          <w:lang w:eastAsia="en-US"/>
        </w:rPr>
        <w:tab/>
        <w:t xml:space="preserve">Prosimy o wyjaśnienie zapotrzebowania na funkcjonalność  </w:t>
      </w:r>
      <w:proofErr w:type="spellStart"/>
      <w:r w:rsidRPr="001E5BA2">
        <w:rPr>
          <w:rFonts w:ascii="Bookman Old Style" w:hAnsi="Bookman Old Style" w:cs="Arial"/>
          <w:color w:val="000000" w:themeColor="text1"/>
          <w:sz w:val="22"/>
          <w:szCs w:val="22"/>
          <w:lang w:eastAsia="en-US"/>
        </w:rPr>
        <w:t>firewalla</w:t>
      </w:r>
      <w:proofErr w:type="spellEnd"/>
      <w:r w:rsidRPr="001E5BA2">
        <w:rPr>
          <w:rFonts w:ascii="Bookman Old Style" w:hAnsi="Bookman Old Style" w:cs="Arial"/>
          <w:color w:val="000000" w:themeColor="text1"/>
          <w:sz w:val="22"/>
          <w:szCs w:val="22"/>
          <w:lang w:eastAsia="en-US"/>
        </w:rPr>
        <w:t xml:space="preserve"> w 12 lokalizacjach terenowych zważając na fakt, iż dostęp do Internetu i ochrona firewall opisana jest w części </w:t>
      </w:r>
      <w:proofErr w:type="spellStart"/>
      <w:r w:rsidRPr="001E5BA2">
        <w:rPr>
          <w:rFonts w:ascii="Bookman Old Style" w:hAnsi="Bookman Old Style" w:cs="Arial"/>
          <w:color w:val="000000" w:themeColor="text1"/>
          <w:sz w:val="22"/>
          <w:szCs w:val="22"/>
          <w:lang w:eastAsia="en-US"/>
        </w:rPr>
        <w:t>cloud</w:t>
      </w:r>
      <w:proofErr w:type="spellEnd"/>
      <w:r w:rsidRPr="001E5BA2">
        <w:rPr>
          <w:rFonts w:ascii="Bookman Old Style" w:hAnsi="Bookman Old Style" w:cs="Arial"/>
          <w:color w:val="000000" w:themeColor="text1"/>
          <w:sz w:val="22"/>
          <w:szCs w:val="22"/>
          <w:lang w:eastAsia="en-US"/>
        </w:rPr>
        <w:t xml:space="preserve"> zaplanowanego rozwiązania. Czy tego typu funkcjonalność jest przy takiej architekturze niezbędna?</w:t>
      </w:r>
    </w:p>
    <w:p w14:paraId="202E42EA" w14:textId="77777777" w:rsidR="00D42D4B" w:rsidRPr="001E5BA2" w:rsidRDefault="00D42D4B" w:rsidP="001E5BA2">
      <w:pPr>
        <w:spacing w:line="264" w:lineRule="auto"/>
        <w:ind w:hanging="11"/>
        <w:jc w:val="both"/>
        <w:rPr>
          <w:rFonts w:ascii="Bookman Old Style" w:hAnsi="Bookman Old Style" w:cs="Arial"/>
          <w:color w:val="FF0000"/>
          <w:sz w:val="22"/>
          <w:szCs w:val="22"/>
          <w:lang w:eastAsia="en-US"/>
        </w:rPr>
      </w:pPr>
    </w:p>
    <w:p w14:paraId="29C9C4A1" w14:textId="77777777" w:rsidR="00AD14AB" w:rsidRPr="001E5BA2" w:rsidRDefault="00AD14AB" w:rsidP="001E5BA2">
      <w:pPr>
        <w:spacing w:line="264" w:lineRule="auto"/>
        <w:ind w:hanging="11"/>
        <w:jc w:val="both"/>
        <w:rPr>
          <w:rFonts w:ascii="Bookman Old Style" w:hAnsi="Bookman Old Style" w:cs="Arial"/>
          <w:color w:val="FF0000"/>
          <w:sz w:val="22"/>
          <w:szCs w:val="22"/>
          <w:lang w:eastAsia="en-US"/>
        </w:rPr>
      </w:pPr>
      <w:r w:rsidRPr="001E5BA2">
        <w:rPr>
          <w:rFonts w:ascii="Bookman Old Style" w:hAnsi="Bookman Old Style" w:cs="Arial"/>
          <w:color w:val="FF0000"/>
          <w:sz w:val="22"/>
          <w:szCs w:val="22"/>
          <w:lang w:eastAsia="en-US"/>
        </w:rPr>
        <w:t xml:space="preserve">Funkcjonalność </w:t>
      </w:r>
      <w:proofErr w:type="spellStart"/>
      <w:r w:rsidRPr="001E5BA2">
        <w:rPr>
          <w:rFonts w:ascii="Bookman Old Style" w:hAnsi="Bookman Old Style" w:cs="Arial"/>
          <w:color w:val="FF0000"/>
          <w:sz w:val="22"/>
          <w:szCs w:val="22"/>
          <w:lang w:eastAsia="en-US"/>
        </w:rPr>
        <w:t>firewalla</w:t>
      </w:r>
      <w:proofErr w:type="spellEnd"/>
      <w:r w:rsidRPr="001E5BA2">
        <w:rPr>
          <w:rFonts w:ascii="Bookman Old Style" w:hAnsi="Bookman Old Style" w:cs="Arial"/>
          <w:color w:val="FF0000"/>
          <w:sz w:val="22"/>
          <w:szCs w:val="22"/>
          <w:lang w:eastAsia="en-US"/>
        </w:rPr>
        <w:t xml:space="preserve"> ma służyć ochronie  przed niebezpieczeństwami z wewnątrz sieci.</w:t>
      </w:r>
    </w:p>
    <w:p w14:paraId="3C89221D" w14:textId="77777777" w:rsidR="001E28C6" w:rsidRPr="001E5BA2" w:rsidRDefault="001E28C6" w:rsidP="001E5BA2">
      <w:pPr>
        <w:spacing w:line="264" w:lineRule="auto"/>
        <w:ind w:hanging="11"/>
        <w:jc w:val="both"/>
        <w:rPr>
          <w:rFonts w:ascii="Bookman Old Style" w:hAnsi="Bookman Old Style" w:cs="Arial"/>
          <w:color w:val="383E3C"/>
          <w:sz w:val="22"/>
          <w:szCs w:val="22"/>
          <w:lang w:eastAsia="en-US"/>
        </w:rPr>
      </w:pPr>
    </w:p>
    <w:p w14:paraId="73EE9344" w14:textId="77777777" w:rsidR="00D42D4B" w:rsidRPr="001E5BA2" w:rsidRDefault="00D42D4B" w:rsidP="001E5BA2">
      <w:pPr>
        <w:spacing w:line="264" w:lineRule="auto"/>
        <w:ind w:hanging="11"/>
        <w:jc w:val="both"/>
        <w:rPr>
          <w:rFonts w:ascii="Bookman Old Style" w:hAnsi="Bookman Old Style" w:cs="Arial"/>
          <w:color w:val="000000" w:themeColor="text1"/>
          <w:sz w:val="22"/>
          <w:szCs w:val="22"/>
          <w:lang w:eastAsia="en-US"/>
        </w:rPr>
      </w:pPr>
    </w:p>
    <w:p w14:paraId="229484A7" w14:textId="77777777" w:rsidR="001E28C6" w:rsidRPr="001E5BA2" w:rsidRDefault="001E28C6" w:rsidP="001E5BA2">
      <w:pPr>
        <w:spacing w:line="264" w:lineRule="auto"/>
        <w:ind w:hanging="11"/>
        <w:jc w:val="both"/>
        <w:rPr>
          <w:rFonts w:ascii="Bookman Old Style" w:hAnsi="Bookman Old Style" w:cs="Arial"/>
          <w:color w:val="000000" w:themeColor="text1"/>
          <w:sz w:val="22"/>
          <w:szCs w:val="22"/>
          <w:lang w:eastAsia="en-US"/>
        </w:rPr>
      </w:pPr>
      <w:r w:rsidRPr="001E5BA2">
        <w:rPr>
          <w:rFonts w:ascii="Bookman Old Style" w:hAnsi="Bookman Old Style" w:cs="Arial"/>
          <w:color w:val="000000" w:themeColor="text1"/>
          <w:sz w:val="22"/>
          <w:szCs w:val="22"/>
          <w:lang w:eastAsia="en-US"/>
        </w:rPr>
        <w:lastRenderedPageBreak/>
        <w:t>30.</w:t>
      </w:r>
      <w:r w:rsidRPr="001E5BA2">
        <w:rPr>
          <w:rFonts w:ascii="Bookman Old Style" w:hAnsi="Bookman Old Style" w:cs="Arial"/>
          <w:color w:val="000000" w:themeColor="text1"/>
          <w:sz w:val="22"/>
          <w:szCs w:val="22"/>
          <w:lang w:eastAsia="en-US"/>
        </w:rPr>
        <w:tab/>
        <w:t xml:space="preserve">Zamawiający opisuję rozbudowę sieci LAN o punkty PEL, prosimy o doprecyzowanie czy Wykonawca powinien użyci </w:t>
      </w:r>
      <w:r w:rsidR="00686B71" w:rsidRPr="001E5BA2">
        <w:rPr>
          <w:rFonts w:ascii="Bookman Old Style" w:hAnsi="Bookman Old Style" w:cs="Arial"/>
          <w:color w:val="000000" w:themeColor="text1"/>
          <w:sz w:val="22"/>
          <w:szCs w:val="22"/>
          <w:lang w:eastAsia="en-US"/>
        </w:rPr>
        <w:t xml:space="preserve"> </w:t>
      </w:r>
      <w:r w:rsidRPr="001E5BA2">
        <w:rPr>
          <w:rFonts w:ascii="Bookman Old Style" w:hAnsi="Bookman Old Style" w:cs="Arial"/>
          <w:color w:val="000000" w:themeColor="text1"/>
          <w:sz w:val="22"/>
          <w:szCs w:val="22"/>
          <w:lang w:eastAsia="en-US"/>
        </w:rPr>
        <w:t>okablowania kategorii 5E?</w:t>
      </w:r>
    </w:p>
    <w:p w14:paraId="36B1B257" w14:textId="77777777" w:rsidR="00D42D4B" w:rsidRPr="001E5BA2" w:rsidRDefault="00D42D4B" w:rsidP="001E5BA2">
      <w:pPr>
        <w:spacing w:line="264" w:lineRule="auto"/>
        <w:ind w:hanging="11"/>
        <w:jc w:val="both"/>
        <w:rPr>
          <w:rFonts w:ascii="Bookman Old Style" w:hAnsi="Bookman Old Style" w:cs="Arial"/>
          <w:color w:val="FF0000"/>
          <w:sz w:val="22"/>
          <w:szCs w:val="22"/>
          <w:lang w:eastAsia="en-US"/>
        </w:rPr>
      </w:pPr>
    </w:p>
    <w:p w14:paraId="5A138BDF" w14:textId="77777777" w:rsidR="00326A87" w:rsidRPr="001E5BA2" w:rsidRDefault="00326A87" w:rsidP="001E5BA2">
      <w:pPr>
        <w:spacing w:line="264" w:lineRule="auto"/>
        <w:ind w:hanging="11"/>
        <w:jc w:val="both"/>
        <w:rPr>
          <w:rFonts w:ascii="Bookman Old Style" w:hAnsi="Bookman Old Style" w:cs="Arial"/>
          <w:color w:val="FF0000"/>
          <w:sz w:val="22"/>
          <w:szCs w:val="22"/>
          <w:lang w:eastAsia="en-US"/>
        </w:rPr>
      </w:pPr>
      <w:r w:rsidRPr="001E5BA2">
        <w:rPr>
          <w:rFonts w:ascii="Bookman Old Style" w:hAnsi="Bookman Old Style" w:cs="Arial"/>
          <w:color w:val="FF0000"/>
          <w:sz w:val="22"/>
          <w:szCs w:val="22"/>
          <w:lang w:eastAsia="en-US"/>
        </w:rPr>
        <w:t xml:space="preserve">Wszystkie elementy sieci muszą spełniać wymagania min. </w:t>
      </w:r>
      <w:proofErr w:type="spellStart"/>
      <w:r w:rsidRPr="001E5BA2">
        <w:rPr>
          <w:rFonts w:ascii="Bookman Old Style" w:hAnsi="Bookman Old Style" w:cs="Arial"/>
          <w:color w:val="FF0000"/>
          <w:sz w:val="22"/>
          <w:szCs w:val="22"/>
          <w:lang w:eastAsia="en-US"/>
        </w:rPr>
        <w:t>Cat</w:t>
      </w:r>
      <w:proofErr w:type="spellEnd"/>
      <w:r w:rsidRPr="001E5BA2">
        <w:rPr>
          <w:rFonts w:ascii="Bookman Old Style" w:hAnsi="Bookman Old Style" w:cs="Arial"/>
          <w:color w:val="FF0000"/>
          <w:sz w:val="22"/>
          <w:szCs w:val="22"/>
          <w:lang w:eastAsia="en-US"/>
        </w:rPr>
        <w:t>. 5E</w:t>
      </w:r>
    </w:p>
    <w:p w14:paraId="3AE9C2CD" w14:textId="77777777" w:rsidR="001E28C6" w:rsidRPr="001E5BA2" w:rsidRDefault="001E28C6" w:rsidP="001E5BA2">
      <w:pPr>
        <w:spacing w:line="264" w:lineRule="auto"/>
        <w:ind w:hanging="11"/>
        <w:jc w:val="both"/>
        <w:rPr>
          <w:rFonts w:ascii="Bookman Old Style" w:hAnsi="Bookman Old Style" w:cs="Arial"/>
          <w:color w:val="383E3C"/>
          <w:sz w:val="22"/>
          <w:szCs w:val="22"/>
          <w:lang w:eastAsia="en-US"/>
        </w:rPr>
      </w:pPr>
    </w:p>
    <w:p w14:paraId="34E315AE" w14:textId="77777777" w:rsidR="00D42D4B" w:rsidRPr="001E5BA2" w:rsidRDefault="00D42D4B" w:rsidP="001E5BA2">
      <w:pPr>
        <w:spacing w:line="264" w:lineRule="auto"/>
        <w:ind w:hanging="11"/>
        <w:jc w:val="both"/>
        <w:rPr>
          <w:rFonts w:ascii="Bookman Old Style" w:hAnsi="Bookman Old Style" w:cs="Arial"/>
          <w:color w:val="383E3C"/>
          <w:sz w:val="22"/>
          <w:szCs w:val="22"/>
          <w:lang w:eastAsia="en-US"/>
        </w:rPr>
      </w:pPr>
    </w:p>
    <w:p w14:paraId="06C37A93" w14:textId="77777777" w:rsidR="001E28C6" w:rsidRPr="001E5BA2" w:rsidRDefault="001E28C6" w:rsidP="001E5BA2">
      <w:pPr>
        <w:spacing w:line="264" w:lineRule="auto"/>
        <w:ind w:hanging="11"/>
        <w:jc w:val="both"/>
        <w:rPr>
          <w:rFonts w:ascii="Bookman Old Style" w:hAnsi="Bookman Old Style" w:cs="Arial"/>
          <w:color w:val="000000" w:themeColor="text1"/>
          <w:sz w:val="22"/>
          <w:szCs w:val="22"/>
          <w:lang w:eastAsia="en-US"/>
        </w:rPr>
      </w:pPr>
      <w:r w:rsidRPr="001E5BA2">
        <w:rPr>
          <w:rFonts w:ascii="Bookman Old Style" w:hAnsi="Bookman Old Style" w:cs="Arial"/>
          <w:color w:val="000000" w:themeColor="text1"/>
          <w:sz w:val="22"/>
          <w:szCs w:val="22"/>
          <w:lang w:eastAsia="en-US"/>
        </w:rPr>
        <w:t>31.</w:t>
      </w:r>
      <w:r w:rsidRPr="001E5BA2">
        <w:rPr>
          <w:rFonts w:ascii="Bookman Old Style" w:hAnsi="Bookman Old Style" w:cs="Arial"/>
          <w:color w:val="000000" w:themeColor="text1"/>
          <w:sz w:val="22"/>
          <w:szCs w:val="22"/>
          <w:lang w:eastAsia="en-US"/>
        </w:rPr>
        <w:tab/>
        <w:t>Zamawiający opisuję rozbudowę sieci LAN o punkty PEL, czyli także o gniazda 230V nie na wszystkich planach rozrysowane są tablice rozdzielcze zasilania 230V. W związku z tym,  prosimy o uzupełnienie, czy zamawiający posiada plany z wymiarami pomieszczeń w celu oszacowania także długości i przekroju kabli zasilających?</w:t>
      </w:r>
    </w:p>
    <w:p w14:paraId="1441FC06" w14:textId="77777777" w:rsidR="00D42D4B" w:rsidRPr="001E5BA2" w:rsidRDefault="00D42D4B" w:rsidP="001E5BA2">
      <w:pPr>
        <w:spacing w:line="264" w:lineRule="auto"/>
        <w:ind w:hanging="11"/>
        <w:jc w:val="both"/>
        <w:rPr>
          <w:rFonts w:ascii="Bookman Old Style" w:hAnsi="Bookman Old Style" w:cs="Arial"/>
          <w:color w:val="FF0000"/>
          <w:sz w:val="22"/>
          <w:szCs w:val="22"/>
          <w:lang w:eastAsia="en-US"/>
        </w:rPr>
      </w:pPr>
    </w:p>
    <w:p w14:paraId="426E2282" w14:textId="77777777" w:rsidR="00326A87" w:rsidRPr="001E5BA2" w:rsidRDefault="00686B71" w:rsidP="001E5BA2">
      <w:pPr>
        <w:spacing w:line="264" w:lineRule="auto"/>
        <w:ind w:hanging="11"/>
        <w:jc w:val="both"/>
        <w:rPr>
          <w:rFonts w:ascii="Bookman Old Style" w:hAnsi="Bookman Old Style" w:cs="Arial"/>
          <w:color w:val="FF0000"/>
          <w:sz w:val="22"/>
          <w:szCs w:val="22"/>
          <w:lang w:eastAsia="en-US"/>
        </w:rPr>
      </w:pPr>
      <w:r w:rsidRPr="001E5BA2">
        <w:rPr>
          <w:rFonts w:ascii="Bookman Old Style" w:hAnsi="Bookman Old Style" w:cs="Arial"/>
          <w:color w:val="FF0000"/>
          <w:sz w:val="22"/>
          <w:szCs w:val="22"/>
          <w:lang w:eastAsia="en-US"/>
        </w:rPr>
        <w:t>Tak - posiada. Uzupełniono w załącznikach</w:t>
      </w:r>
      <w:r w:rsidR="00157B75" w:rsidRPr="001E5BA2">
        <w:rPr>
          <w:rFonts w:ascii="Bookman Old Style" w:hAnsi="Bookman Old Style" w:cs="Arial"/>
          <w:color w:val="FF0000"/>
          <w:sz w:val="22"/>
          <w:szCs w:val="22"/>
          <w:lang w:eastAsia="en-US"/>
        </w:rPr>
        <w:t>.</w:t>
      </w:r>
    </w:p>
    <w:p w14:paraId="162EB523" w14:textId="77777777" w:rsidR="001E28C6" w:rsidRPr="001E5BA2" w:rsidRDefault="001E28C6" w:rsidP="001E5BA2">
      <w:pPr>
        <w:spacing w:line="264" w:lineRule="auto"/>
        <w:ind w:hanging="11"/>
        <w:jc w:val="both"/>
        <w:rPr>
          <w:rFonts w:ascii="Bookman Old Style" w:hAnsi="Bookman Old Style" w:cs="Arial"/>
          <w:color w:val="383E3C"/>
          <w:sz w:val="22"/>
          <w:szCs w:val="22"/>
          <w:lang w:eastAsia="en-US"/>
        </w:rPr>
      </w:pPr>
    </w:p>
    <w:p w14:paraId="18E7C660" w14:textId="77777777" w:rsidR="00D42D4B" w:rsidRPr="001E5BA2" w:rsidRDefault="00D42D4B" w:rsidP="001E5BA2">
      <w:pPr>
        <w:spacing w:line="264" w:lineRule="auto"/>
        <w:ind w:hanging="11"/>
        <w:jc w:val="both"/>
        <w:rPr>
          <w:rFonts w:ascii="Bookman Old Style" w:hAnsi="Bookman Old Style" w:cs="Arial"/>
          <w:color w:val="000000" w:themeColor="text1"/>
          <w:sz w:val="22"/>
          <w:szCs w:val="22"/>
          <w:lang w:eastAsia="en-US"/>
        </w:rPr>
      </w:pPr>
    </w:p>
    <w:p w14:paraId="0EB20F5E" w14:textId="77777777" w:rsidR="001E28C6" w:rsidRPr="001E5BA2" w:rsidRDefault="001E28C6" w:rsidP="001E5BA2">
      <w:pPr>
        <w:spacing w:line="264" w:lineRule="auto"/>
        <w:ind w:hanging="11"/>
        <w:jc w:val="both"/>
        <w:rPr>
          <w:rFonts w:ascii="Bookman Old Style" w:hAnsi="Bookman Old Style" w:cs="Arial"/>
          <w:color w:val="000000" w:themeColor="text1"/>
          <w:sz w:val="22"/>
          <w:szCs w:val="22"/>
          <w:lang w:eastAsia="en-US"/>
        </w:rPr>
      </w:pPr>
      <w:r w:rsidRPr="001E5BA2">
        <w:rPr>
          <w:rFonts w:ascii="Bookman Old Style" w:hAnsi="Bookman Old Style" w:cs="Arial"/>
          <w:color w:val="000000" w:themeColor="text1"/>
          <w:sz w:val="22"/>
          <w:szCs w:val="22"/>
          <w:lang w:eastAsia="en-US"/>
        </w:rPr>
        <w:t>32.</w:t>
      </w:r>
      <w:r w:rsidRPr="001E5BA2">
        <w:rPr>
          <w:rFonts w:ascii="Bookman Old Style" w:hAnsi="Bookman Old Style" w:cs="Arial"/>
          <w:color w:val="000000" w:themeColor="text1"/>
          <w:sz w:val="22"/>
          <w:szCs w:val="22"/>
          <w:lang w:eastAsia="en-US"/>
        </w:rPr>
        <w:tab/>
        <w:t xml:space="preserve"> Zamawiający wskazuje, że Wykonawca musi posiada co najmniej 5 letnie doświadczenie w prowadzeniu COS na polskim rynku. Czy Zamawiający dopuszcza zmniejszenie doświadczenia do 2 lat i rozszerzenia go o rynki Unii Europejskiej?</w:t>
      </w:r>
    </w:p>
    <w:p w14:paraId="60044F5B" w14:textId="77777777" w:rsidR="00D42D4B" w:rsidRPr="001E5BA2" w:rsidRDefault="00D42D4B" w:rsidP="001E5BA2">
      <w:pPr>
        <w:spacing w:line="264" w:lineRule="auto"/>
        <w:ind w:hanging="11"/>
        <w:jc w:val="both"/>
        <w:rPr>
          <w:rFonts w:ascii="Bookman Old Style" w:hAnsi="Bookman Old Style" w:cs="Arial"/>
          <w:color w:val="FF0000"/>
          <w:sz w:val="22"/>
          <w:szCs w:val="22"/>
          <w:lang w:eastAsia="en-US"/>
        </w:rPr>
      </w:pPr>
    </w:p>
    <w:p w14:paraId="20653778" w14:textId="77777777" w:rsidR="00326A87" w:rsidRPr="001E5BA2" w:rsidRDefault="00D42D4B" w:rsidP="001E5BA2">
      <w:pPr>
        <w:spacing w:line="264" w:lineRule="auto"/>
        <w:ind w:hanging="11"/>
        <w:jc w:val="both"/>
        <w:rPr>
          <w:rFonts w:ascii="Bookman Old Style" w:hAnsi="Bookman Old Style" w:cs="Arial"/>
          <w:color w:val="FF0000"/>
          <w:sz w:val="22"/>
          <w:szCs w:val="22"/>
          <w:lang w:eastAsia="en-US"/>
        </w:rPr>
      </w:pPr>
      <w:r w:rsidRPr="001E5BA2">
        <w:rPr>
          <w:rFonts w:ascii="Bookman Old Style" w:hAnsi="Bookman Old Style" w:cs="Arial"/>
          <w:color w:val="FF0000"/>
          <w:sz w:val="22"/>
          <w:szCs w:val="22"/>
          <w:lang w:eastAsia="en-US"/>
        </w:rPr>
        <w:t>Zamawiający zmienił zapisy SIWZ w tym zakresie.</w:t>
      </w:r>
    </w:p>
    <w:p w14:paraId="660DAF2A" w14:textId="77777777" w:rsidR="00D42D4B" w:rsidRPr="001E5BA2" w:rsidRDefault="00D42D4B" w:rsidP="001E5BA2">
      <w:pPr>
        <w:spacing w:line="264" w:lineRule="auto"/>
        <w:ind w:hanging="11"/>
        <w:jc w:val="both"/>
        <w:rPr>
          <w:rFonts w:ascii="Bookman Old Style" w:hAnsi="Bookman Old Style" w:cs="Arial"/>
          <w:color w:val="FF0000"/>
          <w:sz w:val="22"/>
          <w:szCs w:val="22"/>
          <w:lang w:eastAsia="en-US"/>
        </w:rPr>
      </w:pPr>
    </w:p>
    <w:p w14:paraId="3605BD6B" w14:textId="77777777" w:rsidR="001E28C6" w:rsidRPr="001E5BA2" w:rsidRDefault="001E28C6" w:rsidP="001E5BA2">
      <w:pPr>
        <w:spacing w:line="264" w:lineRule="auto"/>
        <w:ind w:hanging="11"/>
        <w:jc w:val="both"/>
        <w:rPr>
          <w:rFonts w:ascii="Bookman Old Style" w:hAnsi="Bookman Old Style" w:cs="Arial"/>
          <w:color w:val="383E3C"/>
          <w:sz w:val="22"/>
          <w:szCs w:val="22"/>
          <w:lang w:eastAsia="en-US"/>
        </w:rPr>
      </w:pPr>
    </w:p>
    <w:p w14:paraId="15407F93" w14:textId="77777777" w:rsidR="001E28C6" w:rsidRPr="001E5BA2" w:rsidRDefault="001E28C6" w:rsidP="001E5BA2">
      <w:pPr>
        <w:spacing w:line="264" w:lineRule="auto"/>
        <w:ind w:hanging="11"/>
        <w:jc w:val="both"/>
        <w:rPr>
          <w:rFonts w:ascii="Bookman Old Style" w:hAnsi="Bookman Old Style" w:cs="Arial"/>
          <w:color w:val="000000" w:themeColor="text1"/>
          <w:sz w:val="22"/>
          <w:szCs w:val="22"/>
          <w:lang w:eastAsia="en-US"/>
        </w:rPr>
      </w:pPr>
      <w:r w:rsidRPr="001E5BA2">
        <w:rPr>
          <w:rFonts w:ascii="Bookman Old Style" w:hAnsi="Bookman Old Style" w:cs="Arial"/>
          <w:color w:val="000000" w:themeColor="text1"/>
          <w:sz w:val="22"/>
          <w:szCs w:val="22"/>
          <w:lang w:eastAsia="en-US"/>
        </w:rPr>
        <w:t>33.</w:t>
      </w:r>
      <w:r w:rsidRPr="001E5BA2">
        <w:rPr>
          <w:rFonts w:ascii="Bookman Old Style" w:hAnsi="Bookman Old Style" w:cs="Arial"/>
          <w:color w:val="000000" w:themeColor="text1"/>
          <w:sz w:val="22"/>
          <w:szCs w:val="22"/>
          <w:lang w:eastAsia="en-US"/>
        </w:rPr>
        <w:tab/>
        <w:t>W punkcie 9.6 Tabela 29, nr WD13, Zamawiający wymaga archiwizacji kopii zapasowych na nośniki taśmowe. W tekście zapytania pojawia się sformułowanie „ Pod pojęciem archiwizacji rozumie się backup z długim czasem retencji”. Prosimy o doprecyzowanie długiego czasu retencji.</w:t>
      </w:r>
    </w:p>
    <w:p w14:paraId="666AEBBD" w14:textId="77777777" w:rsidR="00D42D4B" w:rsidRPr="001E5BA2" w:rsidRDefault="00D42D4B" w:rsidP="001E5BA2">
      <w:pPr>
        <w:spacing w:line="264" w:lineRule="auto"/>
        <w:ind w:hanging="11"/>
        <w:jc w:val="both"/>
        <w:rPr>
          <w:rFonts w:ascii="Bookman Old Style" w:hAnsi="Bookman Old Style" w:cs="Arial"/>
          <w:color w:val="383E3C"/>
          <w:sz w:val="22"/>
          <w:szCs w:val="22"/>
          <w:lang w:eastAsia="en-US"/>
        </w:rPr>
      </w:pPr>
    </w:p>
    <w:p w14:paraId="2EE29A7C" w14:textId="77777777" w:rsidR="00326A87" w:rsidRPr="001E5BA2" w:rsidRDefault="00326A87" w:rsidP="001E5BA2">
      <w:pPr>
        <w:spacing w:line="264" w:lineRule="auto"/>
        <w:ind w:hanging="11"/>
        <w:jc w:val="both"/>
        <w:rPr>
          <w:rFonts w:ascii="Bookman Old Style" w:hAnsi="Bookman Old Style" w:cs="Arial"/>
          <w:color w:val="383E3C"/>
          <w:sz w:val="22"/>
          <w:szCs w:val="22"/>
          <w:lang w:eastAsia="en-US"/>
        </w:rPr>
      </w:pPr>
      <w:r w:rsidRPr="001E5BA2">
        <w:rPr>
          <w:rFonts w:ascii="Bookman Old Style" w:hAnsi="Bookman Old Style" w:cs="Arial"/>
          <w:color w:val="FF0000"/>
          <w:sz w:val="22"/>
          <w:szCs w:val="22"/>
          <w:lang w:eastAsia="en-US"/>
        </w:rPr>
        <w:t>Wykonawca w porozumieniu z Zamawiającym w ramach Projektu zobowiązany jest do stworzenia Polityki Backupu, w której określi ten czas na podstawie realnych potrzeb, zastosowanych rozwiązań technicznych w dostarczanym rozwiązaniu minimalizując średni koszt przechowywania kopii w jak najdłuższym terminie.</w:t>
      </w:r>
    </w:p>
    <w:p w14:paraId="464D654E" w14:textId="77777777" w:rsidR="001E28C6" w:rsidRPr="001E5BA2" w:rsidRDefault="001E28C6" w:rsidP="001E5BA2">
      <w:pPr>
        <w:spacing w:line="264" w:lineRule="auto"/>
        <w:ind w:hanging="11"/>
        <w:jc w:val="both"/>
        <w:rPr>
          <w:rFonts w:ascii="Bookman Old Style" w:hAnsi="Bookman Old Style" w:cs="Arial"/>
          <w:color w:val="383E3C"/>
          <w:sz w:val="22"/>
          <w:szCs w:val="22"/>
          <w:lang w:eastAsia="en-US"/>
        </w:rPr>
      </w:pPr>
    </w:p>
    <w:p w14:paraId="22344E82" w14:textId="77777777" w:rsidR="00D42D4B" w:rsidRPr="001E5BA2" w:rsidRDefault="00D42D4B" w:rsidP="001E5BA2">
      <w:pPr>
        <w:spacing w:line="264" w:lineRule="auto"/>
        <w:ind w:hanging="11"/>
        <w:jc w:val="both"/>
        <w:rPr>
          <w:rFonts w:ascii="Bookman Old Style" w:hAnsi="Bookman Old Style" w:cs="Arial"/>
          <w:color w:val="000000" w:themeColor="text1"/>
          <w:sz w:val="22"/>
          <w:szCs w:val="22"/>
          <w:lang w:eastAsia="en-US"/>
        </w:rPr>
      </w:pPr>
    </w:p>
    <w:p w14:paraId="4BB49DA7" w14:textId="77777777" w:rsidR="00302A9D" w:rsidRPr="001E5BA2" w:rsidRDefault="001E28C6" w:rsidP="001E5BA2">
      <w:pPr>
        <w:spacing w:line="264" w:lineRule="auto"/>
        <w:ind w:hanging="11"/>
        <w:jc w:val="both"/>
        <w:rPr>
          <w:rFonts w:ascii="Bookman Old Style" w:hAnsi="Bookman Old Style" w:cs="Arial"/>
          <w:color w:val="000000" w:themeColor="text1"/>
          <w:sz w:val="22"/>
          <w:szCs w:val="22"/>
          <w:lang w:eastAsia="en-US"/>
        </w:rPr>
      </w:pPr>
      <w:r w:rsidRPr="001E5BA2">
        <w:rPr>
          <w:rFonts w:ascii="Bookman Old Style" w:hAnsi="Bookman Old Style" w:cs="Arial"/>
          <w:color w:val="000000" w:themeColor="text1"/>
          <w:sz w:val="22"/>
          <w:szCs w:val="22"/>
          <w:lang w:eastAsia="en-US"/>
        </w:rPr>
        <w:t>34.</w:t>
      </w:r>
      <w:r w:rsidRPr="001E5BA2">
        <w:rPr>
          <w:rFonts w:ascii="Bookman Old Style" w:hAnsi="Bookman Old Style" w:cs="Arial"/>
          <w:color w:val="000000" w:themeColor="text1"/>
          <w:sz w:val="22"/>
          <w:szCs w:val="22"/>
          <w:lang w:eastAsia="en-US"/>
        </w:rPr>
        <w:tab/>
        <w:t>Zamawiający, w tym samym punkcie wymaga aby nośniki taśmowe były przechowywane w innym miejscu niż realizowane kopie zapasowe. Co Zamawiający rozumie pod pojęciem inne miejsce?</w:t>
      </w:r>
    </w:p>
    <w:p w14:paraId="6B10F3FF" w14:textId="77777777" w:rsidR="00D42D4B" w:rsidRPr="001E5BA2" w:rsidRDefault="00D42D4B" w:rsidP="001E5BA2">
      <w:pPr>
        <w:spacing w:line="264" w:lineRule="auto"/>
        <w:ind w:hanging="11"/>
        <w:jc w:val="both"/>
        <w:rPr>
          <w:rFonts w:ascii="Bookman Old Style" w:hAnsi="Bookman Old Style" w:cs="Arial"/>
          <w:color w:val="FF0000"/>
          <w:sz w:val="22"/>
          <w:szCs w:val="22"/>
          <w:lang w:eastAsia="en-US"/>
        </w:rPr>
      </w:pPr>
    </w:p>
    <w:p w14:paraId="046D5FCC" w14:textId="77777777" w:rsidR="00326A87" w:rsidRPr="001E5BA2" w:rsidRDefault="00326A87" w:rsidP="001E5BA2">
      <w:pPr>
        <w:spacing w:line="264" w:lineRule="auto"/>
        <w:ind w:hanging="11"/>
        <w:jc w:val="both"/>
        <w:rPr>
          <w:rFonts w:ascii="Bookman Old Style" w:hAnsi="Bookman Old Style" w:cs="Arial"/>
          <w:color w:val="FF0000"/>
          <w:sz w:val="22"/>
          <w:szCs w:val="22"/>
          <w:lang w:eastAsia="en-US"/>
        </w:rPr>
      </w:pPr>
      <w:r w:rsidRPr="001E5BA2">
        <w:rPr>
          <w:rFonts w:ascii="Bookman Old Style" w:hAnsi="Bookman Old Style" w:cs="Arial"/>
          <w:color w:val="FF0000"/>
          <w:sz w:val="22"/>
          <w:szCs w:val="22"/>
          <w:lang w:eastAsia="en-US"/>
        </w:rPr>
        <w:t>Inne miejsce to przynajmniej inny budynek niż ten, w którym wykonywane są kopie.</w:t>
      </w:r>
    </w:p>
    <w:p w14:paraId="7300C6C9" w14:textId="77777777" w:rsidR="00302A9D" w:rsidRPr="001E5BA2" w:rsidRDefault="00302A9D" w:rsidP="001E5BA2">
      <w:pPr>
        <w:spacing w:line="264" w:lineRule="auto"/>
        <w:ind w:hanging="11"/>
        <w:jc w:val="both"/>
        <w:rPr>
          <w:rFonts w:ascii="Bookman Old Style" w:hAnsi="Bookman Old Style"/>
          <w:sz w:val="22"/>
          <w:szCs w:val="22"/>
        </w:rPr>
      </w:pPr>
    </w:p>
    <w:p w14:paraId="7FD6F744" w14:textId="77777777" w:rsidR="00AE5F02" w:rsidRPr="001E5BA2" w:rsidRDefault="00AE5F02" w:rsidP="001E5BA2">
      <w:pPr>
        <w:spacing w:line="264" w:lineRule="auto"/>
        <w:jc w:val="both"/>
        <w:rPr>
          <w:rFonts w:ascii="Bookman Old Style" w:hAnsi="Bookman Old Style"/>
          <w:sz w:val="22"/>
          <w:szCs w:val="22"/>
        </w:rPr>
      </w:pPr>
      <w:r w:rsidRPr="001E5BA2">
        <w:rPr>
          <w:rFonts w:ascii="Bookman Old Style" w:hAnsi="Bookman Old Style"/>
          <w:sz w:val="22"/>
          <w:szCs w:val="22"/>
        </w:rPr>
        <w:br w:type="page"/>
      </w:r>
    </w:p>
    <w:p w14:paraId="74D8DB6B" w14:textId="64D1CCB3" w:rsidR="004E1ADC" w:rsidRPr="001E5BA2" w:rsidRDefault="004E1ADC" w:rsidP="001E5BA2">
      <w:pPr>
        <w:spacing w:line="264" w:lineRule="auto"/>
        <w:ind w:hanging="11"/>
        <w:jc w:val="both"/>
        <w:rPr>
          <w:rFonts w:ascii="Bookman Old Style" w:hAnsi="Bookman Old Style"/>
          <w:sz w:val="22"/>
          <w:szCs w:val="22"/>
        </w:rPr>
      </w:pPr>
      <w:r w:rsidRPr="001E5BA2">
        <w:rPr>
          <w:rFonts w:ascii="Bookman Old Style" w:hAnsi="Bookman Old Style"/>
          <w:sz w:val="22"/>
          <w:szCs w:val="22"/>
        </w:rPr>
        <w:lastRenderedPageBreak/>
        <w:t>PAKIET 7</w:t>
      </w:r>
      <w:r w:rsidR="003F2266" w:rsidRPr="001E5BA2">
        <w:rPr>
          <w:rFonts w:ascii="Bookman Old Style" w:hAnsi="Bookman Old Style"/>
          <w:sz w:val="22"/>
          <w:szCs w:val="22"/>
        </w:rPr>
        <w:t xml:space="preserve"> </w:t>
      </w:r>
    </w:p>
    <w:p w14:paraId="3E66917B" w14:textId="77777777" w:rsidR="004E1ADC" w:rsidRPr="001E5BA2" w:rsidRDefault="004E1ADC" w:rsidP="001E5BA2">
      <w:pPr>
        <w:spacing w:line="264" w:lineRule="auto"/>
        <w:ind w:hanging="11"/>
        <w:jc w:val="both"/>
        <w:rPr>
          <w:rFonts w:ascii="Bookman Old Style" w:hAnsi="Bookman Old Style"/>
          <w:sz w:val="22"/>
          <w:szCs w:val="22"/>
        </w:rPr>
      </w:pPr>
    </w:p>
    <w:p w14:paraId="7FE7EE07" w14:textId="77777777" w:rsidR="00047ECB" w:rsidRPr="001E5BA2" w:rsidRDefault="00047ECB" w:rsidP="001E5BA2">
      <w:pPr>
        <w:spacing w:line="264" w:lineRule="auto"/>
        <w:ind w:hanging="11"/>
        <w:jc w:val="both"/>
        <w:rPr>
          <w:rFonts w:ascii="Bookman Old Style" w:hAnsi="Bookman Old Style" w:cs="Arial"/>
          <w:color w:val="373737"/>
          <w:sz w:val="22"/>
          <w:szCs w:val="22"/>
          <w:lang w:eastAsia="en-US"/>
        </w:rPr>
      </w:pPr>
      <w:r w:rsidRPr="001E5BA2">
        <w:rPr>
          <w:rFonts w:ascii="Bookman Old Style" w:hAnsi="Bookman Old Style" w:cs="Arial"/>
          <w:color w:val="373737"/>
          <w:sz w:val="22"/>
          <w:szCs w:val="22"/>
          <w:lang w:eastAsia="en-US"/>
        </w:rPr>
        <w:t>1.</w:t>
      </w:r>
      <w:r w:rsidRPr="001E5BA2">
        <w:rPr>
          <w:rFonts w:ascii="Bookman Old Style" w:hAnsi="Bookman Old Style" w:cs="Arial"/>
          <w:color w:val="373737"/>
          <w:sz w:val="22"/>
          <w:szCs w:val="22"/>
          <w:lang w:eastAsia="en-US"/>
        </w:rPr>
        <w:tab/>
        <w:t>W rozdziale nr. 5 „Wymagania ogólne dotyczące dostarczanego rozwiązania”</w:t>
      </w:r>
    </w:p>
    <w:p w14:paraId="7FA37448" w14:textId="77777777" w:rsidR="00047ECB" w:rsidRPr="001E5BA2" w:rsidRDefault="00047ECB" w:rsidP="001E5BA2">
      <w:pPr>
        <w:spacing w:line="264" w:lineRule="auto"/>
        <w:ind w:hanging="11"/>
        <w:jc w:val="both"/>
        <w:rPr>
          <w:rFonts w:ascii="Bookman Old Style" w:hAnsi="Bookman Old Style" w:cs="Arial"/>
          <w:color w:val="373737"/>
          <w:sz w:val="22"/>
          <w:szCs w:val="22"/>
          <w:lang w:eastAsia="en-US"/>
        </w:rPr>
      </w:pPr>
      <w:r w:rsidRPr="001E5BA2">
        <w:rPr>
          <w:rFonts w:ascii="Bookman Old Style" w:hAnsi="Bookman Old Style" w:cs="Arial"/>
          <w:color w:val="373737"/>
          <w:sz w:val="22"/>
          <w:szCs w:val="22"/>
          <w:lang w:eastAsia="en-US"/>
        </w:rPr>
        <w:t xml:space="preserve">W tabeli „WP 17” Dla dostarczonego oprogramowania należy dostarczyć: bezterminowe licencje użytkowe oraz subskrypcyjne, okresowe [np. na aktualizację sygnatur wirusów] na min. okres trwałości projektu, tj. 60 </w:t>
      </w:r>
      <w:proofErr w:type="spellStart"/>
      <w:r w:rsidRPr="001E5BA2">
        <w:rPr>
          <w:rFonts w:ascii="Bookman Old Style" w:hAnsi="Bookman Old Style" w:cs="Arial"/>
          <w:color w:val="373737"/>
          <w:sz w:val="22"/>
          <w:szCs w:val="22"/>
          <w:lang w:eastAsia="en-US"/>
        </w:rPr>
        <w:t>msc</w:t>
      </w:r>
      <w:proofErr w:type="spellEnd"/>
      <w:r w:rsidRPr="001E5BA2">
        <w:rPr>
          <w:rFonts w:ascii="Bookman Old Style" w:hAnsi="Bookman Old Style" w:cs="Arial"/>
          <w:color w:val="373737"/>
          <w:sz w:val="22"/>
          <w:szCs w:val="22"/>
          <w:lang w:eastAsia="en-US"/>
        </w:rPr>
        <w:t>; nośniki instalacyjne”</w:t>
      </w:r>
    </w:p>
    <w:p w14:paraId="3CB0E42B" w14:textId="77777777" w:rsidR="00047ECB" w:rsidRPr="001E5BA2" w:rsidRDefault="00047ECB" w:rsidP="001E5BA2">
      <w:pPr>
        <w:spacing w:line="264" w:lineRule="auto"/>
        <w:ind w:hanging="11"/>
        <w:jc w:val="both"/>
        <w:rPr>
          <w:rFonts w:ascii="Bookman Old Style" w:hAnsi="Bookman Old Style" w:cs="Arial"/>
          <w:color w:val="373737"/>
          <w:sz w:val="22"/>
          <w:szCs w:val="22"/>
          <w:lang w:eastAsia="en-US"/>
        </w:rPr>
      </w:pPr>
    </w:p>
    <w:p w14:paraId="692E22C1" w14:textId="77777777" w:rsidR="00047ECB" w:rsidRPr="001E5BA2" w:rsidRDefault="00047ECB" w:rsidP="001E5BA2">
      <w:pPr>
        <w:spacing w:line="264" w:lineRule="auto"/>
        <w:ind w:hanging="11"/>
        <w:jc w:val="both"/>
        <w:rPr>
          <w:rFonts w:ascii="Bookman Old Style" w:hAnsi="Bookman Old Style" w:cs="Arial"/>
          <w:color w:val="373737"/>
          <w:sz w:val="22"/>
          <w:szCs w:val="22"/>
          <w:lang w:val="en-US" w:eastAsia="en-US"/>
        </w:rPr>
      </w:pPr>
      <w:r w:rsidRPr="001E5BA2">
        <w:rPr>
          <w:rFonts w:ascii="Bookman Old Style" w:hAnsi="Bookman Old Style" w:cs="Arial"/>
          <w:color w:val="373737"/>
          <w:sz w:val="22"/>
          <w:szCs w:val="22"/>
          <w:lang w:eastAsia="en-US"/>
        </w:rPr>
        <w:t xml:space="preserve">Proszę o określnie czy powyższy wymóg definiuje, konieczność dostarczenia nowego aktualnego oprogramowania w przypadku premiery kolejnej wersji o przykładowych nazwach np. </w:t>
      </w:r>
      <w:r w:rsidRPr="001E5BA2">
        <w:rPr>
          <w:rFonts w:ascii="Bookman Old Style" w:hAnsi="Bookman Old Style" w:cs="Arial"/>
          <w:color w:val="373737"/>
          <w:sz w:val="22"/>
          <w:szCs w:val="22"/>
          <w:lang w:val="en-US" w:eastAsia="en-US"/>
        </w:rPr>
        <w:t xml:space="preserve">Windows </w:t>
      </w:r>
      <w:proofErr w:type="spellStart"/>
      <w:r w:rsidRPr="001E5BA2">
        <w:rPr>
          <w:rFonts w:ascii="Bookman Old Style" w:hAnsi="Bookman Old Style" w:cs="Arial"/>
          <w:color w:val="373737"/>
          <w:sz w:val="22"/>
          <w:szCs w:val="22"/>
          <w:lang w:val="en-US" w:eastAsia="en-US"/>
        </w:rPr>
        <w:t>Serwer</w:t>
      </w:r>
      <w:proofErr w:type="spellEnd"/>
      <w:r w:rsidRPr="001E5BA2">
        <w:rPr>
          <w:rFonts w:ascii="Bookman Old Style" w:hAnsi="Bookman Old Style" w:cs="Arial"/>
          <w:color w:val="373737"/>
          <w:sz w:val="22"/>
          <w:szCs w:val="22"/>
          <w:lang w:val="en-US" w:eastAsia="en-US"/>
        </w:rPr>
        <w:t xml:space="preserve"> 2020, Windows 11 Pro , Office 2019 ….</w:t>
      </w:r>
    </w:p>
    <w:p w14:paraId="29F83DDA" w14:textId="77777777" w:rsidR="00047ECB" w:rsidRPr="001E5BA2" w:rsidRDefault="00047ECB" w:rsidP="001E5BA2">
      <w:pPr>
        <w:spacing w:line="264" w:lineRule="auto"/>
        <w:ind w:hanging="11"/>
        <w:jc w:val="both"/>
        <w:rPr>
          <w:rFonts w:ascii="Bookman Old Style" w:hAnsi="Bookman Old Style" w:cs="Arial"/>
          <w:color w:val="373737"/>
          <w:sz w:val="22"/>
          <w:szCs w:val="22"/>
          <w:lang w:val="en-US" w:eastAsia="en-US"/>
        </w:rPr>
      </w:pPr>
      <w:r w:rsidRPr="001E5BA2">
        <w:rPr>
          <w:rFonts w:ascii="Bookman Old Style" w:hAnsi="Bookman Old Style" w:cs="Arial"/>
          <w:color w:val="373737"/>
          <w:sz w:val="22"/>
          <w:szCs w:val="22"/>
          <w:lang w:val="en-US" w:eastAsia="en-US"/>
        </w:rPr>
        <w:t xml:space="preserve">- Windows </w:t>
      </w:r>
      <w:proofErr w:type="spellStart"/>
      <w:r w:rsidRPr="001E5BA2">
        <w:rPr>
          <w:rFonts w:ascii="Bookman Old Style" w:hAnsi="Bookman Old Style" w:cs="Arial"/>
          <w:color w:val="373737"/>
          <w:sz w:val="22"/>
          <w:szCs w:val="22"/>
          <w:lang w:val="en-US" w:eastAsia="en-US"/>
        </w:rPr>
        <w:t>Serwer</w:t>
      </w:r>
      <w:proofErr w:type="spellEnd"/>
      <w:r w:rsidRPr="001E5BA2">
        <w:rPr>
          <w:rFonts w:ascii="Bookman Old Style" w:hAnsi="Bookman Old Style" w:cs="Arial"/>
          <w:color w:val="373737"/>
          <w:sz w:val="22"/>
          <w:szCs w:val="22"/>
          <w:lang w:val="en-US" w:eastAsia="en-US"/>
        </w:rPr>
        <w:t xml:space="preserve"> </w:t>
      </w:r>
    </w:p>
    <w:p w14:paraId="336991B6" w14:textId="77777777" w:rsidR="00047ECB" w:rsidRPr="001E5BA2" w:rsidRDefault="00047ECB" w:rsidP="001E5BA2">
      <w:pPr>
        <w:spacing w:line="264" w:lineRule="auto"/>
        <w:ind w:hanging="11"/>
        <w:jc w:val="both"/>
        <w:rPr>
          <w:rFonts w:ascii="Bookman Old Style" w:hAnsi="Bookman Old Style" w:cs="Arial"/>
          <w:color w:val="373737"/>
          <w:sz w:val="22"/>
          <w:szCs w:val="22"/>
          <w:lang w:val="en-US" w:eastAsia="en-US"/>
        </w:rPr>
      </w:pPr>
      <w:r w:rsidRPr="001E5BA2">
        <w:rPr>
          <w:rFonts w:ascii="Bookman Old Style" w:hAnsi="Bookman Old Style" w:cs="Arial"/>
          <w:color w:val="373737"/>
          <w:sz w:val="22"/>
          <w:szCs w:val="22"/>
          <w:lang w:val="en-US" w:eastAsia="en-US"/>
        </w:rPr>
        <w:t xml:space="preserve">- Windows 10 Pro </w:t>
      </w:r>
    </w:p>
    <w:p w14:paraId="7407D1D3" w14:textId="77777777" w:rsidR="00047ECB" w:rsidRPr="001E5BA2" w:rsidRDefault="00047ECB" w:rsidP="001E5BA2">
      <w:pPr>
        <w:spacing w:line="264" w:lineRule="auto"/>
        <w:ind w:hanging="11"/>
        <w:jc w:val="both"/>
        <w:rPr>
          <w:rFonts w:ascii="Bookman Old Style" w:hAnsi="Bookman Old Style" w:cs="Arial"/>
          <w:color w:val="373737"/>
          <w:sz w:val="22"/>
          <w:szCs w:val="22"/>
          <w:lang w:val="en-US" w:eastAsia="en-US"/>
        </w:rPr>
      </w:pPr>
      <w:r w:rsidRPr="001E5BA2">
        <w:rPr>
          <w:rFonts w:ascii="Bookman Old Style" w:hAnsi="Bookman Old Style" w:cs="Arial"/>
          <w:color w:val="373737"/>
          <w:sz w:val="22"/>
          <w:szCs w:val="22"/>
          <w:lang w:val="en-US" w:eastAsia="en-US"/>
        </w:rPr>
        <w:t xml:space="preserve">- Office H&amp;B 2016 </w:t>
      </w:r>
    </w:p>
    <w:p w14:paraId="6B097C44" w14:textId="77777777" w:rsidR="00047ECB" w:rsidRPr="001E5BA2" w:rsidRDefault="00047ECB" w:rsidP="001E5BA2">
      <w:pPr>
        <w:spacing w:line="264" w:lineRule="auto"/>
        <w:ind w:hanging="11"/>
        <w:jc w:val="both"/>
        <w:rPr>
          <w:rFonts w:ascii="Bookman Old Style" w:hAnsi="Bookman Old Style" w:cs="Arial"/>
          <w:color w:val="373737"/>
          <w:sz w:val="22"/>
          <w:szCs w:val="22"/>
          <w:lang w:eastAsia="en-US"/>
        </w:rPr>
      </w:pPr>
      <w:r w:rsidRPr="001E5BA2">
        <w:rPr>
          <w:rFonts w:ascii="Bookman Old Style" w:hAnsi="Bookman Old Style" w:cs="Arial"/>
          <w:color w:val="373737"/>
          <w:sz w:val="22"/>
          <w:szCs w:val="22"/>
          <w:lang w:eastAsia="en-US"/>
        </w:rPr>
        <w:t xml:space="preserve">Aktualizacja oprogramowania do zawsze najnowszej wersji  w czasie trwania projektu ponosi za sobą znaczne koszty . </w:t>
      </w:r>
    </w:p>
    <w:p w14:paraId="65F13D34" w14:textId="77777777" w:rsidR="00D42D4B" w:rsidRPr="001E5BA2" w:rsidRDefault="00D42D4B" w:rsidP="001E5BA2">
      <w:pPr>
        <w:spacing w:line="264" w:lineRule="auto"/>
        <w:ind w:hanging="11"/>
        <w:jc w:val="both"/>
        <w:rPr>
          <w:rFonts w:ascii="Bookman Old Style" w:hAnsi="Bookman Old Style" w:cs="Arial"/>
          <w:color w:val="373737"/>
          <w:sz w:val="22"/>
          <w:szCs w:val="22"/>
          <w:lang w:eastAsia="en-US"/>
        </w:rPr>
      </w:pPr>
    </w:p>
    <w:p w14:paraId="72C5E182" w14:textId="77777777" w:rsidR="003E7215" w:rsidRPr="001E5BA2" w:rsidRDefault="003E7215" w:rsidP="001E5BA2">
      <w:pPr>
        <w:spacing w:line="264" w:lineRule="auto"/>
        <w:ind w:hanging="11"/>
        <w:jc w:val="both"/>
        <w:rPr>
          <w:rFonts w:ascii="Bookman Old Style" w:hAnsi="Bookman Old Style" w:cs="Arial"/>
          <w:color w:val="FF0000"/>
          <w:sz w:val="22"/>
          <w:szCs w:val="22"/>
          <w:lang w:eastAsia="en-US"/>
        </w:rPr>
      </w:pPr>
      <w:r w:rsidRPr="001E5BA2">
        <w:rPr>
          <w:rFonts w:ascii="Bookman Old Style" w:hAnsi="Bookman Old Style" w:cs="Arial"/>
          <w:color w:val="FF0000"/>
          <w:sz w:val="22"/>
          <w:szCs w:val="22"/>
          <w:lang w:eastAsia="en-US"/>
        </w:rPr>
        <w:t>Zamawiający wymaga jedynie dostarczenia licencji na okres trwałości projektu dla tych produktów, dla których występuje subskrypcyjny model licencjonowania, np. subskrypcja sygnatur antywirusa.</w:t>
      </w:r>
    </w:p>
    <w:p w14:paraId="2C692E77" w14:textId="77777777" w:rsidR="00047ECB" w:rsidRPr="001E5BA2" w:rsidRDefault="00047ECB" w:rsidP="001E5BA2">
      <w:pPr>
        <w:spacing w:line="264" w:lineRule="auto"/>
        <w:ind w:hanging="11"/>
        <w:jc w:val="both"/>
        <w:rPr>
          <w:rFonts w:ascii="Bookman Old Style" w:hAnsi="Bookman Old Style" w:cs="Arial"/>
          <w:color w:val="373737"/>
          <w:sz w:val="22"/>
          <w:szCs w:val="22"/>
          <w:lang w:eastAsia="en-US"/>
        </w:rPr>
      </w:pPr>
    </w:p>
    <w:p w14:paraId="5A2856FB" w14:textId="77777777" w:rsidR="00D42D4B" w:rsidRPr="001E5BA2" w:rsidRDefault="00D42D4B" w:rsidP="001E5BA2">
      <w:pPr>
        <w:spacing w:line="264" w:lineRule="auto"/>
        <w:ind w:hanging="11"/>
        <w:jc w:val="both"/>
        <w:rPr>
          <w:rFonts w:ascii="Bookman Old Style" w:hAnsi="Bookman Old Style" w:cs="Arial"/>
          <w:color w:val="373737"/>
          <w:sz w:val="22"/>
          <w:szCs w:val="22"/>
          <w:lang w:eastAsia="en-US"/>
        </w:rPr>
      </w:pPr>
    </w:p>
    <w:p w14:paraId="589DCD86" w14:textId="77777777" w:rsidR="00047ECB" w:rsidRPr="001E5BA2" w:rsidRDefault="00047ECB" w:rsidP="001E5BA2">
      <w:pPr>
        <w:spacing w:line="264" w:lineRule="auto"/>
        <w:ind w:hanging="11"/>
        <w:jc w:val="both"/>
        <w:rPr>
          <w:rFonts w:ascii="Bookman Old Style" w:hAnsi="Bookman Old Style" w:cs="Arial"/>
          <w:color w:val="373737"/>
          <w:sz w:val="22"/>
          <w:szCs w:val="22"/>
          <w:lang w:eastAsia="en-US"/>
        </w:rPr>
      </w:pPr>
      <w:r w:rsidRPr="001E5BA2">
        <w:rPr>
          <w:rFonts w:ascii="Bookman Old Style" w:hAnsi="Bookman Old Style" w:cs="Arial"/>
          <w:color w:val="373737"/>
          <w:sz w:val="22"/>
          <w:szCs w:val="22"/>
          <w:lang w:eastAsia="en-US"/>
        </w:rPr>
        <w:t>2.</w:t>
      </w:r>
      <w:r w:rsidRPr="001E5BA2">
        <w:rPr>
          <w:rFonts w:ascii="Bookman Old Style" w:hAnsi="Bookman Old Style" w:cs="Arial"/>
          <w:color w:val="373737"/>
          <w:sz w:val="22"/>
          <w:szCs w:val="22"/>
          <w:lang w:eastAsia="en-US"/>
        </w:rPr>
        <w:tab/>
        <w:t xml:space="preserve">Prosimy o uściślenie ilości drukarek wymaganych do  realizacji projektu, opisanych w </w:t>
      </w:r>
    </w:p>
    <w:p w14:paraId="38E26E90" w14:textId="77777777" w:rsidR="00047ECB" w:rsidRPr="001E5BA2" w:rsidRDefault="00047ECB" w:rsidP="001E5BA2">
      <w:pPr>
        <w:spacing w:line="264" w:lineRule="auto"/>
        <w:ind w:hanging="11"/>
        <w:jc w:val="both"/>
        <w:rPr>
          <w:rFonts w:ascii="Bookman Old Style" w:hAnsi="Bookman Old Style" w:cs="Arial"/>
          <w:color w:val="373737"/>
          <w:sz w:val="22"/>
          <w:szCs w:val="22"/>
          <w:lang w:eastAsia="en-US"/>
        </w:rPr>
      </w:pPr>
      <w:r w:rsidRPr="001E5BA2">
        <w:rPr>
          <w:rFonts w:ascii="Bookman Old Style" w:hAnsi="Bookman Old Style" w:cs="Arial"/>
          <w:color w:val="373737"/>
          <w:sz w:val="22"/>
          <w:szCs w:val="22"/>
          <w:lang w:eastAsia="en-US"/>
        </w:rPr>
        <w:t xml:space="preserve">” 6.1.6.5  Wymagania dotyczące drukarki etykiet”  </w:t>
      </w:r>
    </w:p>
    <w:p w14:paraId="61B85ED4" w14:textId="77777777" w:rsidR="00D42D4B" w:rsidRPr="001E5BA2" w:rsidRDefault="00D42D4B" w:rsidP="001E5BA2">
      <w:pPr>
        <w:spacing w:line="264" w:lineRule="auto"/>
        <w:ind w:hanging="11"/>
        <w:jc w:val="both"/>
        <w:rPr>
          <w:rFonts w:ascii="Bookman Old Style" w:hAnsi="Bookman Old Style" w:cs="Arial"/>
          <w:color w:val="FF0000"/>
          <w:sz w:val="22"/>
          <w:szCs w:val="22"/>
          <w:lang w:eastAsia="en-US"/>
        </w:rPr>
      </w:pPr>
    </w:p>
    <w:p w14:paraId="791AE705" w14:textId="77777777" w:rsidR="003E7215" w:rsidRPr="001E5BA2" w:rsidRDefault="00C53094" w:rsidP="001E5BA2">
      <w:pPr>
        <w:spacing w:line="264" w:lineRule="auto"/>
        <w:ind w:hanging="11"/>
        <w:jc w:val="both"/>
        <w:rPr>
          <w:rFonts w:ascii="Bookman Old Style" w:hAnsi="Bookman Old Style" w:cs="Arial"/>
          <w:color w:val="FF0000"/>
          <w:sz w:val="22"/>
          <w:szCs w:val="22"/>
          <w:lang w:eastAsia="en-US"/>
        </w:rPr>
      </w:pPr>
      <w:r w:rsidRPr="001E5BA2">
        <w:rPr>
          <w:rFonts w:ascii="Bookman Old Style" w:hAnsi="Bookman Old Style" w:cs="Arial"/>
          <w:color w:val="FF0000"/>
          <w:sz w:val="22"/>
          <w:szCs w:val="22"/>
          <w:lang w:eastAsia="en-US"/>
        </w:rPr>
        <w:t>Po jednej drukarce do każdej JST. Razem 12</w:t>
      </w:r>
      <w:r w:rsidR="00157B75" w:rsidRPr="001E5BA2">
        <w:rPr>
          <w:rFonts w:ascii="Bookman Old Style" w:hAnsi="Bookman Old Style" w:cs="Arial"/>
          <w:color w:val="FF0000"/>
          <w:sz w:val="22"/>
          <w:szCs w:val="22"/>
          <w:lang w:eastAsia="en-US"/>
        </w:rPr>
        <w:t xml:space="preserve"> szt</w:t>
      </w:r>
      <w:r w:rsidRPr="001E5BA2">
        <w:rPr>
          <w:rFonts w:ascii="Bookman Old Style" w:hAnsi="Bookman Old Style" w:cs="Arial"/>
          <w:color w:val="FF0000"/>
          <w:sz w:val="22"/>
          <w:szCs w:val="22"/>
          <w:lang w:eastAsia="en-US"/>
        </w:rPr>
        <w:t>.</w:t>
      </w:r>
    </w:p>
    <w:p w14:paraId="181D9C43" w14:textId="77777777" w:rsidR="00047ECB" w:rsidRPr="001E5BA2" w:rsidRDefault="00047ECB" w:rsidP="001E5BA2">
      <w:pPr>
        <w:spacing w:line="264" w:lineRule="auto"/>
        <w:ind w:hanging="11"/>
        <w:jc w:val="both"/>
        <w:rPr>
          <w:rFonts w:ascii="Bookman Old Style" w:hAnsi="Bookman Old Style" w:cs="Arial"/>
          <w:color w:val="373737"/>
          <w:sz w:val="22"/>
          <w:szCs w:val="22"/>
          <w:lang w:eastAsia="en-US"/>
        </w:rPr>
      </w:pPr>
    </w:p>
    <w:p w14:paraId="43006A1E" w14:textId="77777777" w:rsidR="00D42D4B" w:rsidRPr="001E5BA2" w:rsidRDefault="00D42D4B" w:rsidP="001E5BA2">
      <w:pPr>
        <w:spacing w:line="264" w:lineRule="auto"/>
        <w:ind w:hanging="11"/>
        <w:jc w:val="both"/>
        <w:rPr>
          <w:rFonts w:ascii="Bookman Old Style" w:hAnsi="Bookman Old Style" w:cs="Arial"/>
          <w:color w:val="373737"/>
          <w:sz w:val="22"/>
          <w:szCs w:val="22"/>
          <w:lang w:eastAsia="en-US"/>
        </w:rPr>
      </w:pPr>
    </w:p>
    <w:p w14:paraId="01F3C816" w14:textId="77777777" w:rsidR="00047ECB" w:rsidRPr="001E5BA2" w:rsidRDefault="00047ECB" w:rsidP="001E5BA2">
      <w:pPr>
        <w:spacing w:line="264" w:lineRule="auto"/>
        <w:ind w:hanging="11"/>
        <w:jc w:val="both"/>
        <w:rPr>
          <w:rFonts w:ascii="Bookman Old Style" w:hAnsi="Bookman Old Style" w:cs="Arial"/>
          <w:color w:val="373737"/>
          <w:sz w:val="22"/>
          <w:szCs w:val="22"/>
          <w:lang w:eastAsia="en-US"/>
        </w:rPr>
      </w:pPr>
      <w:r w:rsidRPr="001E5BA2">
        <w:rPr>
          <w:rFonts w:ascii="Bookman Old Style" w:hAnsi="Bookman Old Style" w:cs="Arial"/>
          <w:color w:val="373737"/>
          <w:sz w:val="22"/>
          <w:szCs w:val="22"/>
          <w:lang w:eastAsia="en-US"/>
        </w:rPr>
        <w:t>3.</w:t>
      </w:r>
      <w:r w:rsidRPr="001E5BA2">
        <w:rPr>
          <w:rFonts w:ascii="Bookman Old Style" w:hAnsi="Bookman Old Style" w:cs="Arial"/>
          <w:color w:val="373737"/>
          <w:sz w:val="22"/>
          <w:szCs w:val="22"/>
          <w:lang w:eastAsia="en-US"/>
        </w:rPr>
        <w:tab/>
        <w:t>Zamawiający w „ 6.1.2 Wymagania minimalne dotyczące routera CE” Opisał urządzenie modularne bez określenia wymogów gwarantujących redundancję rozwiązania co w przypadku awarii w/w urządzenie przy określonym poziomie gwarancji „Wymiana uszkodzonego elementu w trybie min. 8x5xNBD” grozi zatrzymaniem pracy JST.</w:t>
      </w:r>
    </w:p>
    <w:p w14:paraId="004F968A" w14:textId="77777777" w:rsidR="00047ECB" w:rsidRPr="001E5BA2" w:rsidRDefault="00047ECB" w:rsidP="001E5BA2">
      <w:pPr>
        <w:spacing w:line="264" w:lineRule="auto"/>
        <w:ind w:hanging="11"/>
        <w:jc w:val="both"/>
        <w:rPr>
          <w:rFonts w:ascii="Bookman Old Style" w:hAnsi="Bookman Old Style" w:cs="Arial"/>
          <w:color w:val="373737"/>
          <w:sz w:val="22"/>
          <w:szCs w:val="22"/>
          <w:lang w:eastAsia="en-US"/>
        </w:rPr>
      </w:pPr>
      <w:r w:rsidRPr="001E5BA2">
        <w:rPr>
          <w:rFonts w:ascii="Bookman Old Style" w:hAnsi="Bookman Old Style" w:cs="Arial"/>
          <w:color w:val="373737"/>
          <w:sz w:val="22"/>
          <w:szCs w:val="22"/>
          <w:lang w:eastAsia="en-US"/>
        </w:rPr>
        <w:t xml:space="preserve">Obecnie wyspecyfikowany wymóg „Urządzenie musi posiadać funkcjonalność </w:t>
      </w:r>
      <w:proofErr w:type="spellStart"/>
      <w:r w:rsidRPr="001E5BA2">
        <w:rPr>
          <w:rFonts w:ascii="Bookman Old Style" w:hAnsi="Bookman Old Style" w:cs="Arial"/>
          <w:color w:val="373737"/>
          <w:sz w:val="22"/>
          <w:szCs w:val="22"/>
          <w:lang w:eastAsia="en-US"/>
        </w:rPr>
        <w:t>firewalla</w:t>
      </w:r>
      <w:proofErr w:type="spellEnd"/>
      <w:r w:rsidRPr="001E5BA2">
        <w:rPr>
          <w:rFonts w:ascii="Bookman Old Style" w:hAnsi="Bookman Old Style" w:cs="Arial"/>
          <w:color w:val="373737"/>
          <w:sz w:val="22"/>
          <w:szCs w:val="22"/>
          <w:lang w:eastAsia="en-US"/>
        </w:rPr>
        <w:t>”</w:t>
      </w:r>
      <w:r w:rsidR="00D964A5" w:rsidRPr="001E5BA2">
        <w:rPr>
          <w:rFonts w:ascii="Bookman Old Style" w:hAnsi="Bookman Old Style" w:cs="Arial"/>
          <w:color w:val="373737"/>
          <w:sz w:val="22"/>
          <w:szCs w:val="22"/>
          <w:lang w:eastAsia="en-US"/>
        </w:rPr>
        <w:t xml:space="preserve"> </w:t>
      </w:r>
      <w:r w:rsidRPr="001E5BA2">
        <w:rPr>
          <w:rFonts w:ascii="Bookman Old Style" w:hAnsi="Bookman Old Style" w:cs="Arial"/>
          <w:color w:val="373737"/>
          <w:sz w:val="22"/>
          <w:szCs w:val="22"/>
          <w:lang w:eastAsia="en-US"/>
        </w:rPr>
        <w:t>nie definiuje poziomu ochrony jaką ma gwarantować funkcjonalność firewall.</w:t>
      </w:r>
      <w:r w:rsidR="00D964A5" w:rsidRPr="001E5BA2">
        <w:rPr>
          <w:rFonts w:ascii="Bookman Old Style" w:hAnsi="Bookman Old Style" w:cs="Arial"/>
          <w:color w:val="373737"/>
          <w:sz w:val="22"/>
          <w:szCs w:val="22"/>
          <w:lang w:eastAsia="en-US"/>
        </w:rPr>
        <w:t xml:space="preserve"> </w:t>
      </w:r>
    </w:p>
    <w:p w14:paraId="084ED580" w14:textId="77777777" w:rsidR="00047ECB" w:rsidRPr="001E5BA2" w:rsidRDefault="00047ECB" w:rsidP="001E5BA2">
      <w:pPr>
        <w:spacing w:line="264" w:lineRule="auto"/>
        <w:ind w:hanging="11"/>
        <w:jc w:val="both"/>
        <w:rPr>
          <w:rFonts w:ascii="Bookman Old Style" w:hAnsi="Bookman Old Style" w:cs="Arial"/>
          <w:color w:val="373737"/>
          <w:sz w:val="22"/>
          <w:szCs w:val="22"/>
          <w:lang w:eastAsia="en-US"/>
        </w:rPr>
      </w:pPr>
      <w:r w:rsidRPr="001E5BA2">
        <w:rPr>
          <w:rFonts w:ascii="Bookman Old Style" w:hAnsi="Bookman Old Style" w:cs="Arial"/>
          <w:color w:val="373737"/>
          <w:sz w:val="22"/>
          <w:szCs w:val="22"/>
          <w:lang w:eastAsia="en-US"/>
        </w:rPr>
        <w:t xml:space="preserve">W przypadku konieczności korzystania z łącza zapasowego opisanego jako 3g/LTE. </w:t>
      </w:r>
    </w:p>
    <w:p w14:paraId="53613DCD" w14:textId="77777777" w:rsidR="00047ECB" w:rsidRPr="001E5BA2" w:rsidRDefault="00047ECB" w:rsidP="001E5BA2">
      <w:pPr>
        <w:spacing w:line="264" w:lineRule="auto"/>
        <w:ind w:hanging="11"/>
        <w:jc w:val="both"/>
        <w:rPr>
          <w:rFonts w:ascii="Bookman Old Style" w:hAnsi="Bookman Old Style" w:cs="Arial"/>
          <w:color w:val="373737"/>
          <w:sz w:val="22"/>
          <w:szCs w:val="22"/>
          <w:lang w:eastAsia="en-US"/>
        </w:rPr>
      </w:pPr>
      <w:r w:rsidRPr="001E5BA2">
        <w:rPr>
          <w:rFonts w:ascii="Bookman Old Style" w:hAnsi="Bookman Old Style" w:cs="Arial"/>
          <w:color w:val="373737"/>
          <w:sz w:val="22"/>
          <w:szCs w:val="22"/>
          <w:lang w:eastAsia="en-US"/>
        </w:rPr>
        <w:t>Które to nie gwarantuje działania za każdym razem przez jednego operatora oraz przy 3g nie realizuje funkcjonalności MPLS gwarantującej ochronę zdefiniowaną miedzy innymi w</w:t>
      </w:r>
    </w:p>
    <w:p w14:paraId="548CB4CD" w14:textId="77777777" w:rsidR="00047ECB" w:rsidRPr="001E5BA2" w:rsidRDefault="00047ECB" w:rsidP="001E5BA2">
      <w:pPr>
        <w:spacing w:line="264" w:lineRule="auto"/>
        <w:ind w:hanging="11"/>
        <w:jc w:val="both"/>
        <w:rPr>
          <w:rFonts w:ascii="Bookman Old Style" w:hAnsi="Bookman Old Style" w:cs="Arial"/>
          <w:color w:val="373737"/>
          <w:sz w:val="22"/>
          <w:szCs w:val="22"/>
          <w:lang w:eastAsia="en-US"/>
        </w:rPr>
      </w:pPr>
      <w:r w:rsidRPr="001E5BA2">
        <w:rPr>
          <w:rFonts w:ascii="Bookman Old Style" w:hAnsi="Bookman Old Style" w:cs="Arial"/>
          <w:color w:val="373737"/>
          <w:sz w:val="22"/>
          <w:szCs w:val="22"/>
          <w:lang w:eastAsia="en-US"/>
        </w:rPr>
        <w:t xml:space="preserve">” VI. System ochrony serwerów w JST” realizowaną przez centralny firewall . </w:t>
      </w:r>
    </w:p>
    <w:p w14:paraId="35010500" w14:textId="77777777" w:rsidR="00047ECB" w:rsidRPr="001E5BA2" w:rsidRDefault="00047ECB" w:rsidP="001E5BA2">
      <w:pPr>
        <w:spacing w:line="264" w:lineRule="auto"/>
        <w:ind w:hanging="11"/>
        <w:jc w:val="both"/>
        <w:rPr>
          <w:rFonts w:ascii="Bookman Old Style" w:hAnsi="Bookman Old Style" w:cs="Arial"/>
          <w:color w:val="373737"/>
          <w:sz w:val="22"/>
          <w:szCs w:val="22"/>
          <w:lang w:eastAsia="en-US"/>
        </w:rPr>
      </w:pPr>
      <w:r w:rsidRPr="001E5BA2">
        <w:rPr>
          <w:rFonts w:ascii="Bookman Old Style" w:hAnsi="Bookman Old Style" w:cs="Arial"/>
          <w:color w:val="373737"/>
          <w:sz w:val="22"/>
          <w:szCs w:val="22"/>
          <w:lang w:eastAsia="en-US"/>
        </w:rPr>
        <w:t xml:space="preserve">Wyspecyfikowany „Router CE” ze względy na modularną budowę może być rozbudowany przy użyciu modułów jednego producenta co ogranicza konkurencyjność rozwiązania w przyszłej możliwej rozbudowie. </w:t>
      </w:r>
    </w:p>
    <w:p w14:paraId="03299364" w14:textId="77777777" w:rsidR="003E7215" w:rsidRPr="001E5BA2" w:rsidRDefault="003E7215" w:rsidP="001E5BA2">
      <w:pPr>
        <w:spacing w:line="264" w:lineRule="auto"/>
        <w:ind w:hanging="11"/>
        <w:jc w:val="both"/>
        <w:rPr>
          <w:rFonts w:ascii="Bookman Old Style" w:hAnsi="Bookman Old Style" w:cs="Arial"/>
          <w:color w:val="373737"/>
          <w:sz w:val="22"/>
          <w:szCs w:val="22"/>
          <w:lang w:eastAsia="en-US"/>
        </w:rPr>
      </w:pPr>
    </w:p>
    <w:p w14:paraId="6D081441" w14:textId="77777777" w:rsidR="00047ECB" w:rsidRPr="001E5BA2" w:rsidRDefault="00047ECB" w:rsidP="001E5BA2">
      <w:pPr>
        <w:spacing w:line="264" w:lineRule="auto"/>
        <w:ind w:hanging="11"/>
        <w:jc w:val="both"/>
        <w:rPr>
          <w:rFonts w:ascii="Bookman Old Style" w:hAnsi="Bookman Old Style" w:cs="Arial"/>
          <w:color w:val="373737"/>
          <w:sz w:val="22"/>
          <w:szCs w:val="22"/>
          <w:lang w:eastAsia="en-US"/>
        </w:rPr>
      </w:pPr>
    </w:p>
    <w:p w14:paraId="69FDF2E8" w14:textId="77777777" w:rsidR="00047ECB" w:rsidRPr="001E5BA2" w:rsidRDefault="00047ECB" w:rsidP="001E5BA2">
      <w:pPr>
        <w:spacing w:line="264" w:lineRule="auto"/>
        <w:ind w:hanging="11"/>
        <w:jc w:val="both"/>
        <w:rPr>
          <w:rFonts w:ascii="Bookman Old Style" w:hAnsi="Bookman Old Style" w:cs="Arial"/>
          <w:color w:val="373737"/>
          <w:sz w:val="22"/>
          <w:szCs w:val="22"/>
          <w:lang w:eastAsia="en-US"/>
        </w:rPr>
      </w:pPr>
      <w:r w:rsidRPr="001E5BA2">
        <w:rPr>
          <w:rFonts w:ascii="Bookman Old Style" w:hAnsi="Bookman Old Style" w:cs="Arial"/>
          <w:color w:val="373737"/>
          <w:sz w:val="22"/>
          <w:szCs w:val="22"/>
          <w:lang w:eastAsia="en-US"/>
        </w:rPr>
        <w:t xml:space="preserve">Dla tego zwracamy się z pytaniem czy Zamawiający zgodzi się na zastosowanie w miejsce „Rutera CE” rozwiązania opartego na klastrze urządzeń </w:t>
      </w:r>
      <w:proofErr w:type="spellStart"/>
      <w:r w:rsidRPr="001E5BA2">
        <w:rPr>
          <w:rFonts w:ascii="Bookman Old Style" w:hAnsi="Bookman Old Style" w:cs="Arial"/>
          <w:color w:val="373737"/>
          <w:sz w:val="22"/>
          <w:szCs w:val="22"/>
          <w:lang w:eastAsia="en-US"/>
        </w:rPr>
        <w:t>active-passive</w:t>
      </w:r>
      <w:proofErr w:type="spellEnd"/>
      <w:r w:rsidRPr="001E5BA2">
        <w:rPr>
          <w:rFonts w:ascii="Bookman Old Style" w:hAnsi="Bookman Old Style" w:cs="Arial"/>
          <w:color w:val="373737"/>
          <w:sz w:val="22"/>
          <w:szCs w:val="22"/>
          <w:lang w:eastAsia="en-US"/>
        </w:rPr>
        <w:t>, zabezpieczających brzeg sieci i zapewniający redundancję oraz pełną ochronę firewall „</w:t>
      </w:r>
      <w:proofErr w:type="spellStart"/>
      <w:r w:rsidRPr="001E5BA2">
        <w:rPr>
          <w:rFonts w:ascii="Bookman Old Style" w:hAnsi="Bookman Old Style" w:cs="Arial"/>
          <w:color w:val="373737"/>
          <w:sz w:val="22"/>
          <w:szCs w:val="22"/>
          <w:lang w:eastAsia="en-US"/>
        </w:rPr>
        <w:t>next</w:t>
      </w:r>
      <w:proofErr w:type="spellEnd"/>
      <w:r w:rsidRPr="001E5BA2">
        <w:rPr>
          <w:rFonts w:ascii="Bookman Old Style" w:hAnsi="Bookman Old Style" w:cs="Arial"/>
          <w:color w:val="373737"/>
          <w:sz w:val="22"/>
          <w:szCs w:val="22"/>
          <w:lang w:eastAsia="en-US"/>
        </w:rPr>
        <w:t xml:space="preserve"> </w:t>
      </w:r>
      <w:proofErr w:type="spellStart"/>
      <w:r w:rsidRPr="001E5BA2">
        <w:rPr>
          <w:rFonts w:ascii="Bookman Old Style" w:hAnsi="Bookman Old Style" w:cs="Arial"/>
          <w:color w:val="373737"/>
          <w:sz w:val="22"/>
          <w:szCs w:val="22"/>
          <w:lang w:eastAsia="en-US"/>
        </w:rPr>
        <w:t>generation</w:t>
      </w:r>
      <w:proofErr w:type="spellEnd"/>
      <w:r w:rsidRPr="001E5BA2">
        <w:rPr>
          <w:rFonts w:ascii="Bookman Old Style" w:hAnsi="Bookman Old Style" w:cs="Arial"/>
          <w:color w:val="373737"/>
          <w:sz w:val="22"/>
          <w:szCs w:val="22"/>
          <w:lang w:eastAsia="en-US"/>
        </w:rPr>
        <w:t xml:space="preserve"> firewall”</w:t>
      </w:r>
      <w:r w:rsidR="00157B75" w:rsidRPr="001E5BA2">
        <w:rPr>
          <w:rFonts w:ascii="Bookman Old Style" w:hAnsi="Bookman Old Style" w:cs="Arial"/>
          <w:color w:val="373737"/>
          <w:sz w:val="22"/>
          <w:szCs w:val="22"/>
          <w:lang w:eastAsia="en-US"/>
        </w:rPr>
        <w:t xml:space="preserve"> </w:t>
      </w:r>
      <w:r w:rsidRPr="001E5BA2">
        <w:rPr>
          <w:rFonts w:ascii="Bookman Old Style" w:hAnsi="Bookman Old Style" w:cs="Arial"/>
          <w:color w:val="373737"/>
          <w:sz w:val="22"/>
          <w:szCs w:val="22"/>
          <w:lang w:eastAsia="en-US"/>
        </w:rPr>
        <w:t xml:space="preserve">z możliwością dołączenia kolejnych modułów, realizowane za pomocą urządzeń pracujących jako jedno urządzenie o wspólnej wysokości nie </w:t>
      </w:r>
      <w:r w:rsidRPr="001E5BA2">
        <w:rPr>
          <w:rFonts w:ascii="Bookman Old Style" w:hAnsi="Bookman Old Style" w:cs="Arial"/>
          <w:color w:val="373737"/>
          <w:sz w:val="22"/>
          <w:szCs w:val="22"/>
          <w:lang w:eastAsia="en-US"/>
        </w:rPr>
        <w:lastRenderedPageBreak/>
        <w:t>większej jak 2U, z możliwością podłączenia bezpośrednio do łączy światłowodowych operatora, spełniających wymagania :</w:t>
      </w:r>
    </w:p>
    <w:p w14:paraId="4E5C9169" w14:textId="77777777" w:rsidR="00047ECB" w:rsidRPr="001E5BA2" w:rsidRDefault="00047ECB" w:rsidP="001E5BA2">
      <w:pPr>
        <w:spacing w:line="264" w:lineRule="auto"/>
        <w:ind w:hanging="11"/>
        <w:jc w:val="both"/>
        <w:rPr>
          <w:rFonts w:ascii="Bookman Old Style" w:hAnsi="Bookman Old Style" w:cs="Arial"/>
          <w:color w:val="373737"/>
          <w:sz w:val="22"/>
          <w:szCs w:val="22"/>
          <w:lang w:eastAsia="en-US"/>
        </w:rPr>
      </w:pPr>
      <w:r w:rsidRPr="001E5BA2">
        <w:rPr>
          <w:rFonts w:ascii="Bookman Old Style" w:hAnsi="Bookman Old Style" w:cs="Arial"/>
          <w:color w:val="373737"/>
          <w:sz w:val="22"/>
          <w:szCs w:val="22"/>
          <w:lang w:eastAsia="en-US"/>
        </w:rPr>
        <w:t xml:space="preserve">  </w:t>
      </w:r>
    </w:p>
    <w:p w14:paraId="50434EE5" w14:textId="77777777" w:rsidR="00047ECB" w:rsidRPr="001E5BA2" w:rsidRDefault="00047ECB" w:rsidP="001E5BA2">
      <w:pPr>
        <w:spacing w:line="264" w:lineRule="auto"/>
        <w:ind w:hanging="11"/>
        <w:jc w:val="both"/>
        <w:rPr>
          <w:rFonts w:ascii="Bookman Old Style" w:hAnsi="Bookman Old Style" w:cs="Arial"/>
          <w:color w:val="373737"/>
          <w:sz w:val="22"/>
          <w:szCs w:val="22"/>
          <w:lang w:eastAsia="en-US"/>
        </w:rPr>
      </w:pPr>
      <w:r w:rsidRPr="001E5BA2">
        <w:rPr>
          <w:rFonts w:ascii="Bookman Old Style" w:hAnsi="Bookman Old Style" w:cs="Arial"/>
          <w:color w:val="373737"/>
          <w:sz w:val="22"/>
          <w:szCs w:val="22"/>
          <w:lang w:eastAsia="en-US"/>
        </w:rPr>
        <w:t>Dostarczony system bezpieczeństwa musi zapewniać wszystkie wymienione poniżej funkcje sieciowe i  bezpieczeństwa niezależnie od dostawcy łącza. Dopuszcza się aby poszczególne elementy wchodzące w skład systemu bezpieczeństwa były zrealizowane w postaci osobnych, komercyjnych platform sprzętowych lub komercyjnych aplikacji instalowanych na platformach ogólnego przeznaczenia. W przypadku implementacji programowej dostawca musi zapewnić niezbędne platformy sprzętowe wraz z odpowiednio zabezpieczonym systemem operacyjnym.</w:t>
      </w:r>
    </w:p>
    <w:p w14:paraId="41369AA8" w14:textId="77777777" w:rsidR="00047ECB" w:rsidRPr="001E5BA2" w:rsidRDefault="00047ECB" w:rsidP="001E5BA2">
      <w:pPr>
        <w:spacing w:line="264" w:lineRule="auto"/>
        <w:ind w:hanging="11"/>
        <w:jc w:val="both"/>
        <w:rPr>
          <w:rFonts w:ascii="Bookman Old Style" w:hAnsi="Bookman Old Style" w:cs="Arial"/>
          <w:color w:val="373737"/>
          <w:sz w:val="22"/>
          <w:szCs w:val="22"/>
          <w:lang w:eastAsia="en-US"/>
        </w:rPr>
      </w:pPr>
      <w:r w:rsidRPr="001E5BA2">
        <w:rPr>
          <w:rFonts w:ascii="Bookman Old Style" w:hAnsi="Bookman Old Style" w:cs="Arial"/>
          <w:color w:val="373737"/>
          <w:sz w:val="22"/>
          <w:szCs w:val="22"/>
          <w:lang w:eastAsia="en-US"/>
        </w:rPr>
        <w:t>System realizujący funkcję Firewall musi dawać możliwość pracy w jednym z trzech trybów: Routera z funkcją NAT, transparentnym oraz monitorowania na porcie SPAN.</w:t>
      </w:r>
    </w:p>
    <w:p w14:paraId="66D7F559" w14:textId="77777777" w:rsidR="00047ECB" w:rsidRPr="001E5BA2" w:rsidRDefault="00047ECB" w:rsidP="001E5BA2">
      <w:pPr>
        <w:spacing w:line="264" w:lineRule="auto"/>
        <w:ind w:hanging="11"/>
        <w:jc w:val="both"/>
        <w:rPr>
          <w:rFonts w:ascii="Bookman Old Style" w:hAnsi="Bookman Old Style" w:cs="Arial"/>
          <w:color w:val="373737"/>
          <w:sz w:val="22"/>
          <w:szCs w:val="22"/>
          <w:lang w:eastAsia="en-US"/>
        </w:rPr>
      </w:pPr>
      <w:r w:rsidRPr="001E5BA2">
        <w:rPr>
          <w:rFonts w:ascii="Bookman Old Style" w:hAnsi="Bookman Old Style" w:cs="Arial"/>
          <w:color w:val="373737"/>
          <w:sz w:val="22"/>
          <w:szCs w:val="22"/>
          <w:lang w:eastAsia="en-US"/>
        </w:rPr>
        <w:t xml:space="preserve">W ramach dostarczonego systemu bezpieczeństwa musi być zapewniona możliwość budowy minimum 2 oddzielnych (fizycznych lub logicznych) instancji systemów w zakresie: Routingu, </w:t>
      </w:r>
      <w:proofErr w:type="spellStart"/>
      <w:r w:rsidRPr="001E5BA2">
        <w:rPr>
          <w:rFonts w:ascii="Bookman Old Style" w:hAnsi="Bookman Old Style" w:cs="Arial"/>
          <w:color w:val="373737"/>
          <w:sz w:val="22"/>
          <w:szCs w:val="22"/>
          <w:lang w:eastAsia="en-US"/>
        </w:rPr>
        <w:t>Firewall’a</w:t>
      </w:r>
      <w:proofErr w:type="spellEnd"/>
      <w:r w:rsidRPr="001E5BA2">
        <w:rPr>
          <w:rFonts w:ascii="Bookman Old Style" w:hAnsi="Bookman Old Style" w:cs="Arial"/>
          <w:color w:val="373737"/>
          <w:sz w:val="22"/>
          <w:szCs w:val="22"/>
          <w:lang w:eastAsia="en-US"/>
        </w:rPr>
        <w:t xml:space="preserve">, </w:t>
      </w:r>
      <w:proofErr w:type="spellStart"/>
      <w:r w:rsidRPr="001E5BA2">
        <w:rPr>
          <w:rFonts w:ascii="Bookman Old Style" w:hAnsi="Bookman Old Style" w:cs="Arial"/>
          <w:color w:val="373737"/>
          <w:sz w:val="22"/>
          <w:szCs w:val="22"/>
          <w:lang w:eastAsia="en-US"/>
        </w:rPr>
        <w:t>IPSec</w:t>
      </w:r>
      <w:proofErr w:type="spellEnd"/>
      <w:r w:rsidRPr="001E5BA2">
        <w:rPr>
          <w:rFonts w:ascii="Bookman Old Style" w:hAnsi="Bookman Old Style" w:cs="Arial"/>
          <w:color w:val="373737"/>
          <w:sz w:val="22"/>
          <w:szCs w:val="22"/>
          <w:lang w:eastAsia="en-US"/>
        </w:rPr>
        <w:t xml:space="preserve"> VPN, Antywirus, IPS. Powinna istnieć możliwość dedykowania administratorów do poszczególnych instancji systemu.</w:t>
      </w:r>
    </w:p>
    <w:p w14:paraId="05EC3AC4" w14:textId="77777777" w:rsidR="00047ECB" w:rsidRPr="001E5BA2" w:rsidRDefault="00047ECB" w:rsidP="001E5BA2">
      <w:pPr>
        <w:spacing w:line="264" w:lineRule="auto"/>
        <w:ind w:hanging="11"/>
        <w:jc w:val="both"/>
        <w:rPr>
          <w:rFonts w:ascii="Bookman Old Style" w:hAnsi="Bookman Old Style" w:cs="Arial"/>
          <w:color w:val="373737"/>
          <w:sz w:val="22"/>
          <w:szCs w:val="22"/>
          <w:lang w:eastAsia="en-US"/>
        </w:rPr>
      </w:pPr>
      <w:r w:rsidRPr="001E5BA2">
        <w:rPr>
          <w:rFonts w:ascii="Bookman Old Style" w:hAnsi="Bookman Old Style" w:cs="Arial"/>
          <w:color w:val="373737"/>
          <w:sz w:val="22"/>
          <w:szCs w:val="22"/>
          <w:lang w:eastAsia="en-US"/>
        </w:rPr>
        <w:t>System musi wspierać IPv4 oraz IPv6 w zakresie:</w:t>
      </w:r>
    </w:p>
    <w:p w14:paraId="5297261A" w14:textId="77777777" w:rsidR="00047ECB" w:rsidRPr="001E5BA2" w:rsidRDefault="00047ECB" w:rsidP="001E5BA2">
      <w:pPr>
        <w:spacing w:line="264" w:lineRule="auto"/>
        <w:ind w:hanging="11"/>
        <w:jc w:val="both"/>
        <w:rPr>
          <w:rFonts w:ascii="Bookman Old Style" w:hAnsi="Bookman Old Style" w:cs="Arial"/>
          <w:color w:val="373737"/>
          <w:sz w:val="22"/>
          <w:szCs w:val="22"/>
          <w:lang w:eastAsia="en-US"/>
        </w:rPr>
      </w:pPr>
      <w:r w:rsidRPr="001E5BA2">
        <w:rPr>
          <w:rFonts w:ascii="Bookman Old Style" w:hAnsi="Bookman Old Style" w:cs="Arial"/>
          <w:color w:val="373737"/>
          <w:sz w:val="22"/>
          <w:szCs w:val="22"/>
          <w:lang w:eastAsia="en-US"/>
        </w:rPr>
        <w:t>Firewall.</w:t>
      </w:r>
    </w:p>
    <w:p w14:paraId="0B9D966E" w14:textId="77777777" w:rsidR="00047ECB" w:rsidRPr="001E5BA2" w:rsidRDefault="00047ECB" w:rsidP="001E5BA2">
      <w:pPr>
        <w:spacing w:line="264" w:lineRule="auto"/>
        <w:ind w:hanging="11"/>
        <w:jc w:val="both"/>
        <w:rPr>
          <w:rFonts w:ascii="Bookman Old Style" w:hAnsi="Bookman Old Style" w:cs="Arial"/>
          <w:color w:val="373737"/>
          <w:sz w:val="22"/>
          <w:szCs w:val="22"/>
          <w:lang w:eastAsia="en-US"/>
        </w:rPr>
      </w:pPr>
      <w:r w:rsidRPr="001E5BA2">
        <w:rPr>
          <w:rFonts w:ascii="Bookman Old Style" w:hAnsi="Bookman Old Style" w:cs="Arial"/>
          <w:color w:val="373737"/>
          <w:sz w:val="22"/>
          <w:szCs w:val="22"/>
          <w:lang w:eastAsia="en-US"/>
        </w:rPr>
        <w:t xml:space="preserve">Ochrony w warstwie aplikacji. Protokołów routingu dynamicznego. Redundancja, monitoring i wykrywanie awarii. W przypadku systemu pełniącego funkcje: Firewall, </w:t>
      </w:r>
      <w:proofErr w:type="spellStart"/>
      <w:r w:rsidRPr="001E5BA2">
        <w:rPr>
          <w:rFonts w:ascii="Bookman Old Style" w:hAnsi="Bookman Old Style" w:cs="Arial"/>
          <w:color w:val="373737"/>
          <w:sz w:val="22"/>
          <w:szCs w:val="22"/>
          <w:lang w:eastAsia="en-US"/>
        </w:rPr>
        <w:t>IPSec</w:t>
      </w:r>
      <w:proofErr w:type="spellEnd"/>
      <w:r w:rsidRPr="001E5BA2">
        <w:rPr>
          <w:rFonts w:ascii="Bookman Old Style" w:hAnsi="Bookman Old Style" w:cs="Arial"/>
          <w:color w:val="373737"/>
          <w:sz w:val="22"/>
          <w:szCs w:val="22"/>
          <w:lang w:eastAsia="en-US"/>
        </w:rPr>
        <w:t>, Kontrola Aplikacji oraz IPS – musi istnieć możliwość łączenia w klaster Active-Active lub Active-</w:t>
      </w:r>
      <w:proofErr w:type="spellStart"/>
      <w:r w:rsidRPr="001E5BA2">
        <w:rPr>
          <w:rFonts w:ascii="Bookman Old Style" w:hAnsi="Bookman Old Style" w:cs="Arial"/>
          <w:color w:val="373737"/>
          <w:sz w:val="22"/>
          <w:szCs w:val="22"/>
          <w:lang w:eastAsia="en-US"/>
        </w:rPr>
        <w:t>Passive</w:t>
      </w:r>
      <w:proofErr w:type="spellEnd"/>
      <w:r w:rsidRPr="001E5BA2">
        <w:rPr>
          <w:rFonts w:ascii="Bookman Old Style" w:hAnsi="Bookman Old Style" w:cs="Arial"/>
          <w:color w:val="373737"/>
          <w:sz w:val="22"/>
          <w:szCs w:val="22"/>
          <w:lang w:eastAsia="en-US"/>
        </w:rPr>
        <w:t xml:space="preserve">. W obu trybach powinna istnieć funkcja synchronizacji sesji firewall. W ramach postępowania system musi zostać dostarczony w postaci redundantnej. Monitoring i wykrywanie uszkodzenia elementów sprzętowych i programowych systemów zabezpieczeń oraz łączy sieciowych. Monitoring stanu realizowanych połączeń VPN. </w:t>
      </w:r>
    </w:p>
    <w:p w14:paraId="37A0AB6A" w14:textId="77777777" w:rsidR="00047ECB" w:rsidRPr="001E5BA2" w:rsidRDefault="00047ECB" w:rsidP="001E5BA2">
      <w:pPr>
        <w:spacing w:line="264" w:lineRule="auto"/>
        <w:ind w:hanging="11"/>
        <w:jc w:val="both"/>
        <w:rPr>
          <w:rFonts w:ascii="Bookman Old Style" w:hAnsi="Bookman Old Style" w:cs="Arial"/>
          <w:color w:val="373737"/>
          <w:sz w:val="22"/>
          <w:szCs w:val="22"/>
          <w:lang w:eastAsia="en-US"/>
        </w:rPr>
      </w:pPr>
      <w:r w:rsidRPr="001E5BA2">
        <w:rPr>
          <w:rFonts w:ascii="Bookman Old Style" w:hAnsi="Bookman Old Style" w:cs="Arial"/>
          <w:color w:val="373737"/>
          <w:sz w:val="22"/>
          <w:szCs w:val="22"/>
          <w:lang w:eastAsia="en-US"/>
        </w:rPr>
        <w:t>Interfejsy, Dyski:</w:t>
      </w:r>
    </w:p>
    <w:p w14:paraId="29DCD6DA" w14:textId="77777777" w:rsidR="00047ECB" w:rsidRPr="001E5BA2" w:rsidRDefault="00047ECB" w:rsidP="001E5BA2">
      <w:pPr>
        <w:spacing w:line="264" w:lineRule="auto"/>
        <w:ind w:hanging="11"/>
        <w:jc w:val="both"/>
        <w:rPr>
          <w:rFonts w:ascii="Bookman Old Style" w:hAnsi="Bookman Old Style" w:cs="Arial"/>
          <w:color w:val="373737"/>
          <w:sz w:val="22"/>
          <w:szCs w:val="22"/>
          <w:lang w:eastAsia="en-US"/>
        </w:rPr>
      </w:pPr>
      <w:r w:rsidRPr="001E5BA2">
        <w:rPr>
          <w:rFonts w:ascii="Bookman Old Style" w:hAnsi="Bookman Old Style" w:cs="Arial"/>
          <w:color w:val="373737"/>
          <w:sz w:val="22"/>
          <w:szCs w:val="22"/>
          <w:lang w:eastAsia="en-US"/>
        </w:rPr>
        <w:t xml:space="preserve">System realizujący funkcję Firewall musi dysponować minimum 14 portami Gigabit Ethernet RJ-45, 2 gniazdami SFP 1 </w:t>
      </w:r>
      <w:proofErr w:type="spellStart"/>
      <w:r w:rsidRPr="001E5BA2">
        <w:rPr>
          <w:rFonts w:ascii="Bookman Old Style" w:hAnsi="Bookman Old Style" w:cs="Arial"/>
          <w:color w:val="373737"/>
          <w:sz w:val="22"/>
          <w:szCs w:val="22"/>
          <w:lang w:eastAsia="en-US"/>
        </w:rPr>
        <w:t>Gbps</w:t>
      </w:r>
      <w:proofErr w:type="spellEnd"/>
      <w:r w:rsidRPr="001E5BA2">
        <w:rPr>
          <w:rFonts w:ascii="Bookman Old Style" w:hAnsi="Bookman Old Style" w:cs="Arial"/>
          <w:color w:val="373737"/>
          <w:sz w:val="22"/>
          <w:szCs w:val="22"/>
          <w:lang w:eastAsia="en-US"/>
        </w:rPr>
        <w:t>.</w:t>
      </w:r>
    </w:p>
    <w:p w14:paraId="182B3EC4" w14:textId="77777777" w:rsidR="00047ECB" w:rsidRPr="001E5BA2" w:rsidRDefault="00047ECB" w:rsidP="001E5BA2">
      <w:pPr>
        <w:spacing w:line="264" w:lineRule="auto"/>
        <w:ind w:hanging="11"/>
        <w:jc w:val="both"/>
        <w:rPr>
          <w:rFonts w:ascii="Bookman Old Style" w:hAnsi="Bookman Old Style" w:cs="Arial"/>
          <w:color w:val="373737"/>
          <w:sz w:val="22"/>
          <w:szCs w:val="22"/>
          <w:lang w:eastAsia="en-US"/>
        </w:rPr>
      </w:pPr>
      <w:r w:rsidRPr="001E5BA2">
        <w:rPr>
          <w:rFonts w:ascii="Bookman Old Style" w:hAnsi="Bookman Old Style" w:cs="Arial"/>
          <w:color w:val="373737"/>
          <w:sz w:val="22"/>
          <w:szCs w:val="22"/>
          <w:lang w:eastAsia="en-US"/>
        </w:rPr>
        <w:t>System Firewall musi posiadać wbudowany port konsoli szeregowej oraz gniazdo USB umożliwiające podłączenie modemu 3G/4G oraz instalacji oprogramowania z klucza USB.</w:t>
      </w:r>
    </w:p>
    <w:p w14:paraId="4E13A950" w14:textId="77777777" w:rsidR="00047ECB" w:rsidRPr="001E5BA2" w:rsidRDefault="00047ECB" w:rsidP="001E5BA2">
      <w:pPr>
        <w:spacing w:line="264" w:lineRule="auto"/>
        <w:ind w:hanging="11"/>
        <w:jc w:val="both"/>
        <w:rPr>
          <w:rFonts w:ascii="Bookman Old Style" w:hAnsi="Bookman Old Style" w:cs="Arial"/>
          <w:color w:val="373737"/>
          <w:sz w:val="22"/>
          <w:szCs w:val="22"/>
          <w:lang w:eastAsia="en-US"/>
        </w:rPr>
      </w:pPr>
      <w:r w:rsidRPr="001E5BA2">
        <w:rPr>
          <w:rFonts w:ascii="Bookman Old Style" w:hAnsi="Bookman Old Style" w:cs="Arial"/>
          <w:color w:val="373737"/>
          <w:sz w:val="22"/>
          <w:szCs w:val="22"/>
          <w:lang w:eastAsia="en-US"/>
        </w:rPr>
        <w:t xml:space="preserve">W ramach systemu Firewall powinna być możliwość zdefiniowania co najmniej 200 interfejsów wirtualnych - definiowanych jako </w:t>
      </w:r>
      <w:proofErr w:type="spellStart"/>
      <w:r w:rsidRPr="001E5BA2">
        <w:rPr>
          <w:rFonts w:ascii="Bookman Old Style" w:hAnsi="Bookman Old Style" w:cs="Arial"/>
          <w:color w:val="373737"/>
          <w:sz w:val="22"/>
          <w:szCs w:val="22"/>
          <w:lang w:eastAsia="en-US"/>
        </w:rPr>
        <w:t>VLAN’y</w:t>
      </w:r>
      <w:proofErr w:type="spellEnd"/>
      <w:r w:rsidRPr="001E5BA2">
        <w:rPr>
          <w:rFonts w:ascii="Bookman Old Style" w:hAnsi="Bookman Old Style" w:cs="Arial"/>
          <w:color w:val="373737"/>
          <w:sz w:val="22"/>
          <w:szCs w:val="22"/>
          <w:lang w:eastAsia="en-US"/>
        </w:rPr>
        <w:t xml:space="preserve"> w oparciu o standard 802.1Q.</w:t>
      </w:r>
    </w:p>
    <w:p w14:paraId="6353402C" w14:textId="77777777" w:rsidR="00047ECB" w:rsidRPr="001E5BA2" w:rsidRDefault="00047ECB" w:rsidP="001E5BA2">
      <w:pPr>
        <w:spacing w:line="264" w:lineRule="auto"/>
        <w:ind w:hanging="11"/>
        <w:jc w:val="both"/>
        <w:rPr>
          <w:rFonts w:ascii="Bookman Old Style" w:hAnsi="Bookman Old Style" w:cs="Arial"/>
          <w:color w:val="373737"/>
          <w:sz w:val="22"/>
          <w:szCs w:val="22"/>
          <w:lang w:eastAsia="en-US"/>
        </w:rPr>
      </w:pPr>
      <w:r w:rsidRPr="001E5BA2">
        <w:rPr>
          <w:rFonts w:ascii="Bookman Old Style" w:hAnsi="Bookman Old Style" w:cs="Arial"/>
          <w:color w:val="373737"/>
          <w:sz w:val="22"/>
          <w:szCs w:val="22"/>
          <w:lang w:eastAsia="en-US"/>
        </w:rPr>
        <w:t>Parametry wydajnościowe:</w:t>
      </w:r>
    </w:p>
    <w:p w14:paraId="0BD1B739" w14:textId="77777777" w:rsidR="00047ECB" w:rsidRPr="001E5BA2" w:rsidRDefault="00047ECB" w:rsidP="001E5BA2">
      <w:pPr>
        <w:spacing w:line="264" w:lineRule="auto"/>
        <w:ind w:hanging="11"/>
        <w:jc w:val="both"/>
        <w:rPr>
          <w:rFonts w:ascii="Bookman Old Style" w:hAnsi="Bookman Old Style" w:cs="Arial"/>
          <w:color w:val="373737"/>
          <w:sz w:val="22"/>
          <w:szCs w:val="22"/>
          <w:lang w:eastAsia="en-US"/>
        </w:rPr>
      </w:pPr>
      <w:r w:rsidRPr="001E5BA2">
        <w:rPr>
          <w:rFonts w:ascii="Bookman Old Style" w:hAnsi="Bookman Old Style" w:cs="Arial"/>
          <w:color w:val="373737"/>
          <w:sz w:val="22"/>
          <w:szCs w:val="22"/>
          <w:lang w:eastAsia="en-US"/>
        </w:rPr>
        <w:t xml:space="preserve">W zakresie </w:t>
      </w:r>
      <w:proofErr w:type="spellStart"/>
      <w:r w:rsidRPr="001E5BA2">
        <w:rPr>
          <w:rFonts w:ascii="Bookman Old Style" w:hAnsi="Bookman Old Style" w:cs="Arial"/>
          <w:color w:val="373737"/>
          <w:sz w:val="22"/>
          <w:szCs w:val="22"/>
          <w:lang w:eastAsia="en-US"/>
        </w:rPr>
        <w:t>Firewall’a</w:t>
      </w:r>
      <w:proofErr w:type="spellEnd"/>
      <w:r w:rsidRPr="001E5BA2">
        <w:rPr>
          <w:rFonts w:ascii="Bookman Old Style" w:hAnsi="Bookman Old Style" w:cs="Arial"/>
          <w:color w:val="373737"/>
          <w:sz w:val="22"/>
          <w:szCs w:val="22"/>
          <w:lang w:eastAsia="en-US"/>
        </w:rPr>
        <w:t xml:space="preserve"> obsługa nie mniej niż 1,2 mln. jednoczesnych połączeń oraz 30 tys. nowych połączeń na sekundę. Przepustowość </w:t>
      </w:r>
      <w:proofErr w:type="spellStart"/>
      <w:r w:rsidRPr="001E5BA2">
        <w:rPr>
          <w:rFonts w:ascii="Bookman Old Style" w:hAnsi="Bookman Old Style" w:cs="Arial"/>
          <w:color w:val="373737"/>
          <w:sz w:val="22"/>
          <w:szCs w:val="22"/>
          <w:lang w:eastAsia="en-US"/>
        </w:rPr>
        <w:t>Stateful</w:t>
      </w:r>
      <w:proofErr w:type="spellEnd"/>
      <w:r w:rsidRPr="001E5BA2">
        <w:rPr>
          <w:rFonts w:ascii="Bookman Old Style" w:hAnsi="Bookman Old Style" w:cs="Arial"/>
          <w:color w:val="373737"/>
          <w:sz w:val="22"/>
          <w:szCs w:val="22"/>
          <w:lang w:eastAsia="en-US"/>
        </w:rPr>
        <w:t xml:space="preserve"> Firewall: nie mniej niż 4 </w:t>
      </w:r>
      <w:proofErr w:type="spellStart"/>
      <w:r w:rsidRPr="001E5BA2">
        <w:rPr>
          <w:rFonts w:ascii="Bookman Old Style" w:hAnsi="Bookman Old Style" w:cs="Arial"/>
          <w:color w:val="373737"/>
          <w:sz w:val="22"/>
          <w:szCs w:val="22"/>
          <w:lang w:eastAsia="en-US"/>
        </w:rPr>
        <w:t>Gbps</w:t>
      </w:r>
      <w:proofErr w:type="spellEnd"/>
      <w:r w:rsidRPr="001E5BA2">
        <w:rPr>
          <w:rFonts w:ascii="Bookman Old Style" w:hAnsi="Bookman Old Style" w:cs="Arial"/>
          <w:color w:val="373737"/>
          <w:sz w:val="22"/>
          <w:szCs w:val="22"/>
          <w:lang w:eastAsia="en-US"/>
        </w:rPr>
        <w:t xml:space="preserve"> dla pakietów 512 </w:t>
      </w:r>
    </w:p>
    <w:p w14:paraId="076EB404" w14:textId="77777777" w:rsidR="00047ECB" w:rsidRPr="001E5BA2" w:rsidRDefault="00047ECB" w:rsidP="001E5BA2">
      <w:pPr>
        <w:spacing w:line="264" w:lineRule="auto"/>
        <w:ind w:hanging="11"/>
        <w:jc w:val="both"/>
        <w:rPr>
          <w:rFonts w:ascii="Bookman Old Style" w:hAnsi="Bookman Old Style" w:cs="Arial"/>
          <w:color w:val="373737"/>
          <w:sz w:val="22"/>
          <w:szCs w:val="22"/>
          <w:lang w:eastAsia="en-US"/>
        </w:rPr>
      </w:pPr>
      <w:proofErr w:type="spellStart"/>
      <w:r w:rsidRPr="001E5BA2">
        <w:rPr>
          <w:rFonts w:ascii="Bookman Old Style" w:hAnsi="Bookman Old Style" w:cs="Arial"/>
          <w:color w:val="373737"/>
          <w:sz w:val="22"/>
          <w:szCs w:val="22"/>
          <w:lang w:eastAsia="en-US"/>
        </w:rPr>
        <w:t>B.Przepustowość</w:t>
      </w:r>
      <w:proofErr w:type="spellEnd"/>
      <w:r w:rsidRPr="001E5BA2">
        <w:rPr>
          <w:rFonts w:ascii="Bookman Old Style" w:hAnsi="Bookman Old Style" w:cs="Arial"/>
          <w:color w:val="373737"/>
          <w:sz w:val="22"/>
          <w:szCs w:val="22"/>
          <w:lang w:eastAsia="en-US"/>
        </w:rPr>
        <w:t xml:space="preserve"> Firewall z włączoną funkcją Kontroli Aplikacji: nie mniej niż 800 </w:t>
      </w:r>
      <w:proofErr w:type="spellStart"/>
      <w:r w:rsidRPr="001E5BA2">
        <w:rPr>
          <w:rFonts w:ascii="Bookman Old Style" w:hAnsi="Bookman Old Style" w:cs="Arial"/>
          <w:color w:val="373737"/>
          <w:sz w:val="22"/>
          <w:szCs w:val="22"/>
          <w:lang w:eastAsia="en-US"/>
        </w:rPr>
        <w:t>Mbps.Wydajność</w:t>
      </w:r>
      <w:proofErr w:type="spellEnd"/>
      <w:r w:rsidRPr="001E5BA2">
        <w:rPr>
          <w:rFonts w:ascii="Bookman Old Style" w:hAnsi="Bookman Old Style" w:cs="Arial"/>
          <w:color w:val="373737"/>
          <w:sz w:val="22"/>
          <w:szCs w:val="22"/>
          <w:lang w:eastAsia="en-US"/>
        </w:rPr>
        <w:t xml:space="preserve"> szyfrowania VPN </w:t>
      </w:r>
      <w:proofErr w:type="spellStart"/>
      <w:r w:rsidRPr="001E5BA2">
        <w:rPr>
          <w:rFonts w:ascii="Bookman Old Style" w:hAnsi="Bookman Old Style" w:cs="Arial"/>
          <w:color w:val="373737"/>
          <w:sz w:val="22"/>
          <w:szCs w:val="22"/>
          <w:lang w:eastAsia="en-US"/>
        </w:rPr>
        <w:t>IPSec</w:t>
      </w:r>
      <w:proofErr w:type="spellEnd"/>
      <w:r w:rsidRPr="001E5BA2">
        <w:rPr>
          <w:rFonts w:ascii="Bookman Old Style" w:hAnsi="Bookman Old Style" w:cs="Arial"/>
          <w:color w:val="373737"/>
          <w:sz w:val="22"/>
          <w:szCs w:val="22"/>
          <w:lang w:eastAsia="en-US"/>
        </w:rPr>
        <w:t xml:space="preserve"> dla pakietów 512 B, przy zastosowaniu algorytmu AES256 – SHA1: nie mniej niż 2,5 </w:t>
      </w:r>
      <w:proofErr w:type="spellStart"/>
      <w:r w:rsidRPr="001E5BA2">
        <w:rPr>
          <w:rFonts w:ascii="Bookman Old Style" w:hAnsi="Bookman Old Style" w:cs="Arial"/>
          <w:color w:val="373737"/>
          <w:sz w:val="22"/>
          <w:szCs w:val="22"/>
          <w:lang w:eastAsia="en-US"/>
        </w:rPr>
        <w:t>Gbps</w:t>
      </w:r>
      <w:proofErr w:type="spellEnd"/>
      <w:r w:rsidRPr="001E5BA2">
        <w:rPr>
          <w:rFonts w:ascii="Bookman Old Style" w:hAnsi="Bookman Old Style" w:cs="Arial"/>
          <w:color w:val="373737"/>
          <w:sz w:val="22"/>
          <w:szCs w:val="22"/>
          <w:lang w:eastAsia="en-US"/>
        </w:rPr>
        <w:t>.</w:t>
      </w:r>
    </w:p>
    <w:p w14:paraId="3CFCBAAC" w14:textId="77777777" w:rsidR="00047ECB" w:rsidRPr="001E5BA2" w:rsidRDefault="00047ECB" w:rsidP="001E5BA2">
      <w:pPr>
        <w:spacing w:line="264" w:lineRule="auto"/>
        <w:ind w:hanging="11"/>
        <w:jc w:val="both"/>
        <w:rPr>
          <w:rFonts w:ascii="Bookman Old Style" w:hAnsi="Bookman Old Style" w:cs="Arial"/>
          <w:color w:val="373737"/>
          <w:sz w:val="22"/>
          <w:szCs w:val="22"/>
          <w:lang w:eastAsia="en-US"/>
        </w:rPr>
      </w:pPr>
      <w:r w:rsidRPr="001E5BA2">
        <w:rPr>
          <w:rFonts w:ascii="Bookman Old Style" w:hAnsi="Bookman Old Style" w:cs="Arial"/>
          <w:color w:val="373737"/>
          <w:sz w:val="22"/>
          <w:szCs w:val="22"/>
          <w:lang w:eastAsia="en-US"/>
        </w:rPr>
        <w:t xml:space="preserve">Wydajność skanowania ruchu w celu ochrony przed atakami (zarówno </w:t>
      </w:r>
      <w:proofErr w:type="spellStart"/>
      <w:r w:rsidRPr="001E5BA2">
        <w:rPr>
          <w:rFonts w:ascii="Bookman Old Style" w:hAnsi="Bookman Old Style" w:cs="Arial"/>
          <w:color w:val="373737"/>
          <w:sz w:val="22"/>
          <w:szCs w:val="22"/>
          <w:lang w:eastAsia="en-US"/>
        </w:rPr>
        <w:t>client</w:t>
      </w:r>
      <w:proofErr w:type="spellEnd"/>
      <w:r w:rsidRPr="001E5BA2">
        <w:rPr>
          <w:rFonts w:ascii="Bookman Old Style" w:hAnsi="Bookman Old Style" w:cs="Arial"/>
          <w:color w:val="373737"/>
          <w:sz w:val="22"/>
          <w:szCs w:val="22"/>
          <w:lang w:eastAsia="en-US"/>
        </w:rPr>
        <w:t xml:space="preserve"> </w:t>
      </w:r>
      <w:proofErr w:type="spellStart"/>
      <w:r w:rsidRPr="001E5BA2">
        <w:rPr>
          <w:rFonts w:ascii="Bookman Old Style" w:hAnsi="Bookman Old Style" w:cs="Arial"/>
          <w:color w:val="373737"/>
          <w:sz w:val="22"/>
          <w:szCs w:val="22"/>
          <w:lang w:eastAsia="en-US"/>
        </w:rPr>
        <w:t>side</w:t>
      </w:r>
      <w:proofErr w:type="spellEnd"/>
      <w:r w:rsidRPr="001E5BA2">
        <w:rPr>
          <w:rFonts w:ascii="Bookman Old Style" w:hAnsi="Bookman Old Style" w:cs="Arial"/>
          <w:color w:val="373737"/>
          <w:sz w:val="22"/>
          <w:szCs w:val="22"/>
          <w:lang w:eastAsia="en-US"/>
        </w:rPr>
        <w:t xml:space="preserve"> jak i </w:t>
      </w:r>
      <w:proofErr w:type="spellStart"/>
      <w:r w:rsidRPr="001E5BA2">
        <w:rPr>
          <w:rFonts w:ascii="Bookman Old Style" w:hAnsi="Bookman Old Style" w:cs="Arial"/>
          <w:color w:val="373737"/>
          <w:sz w:val="22"/>
          <w:szCs w:val="22"/>
          <w:lang w:eastAsia="en-US"/>
        </w:rPr>
        <w:t>server</w:t>
      </w:r>
      <w:proofErr w:type="spellEnd"/>
      <w:r w:rsidRPr="001E5BA2">
        <w:rPr>
          <w:rFonts w:ascii="Bookman Old Style" w:hAnsi="Bookman Old Style" w:cs="Arial"/>
          <w:color w:val="373737"/>
          <w:sz w:val="22"/>
          <w:szCs w:val="22"/>
          <w:lang w:eastAsia="en-US"/>
        </w:rPr>
        <w:t xml:space="preserve"> </w:t>
      </w:r>
      <w:proofErr w:type="spellStart"/>
      <w:r w:rsidRPr="001E5BA2">
        <w:rPr>
          <w:rFonts w:ascii="Bookman Old Style" w:hAnsi="Bookman Old Style" w:cs="Arial"/>
          <w:color w:val="373737"/>
          <w:sz w:val="22"/>
          <w:szCs w:val="22"/>
          <w:lang w:eastAsia="en-US"/>
        </w:rPr>
        <w:t>side</w:t>
      </w:r>
      <w:proofErr w:type="spellEnd"/>
      <w:r w:rsidRPr="001E5BA2">
        <w:rPr>
          <w:rFonts w:ascii="Bookman Old Style" w:hAnsi="Bookman Old Style" w:cs="Arial"/>
          <w:color w:val="373737"/>
          <w:sz w:val="22"/>
          <w:szCs w:val="22"/>
          <w:lang w:eastAsia="en-US"/>
        </w:rPr>
        <w:t xml:space="preserve"> w ramach modułu IPS) dla ruchu HTTP - minimum 1,5 </w:t>
      </w:r>
      <w:proofErr w:type="spellStart"/>
      <w:r w:rsidRPr="001E5BA2">
        <w:rPr>
          <w:rFonts w:ascii="Bookman Old Style" w:hAnsi="Bookman Old Style" w:cs="Arial"/>
          <w:color w:val="373737"/>
          <w:sz w:val="22"/>
          <w:szCs w:val="22"/>
          <w:lang w:eastAsia="en-US"/>
        </w:rPr>
        <w:t>Gbps</w:t>
      </w:r>
      <w:proofErr w:type="spellEnd"/>
      <w:r w:rsidRPr="001E5BA2">
        <w:rPr>
          <w:rFonts w:ascii="Bookman Old Style" w:hAnsi="Bookman Old Style" w:cs="Arial"/>
          <w:color w:val="373737"/>
          <w:sz w:val="22"/>
          <w:szCs w:val="22"/>
          <w:lang w:eastAsia="en-US"/>
        </w:rPr>
        <w:t>.</w:t>
      </w:r>
    </w:p>
    <w:p w14:paraId="46921B52" w14:textId="77777777" w:rsidR="00047ECB" w:rsidRPr="001E5BA2" w:rsidRDefault="00047ECB" w:rsidP="001E5BA2">
      <w:pPr>
        <w:spacing w:line="264" w:lineRule="auto"/>
        <w:ind w:hanging="11"/>
        <w:jc w:val="both"/>
        <w:rPr>
          <w:rFonts w:ascii="Bookman Old Style" w:hAnsi="Bookman Old Style" w:cs="Arial"/>
          <w:color w:val="373737"/>
          <w:sz w:val="22"/>
          <w:szCs w:val="22"/>
          <w:lang w:eastAsia="en-US"/>
        </w:rPr>
      </w:pPr>
      <w:r w:rsidRPr="001E5BA2">
        <w:rPr>
          <w:rFonts w:ascii="Bookman Old Style" w:hAnsi="Bookman Old Style" w:cs="Arial"/>
          <w:color w:val="373737"/>
          <w:sz w:val="22"/>
          <w:szCs w:val="22"/>
          <w:lang w:eastAsia="en-US"/>
        </w:rPr>
        <w:t xml:space="preserve">Wydajność skanowania ruchu typu Enterprise Mix z włączonymi funkcjami: IPS, Application Control, Antywirus - minimum 250 </w:t>
      </w:r>
      <w:proofErr w:type="spellStart"/>
      <w:r w:rsidRPr="001E5BA2">
        <w:rPr>
          <w:rFonts w:ascii="Bookman Old Style" w:hAnsi="Bookman Old Style" w:cs="Arial"/>
          <w:color w:val="373737"/>
          <w:sz w:val="22"/>
          <w:szCs w:val="22"/>
          <w:lang w:eastAsia="en-US"/>
        </w:rPr>
        <w:t>Mbps</w:t>
      </w:r>
      <w:proofErr w:type="spellEnd"/>
      <w:r w:rsidRPr="001E5BA2">
        <w:rPr>
          <w:rFonts w:ascii="Bookman Old Style" w:hAnsi="Bookman Old Style" w:cs="Arial"/>
          <w:color w:val="373737"/>
          <w:sz w:val="22"/>
          <w:szCs w:val="22"/>
          <w:lang w:eastAsia="en-US"/>
        </w:rPr>
        <w:t>.</w:t>
      </w:r>
    </w:p>
    <w:p w14:paraId="6E2EF386" w14:textId="77777777" w:rsidR="00047ECB" w:rsidRPr="001E5BA2" w:rsidRDefault="00047ECB" w:rsidP="001E5BA2">
      <w:pPr>
        <w:spacing w:line="264" w:lineRule="auto"/>
        <w:ind w:hanging="11"/>
        <w:jc w:val="both"/>
        <w:rPr>
          <w:rFonts w:ascii="Bookman Old Style" w:hAnsi="Bookman Old Style" w:cs="Arial"/>
          <w:color w:val="373737"/>
          <w:sz w:val="22"/>
          <w:szCs w:val="22"/>
          <w:lang w:eastAsia="en-US"/>
        </w:rPr>
      </w:pPr>
      <w:r w:rsidRPr="001E5BA2">
        <w:rPr>
          <w:rFonts w:ascii="Bookman Old Style" w:hAnsi="Bookman Old Style" w:cs="Arial"/>
          <w:color w:val="373737"/>
          <w:sz w:val="22"/>
          <w:szCs w:val="22"/>
          <w:lang w:eastAsia="en-US"/>
        </w:rPr>
        <w:t xml:space="preserve">Wydajność systemu w zakresie inspekcji komunikacji szyfrowanej SSL (TLS v1.2 z algorytmem AES256-SHA1) dla ruchu http – minimum 180 </w:t>
      </w:r>
      <w:proofErr w:type="spellStart"/>
      <w:r w:rsidRPr="001E5BA2">
        <w:rPr>
          <w:rFonts w:ascii="Bookman Old Style" w:hAnsi="Bookman Old Style" w:cs="Arial"/>
          <w:color w:val="373737"/>
          <w:sz w:val="22"/>
          <w:szCs w:val="22"/>
          <w:lang w:eastAsia="en-US"/>
        </w:rPr>
        <w:t>Mbps</w:t>
      </w:r>
      <w:proofErr w:type="spellEnd"/>
      <w:r w:rsidRPr="001E5BA2">
        <w:rPr>
          <w:rFonts w:ascii="Bookman Old Style" w:hAnsi="Bookman Old Style" w:cs="Arial"/>
          <w:color w:val="373737"/>
          <w:sz w:val="22"/>
          <w:szCs w:val="22"/>
          <w:lang w:eastAsia="en-US"/>
        </w:rPr>
        <w:t>.</w:t>
      </w:r>
    </w:p>
    <w:p w14:paraId="1A415A9C" w14:textId="77777777" w:rsidR="00047ECB" w:rsidRPr="001E5BA2" w:rsidRDefault="00047ECB" w:rsidP="001E5BA2">
      <w:pPr>
        <w:spacing w:line="264" w:lineRule="auto"/>
        <w:ind w:hanging="11"/>
        <w:jc w:val="both"/>
        <w:rPr>
          <w:rFonts w:ascii="Bookman Old Style" w:hAnsi="Bookman Old Style" w:cs="Arial"/>
          <w:color w:val="373737"/>
          <w:sz w:val="22"/>
          <w:szCs w:val="22"/>
          <w:lang w:eastAsia="en-US"/>
        </w:rPr>
      </w:pPr>
      <w:r w:rsidRPr="001E5BA2">
        <w:rPr>
          <w:rFonts w:ascii="Bookman Old Style" w:hAnsi="Bookman Old Style" w:cs="Arial"/>
          <w:color w:val="373737"/>
          <w:sz w:val="22"/>
          <w:szCs w:val="22"/>
          <w:lang w:eastAsia="en-US"/>
        </w:rPr>
        <w:t>Funkcje Systemu Bezpieczeństwa:</w:t>
      </w:r>
    </w:p>
    <w:p w14:paraId="583DE11F" w14:textId="77777777" w:rsidR="00047ECB" w:rsidRPr="001E5BA2" w:rsidRDefault="00047ECB" w:rsidP="001E5BA2">
      <w:pPr>
        <w:spacing w:line="264" w:lineRule="auto"/>
        <w:ind w:hanging="11"/>
        <w:jc w:val="both"/>
        <w:rPr>
          <w:rFonts w:ascii="Bookman Old Style" w:hAnsi="Bookman Old Style" w:cs="Arial"/>
          <w:color w:val="373737"/>
          <w:sz w:val="22"/>
          <w:szCs w:val="22"/>
          <w:lang w:eastAsia="en-US"/>
        </w:rPr>
      </w:pPr>
      <w:r w:rsidRPr="001E5BA2">
        <w:rPr>
          <w:rFonts w:ascii="Bookman Old Style" w:hAnsi="Bookman Old Style" w:cs="Arial"/>
          <w:color w:val="373737"/>
          <w:sz w:val="22"/>
          <w:szCs w:val="22"/>
          <w:lang w:eastAsia="en-US"/>
        </w:rPr>
        <w:t>W ramach dostarczonego systemu ochrony muszą być realizowane wszystkie poniższe funkcje. Mogą one być zrealizowane w postaci osobnych, komercyjnych platform sprzętowych lub programowych:</w:t>
      </w:r>
    </w:p>
    <w:p w14:paraId="58F242EB" w14:textId="77777777" w:rsidR="00047ECB" w:rsidRPr="001E5BA2" w:rsidRDefault="00047ECB" w:rsidP="001E5BA2">
      <w:pPr>
        <w:spacing w:line="264" w:lineRule="auto"/>
        <w:ind w:hanging="11"/>
        <w:jc w:val="both"/>
        <w:rPr>
          <w:rFonts w:ascii="Bookman Old Style" w:hAnsi="Bookman Old Style" w:cs="Arial"/>
          <w:color w:val="373737"/>
          <w:sz w:val="22"/>
          <w:szCs w:val="22"/>
          <w:lang w:eastAsia="en-US"/>
        </w:rPr>
      </w:pPr>
      <w:r w:rsidRPr="001E5BA2">
        <w:rPr>
          <w:rFonts w:ascii="Bookman Old Style" w:hAnsi="Bookman Old Style" w:cs="Arial"/>
          <w:color w:val="373737"/>
          <w:sz w:val="22"/>
          <w:szCs w:val="22"/>
          <w:lang w:eastAsia="en-US"/>
        </w:rPr>
        <w:lastRenderedPageBreak/>
        <w:t xml:space="preserve">Kontrola dostępu - zapora ogniowa klasy </w:t>
      </w:r>
      <w:proofErr w:type="spellStart"/>
      <w:r w:rsidRPr="001E5BA2">
        <w:rPr>
          <w:rFonts w:ascii="Bookman Old Style" w:hAnsi="Bookman Old Style" w:cs="Arial"/>
          <w:color w:val="373737"/>
          <w:sz w:val="22"/>
          <w:szCs w:val="22"/>
          <w:lang w:eastAsia="en-US"/>
        </w:rPr>
        <w:t>Stateful</w:t>
      </w:r>
      <w:proofErr w:type="spellEnd"/>
      <w:r w:rsidRPr="001E5BA2">
        <w:rPr>
          <w:rFonts w:ascii="Bookman Old Style" w:hAnsi="Bookman Old Style" w:cs="Arial"/>
          <w:color w:val="373737"/>
          <w:sz w:val="22"/>
          <w:szCs w:val="22"/>
          <w:lang w:eastAsia="en-US"/>
        </w:rPr>
        <w:t xml:space="preserve"> </w:t>
      </w:r>
      <w:proofErr w:type="spellStart"/>
      <w:r w:rsidRPr="001E5BA2">
        <w:rPr>
          <w:rFonts w:ascii="Bookman Old Style" w:hAnsi="Bookman Old Style" w:cs="Arial"/>
          <w:color w:val="373737"/>
          <w:sz w:val="22"/>
          <w:szCs w:val="22"/>
          <w:lang w:eastAsia="en-US"/>
        </w:rPr>
        <w:t>Inspection</w:t>
      </w:r>
      <w:proofErr w:type="spellEnd"/>
      <w:r w:rsidRPr="001E5BA2">
        <w:rPr>
          <w:rFonts w:ascii="Bookman Old Style" w:hAnsi="Bookman Old Style" w:cs="Arial"/>
          <w:color w:val="373737"/>
          <w:sz w:val="22"/>
          <w:szCs w:val="22"/>
          <w:lang w:eastAsia="en-US"/>
        </w:rPr>
        <w:t>.</w:t>
      </w:r>
    </w:p>
    <w:p w14:paraId="60FE1759" w14:textId="77777777" w:rsidR="00047ECB" w:rsidRPr="001E5BA2" w:rsidRDefault="00047ECB" w:rsidP="001E5BA2">
      <w:pPr>
        <w:spacing w:line="264" w:lineRule="auto"/>
        <w:ind w:hanging="11"/>
        <w:jc w:val="both"/>
        <w:rPr>
          <w:rFonts w:ascii="Bookman Old Style" w:hAnsi="Bookman Old Style" w:cs="Arial"/>
          <w:color w:val="373737"/>
          <w:sz w:val="22"/>
          <w:szCs w:val="22"/>
          <w:lang w:eastAsia="en-US"/>
        </w:rPr>
      </w:pPr>
      <w:r w:rsidRPr="001E5BA2">
        <w:rPr>
          <w:rFonts w:ascii="Bookman Old Style" w:hAnsi="Bookman Old Style" w:cs="Arial"/>
          <w:color w:val="373737"/>
          <w:sz w:val="22"/>
          <w:szCs w:val="22"/>
          <w:lang w:eastAsia="en-US"/>
        </w:rPr>
        <w:t xml:space="preserve">Kontrola Aplikacji. </w:t>
      </w:r>
    </w:p>
    <w:p w14:paraId="0ED29357" w14:textId="77777777" w:rsidR="00047ECB" w:rsidRPr="001E5BA2" w:rsidRDefault="00047ECB" w:rsidP="001E5BA2">
      <w:pPr>
        <w:spacing w:line="264" w:lineRule="auto"/>
        <w:ind w:hanging="11"/>
        <w:jc w:val="both"/>
        <w:rPr>
          <w:rFonts w:ascii="Bookman Old Style" w:hAnsi="Bookman Old Style" w:cs="Arial"/>
          <w:color w:val="373737"/>
          <w:sz w:val="22"/>
          <w:szCs w:val="22"/>
          <w:lang w:eastAsia="en-US"/>
        </w:rPr>
      </w:pPr>
      <w:r w:rsidRPr="001E5BA2">
        <w:rPr>
          <w:rFonts w:ascii="Bookman Old Style" w:hAnsi="Bookman Old Style" w:cs="Arial"/>
          <w:color w:val="373737"/>
          <w:sz w:val="22"/>
          <w:szCs w:val="22"/>
          <w:lang w:eastAsia="en-US"/>
        </w:rPr>
        <w:t xml:space="preserve">Poufność transmisji danych  - połączenia szyfrowane </w:t>
      </w:r>
      <w:proofErr w:type="spellStart"/>
      <w:r w:rsidRPr="001E5BA2">
        <w:rPr>
          <w:rFonts w:ascii="Bookman Old Style" w:hAnsi="Bookman Old Style" w:cs="Arial"/>
          <w:color w:val="373737"/>
          <w:sz w:val="22"/>
          <w:szCs w:val="22"/>
          <w:lang w:eastAsia="en-US"/>
        </w:rPr>
        <w:t>IPSec</w:t>
      </w:r>
      <w:proofErr w:type="spellEnd"/>
      <w:r w:rsidRPr="001E5BA2">
        <w:rPr>
          <w:rFonts w:ascii="Bookman Old Style" w:hAnsi="Bookman Old Style" w:cs="Arial"/>
          <w:color w:val="373737"/>
          <w:sz w:val="22"/>
          <w:szCs w:val="22"/>
          <w:lang w:eastAsia="en-US"/>
        </w:rPr>
        <w:t xml:space="preserve"> VPN oraz SSL VPN.</w:t>
      </w:r>
    </w:p>
    <w:p w14:paraId="3F6B3A8F" w14:textId="77777777" w:rsidR="00047ECB" w:rsidRPr="001E5BA2" w:rsidRDefault="00047ECB" w:rsidP="001E5BA2">
      <w:pPr>
        <w:spacing w:line="264" w:lineRule="auto"/>
        <w:ind w:hanging="11"/>
        <w:jc w:val="both"/>
        <w:rPr>
          <w:rFonts w:ascii="Bookman Old Style" w:hAnsi="Bookman Old Style" w:cs="Arial"/>
          <w:color w:val="373737"/>
          <w:sz w:val="22"/>
          <w:szCs w:val="22"/>
          <w:lang w:eastAsia="en-US"/>
        </w:rPr>
      </w:pPr>
      <w:r w:rsidRPr="001E5BA2">
        <w:rPr>
          <w:rFonts w:ascii="Bookman Old Style" w:hAnsi="Bookman Old Style" w:cs="Arial"/>
          <w:color w:val="373737"/>
          <w:sz w:val="22"/>
          <w:szCs w:val="22"/>
          <w:lang w:eastAsia="en-US"/>
        </w:rPr>
        <w:t xml:space="preserve">Ochrona przed </w:t>
      </w:r>
      <w:proofErr w:type="spellStart"/>
      <w:r w:rsidRPr="001E5BA2">
        <w:rPr>
          <w:rFonts w:ascii="Bookman Old Style" w:hAnsi="Bookman Old Style" w:cs="Arial"/>
          <w:color w:val="373737"/>
          <w:sz w:val="22"/>
          <w:szCs w:val="22"/>
          <w:lang w:eastAsia="en-US"/>
        </w:rPr>
        <w:t>malware</w:t>
      </w:r>
      <w:proofErr w:type="spellEnd"/>
      <w:r w:rsidRPr="001E5BA2">
        <w:rPr>
          <w:rFonts w:ascii="Bookman Old Style" w:hAnsi="Bookman Old Style" w:cs="Arial"/>
          <w:color w:val="373737"/>
          <w:sz w:val="22"/>
          <w:szCs w:val="22"/>
          <w:lang w:eastAsia="en-US"/>
        </w:rPr>
        <w:t xml:space="preserve"> – co najmniej dla protokołów SMTP, POP3, IMAP, HTTP, FTP, HTTPS.</w:t>
      </w:r>
    </w:p>
    <w:p w14:paraId="0FB26482" w14:textId="77777777" w:rsidR="00047ECB" w:rsidRPr="001E5BA2" w:rsidRDefault="00047ECB" w:rsidP="001E5BA2">
      <w:pPr>
        <w:spacing w:line="264" w:lineRule="auto"/>
        <w:ind w:hanging="11"/>
        <w:jc w:val="both"/>
        <w:rPr>
          <w:rFonts w:ascii="Bookman Old Style" w:hAnsi="Bookman Old Style" w:cs="Arial"/>
          <w:color w:val="373737"/>
          <w:sz w:val="22"/>
          <w:szCs w:val="22"/>
          <w:lang w:eastAsia="en-US"/>
        </w:rPr>
      </w:pPr>
      <w:r w:rsidRPr="001E5BA2">
        <w:rPr>
          <w:rFonts w:ascii="Bookman Old Style" w:hAnsi="Bookman Old Style" w:cs="Arial"/>
          <w:color w:val="373737"/>
          <w:sz w:val="22"/>
          <w:szCs w:val="22"/>
          <w:lang w:eastAsia="en-US"/>
        </w:rPr>
        <w:t xml:space="preserve">Ochrona przed atakami  - </w:t>
      </w:r>
      <w:proofErr w:type="spellStart"/>
      <w:r w:rsidRPr="001E5BA2">
        <w:rPr>
          <w:rFonts w:ascii="Bookman Old Style" w:hAnsi="Bookman Old Style" w:cs="Arial"/>
          <w:color w:val="373737"/>
          <w:sz w:val="22"/>
          <w:szCs w:val="22"/>
          <w:lang w:eastAsia="en-US"/>
        </w:rPr>
        <w:t>Intrusion</w:t>
      </w:r>
      <w:proofErr w:type="spellEnd"/>
      <w:r w:rsidRPr="001E5BA2">
        <w:rPr>
          <w:rFonts w:ascii="Bookman Old Style" w:hAnsi="Bookman Old Style" w:cs="Arial"/>
          <w:color w:val="373737"/>
          <w:sz w:val="22"/>
          <w:szCs w:val="22"/>
          <w:lang w:eastAsia="en-US"/>
        </w:rPr>
        <w:t xml:space="preserve"> </w:t>
      </w:r>
      <w:proofErr w:type="spellStart"/>
      <w:r w:rsidRPr="001E5BA2">
        <w:rPr>
          <w:rFonts w:ascii="Bookman Old Style" w:hAnsi="Bookman Old Style" w:cs="Arial"/>
          <w:color w:val="373737"/>
          <w:sz w:val="22"/>
          <w:szCs w:val="22"/>
          <w:lang w:eastAsia="en-US"/>
        </w:rPr>
        <w:t>Prevention</w:t>
      </w:r>
      <w:proofErr w:type="spellEnd"/>
      <w:r w:rsidRPr="001E5BA2">
        <w:rPr>
          <w:rFonts w:ascii="Bookman Old Style" w:hAnsi="Bookman Old Style" w:cs="Arial"/>
          <w:color w:val="373737"/>
          <w:sz w:val="22"/>
          <w:szCs w:val="22"/>
          <w:lang w:eastAsia="en-US"/>
        </w:rPr>
        <w:t xml:space="preserve"> System.</w:t>
      </w:r>
    </w:p>
    <w:p w14:paraId="49C67990" w14:textId="77777777" w:rsidR="00047ECB" w:rsidRPr="001E5BA2" w:rsidRDefault="00047ECB" w:rsidP="001E5BA2">
      <w:pPr>
        <w:spacing w:line="264" w:lineRule="auto"/>
        <w:ind w:hanging="11"/>
        <w:jc w:val="both"/>
        <w:rPr>
          <w:rFonts w:ascii="Bookman Old Style" w:hAnsi="Bookman Old Style" w:cs="Arial"/>
          <w:color w:val="373737"/>
          <w:sz w:val="22"/>
          <w:szCs w:val="22"/>
          <w:lang w:eastAsia="en-US"/>
        </w:rPr>
      </w:pPr>
      <w:r w:rsidRPr="001E5BA2">
        <w:rPr>
          <w:rFonts w:ascii="Bookman Old Style" w:hAnsi="Bookman Old Style" w:cs="Arial"/>
          <w:color w:val="373737"/>
          <w:sz w:val="22"/>
          <w:szCs w:val="22"/>
          <w:lang w:eastAsia="en-US"/>
        </w:rPr>
        <w:t xml:space="preserve">Kontrola stron WWW. </w:t>
      </w:r>
    </w:p>
    <w:p w14:paraId="5E3254D7" w14:textId="77777777" w:rsidR="00047ECB" w:rsidRPr="001E5BA2" w:rsidRDefault="00047ECB" w:rsidP="001E5BA2">
      <w:pPr>
        <w:spacing w:line="264" w:lineRule="auto"/>
        <w:ind w:hanging="11"/>
        <w:jc w:val="both"/>
        <w:rPr>
          <w:rFonts w:ascii="Bookman Old Style" w:hAnsi="Bookman Old Style" w:cs="Arial"/>
          <w:color w:val="373737"/>
          <w:sz w:val="22"/>
          <w:szCs w:val="22"/>
          <w:lang w:eastAsia="en-US"/>
        </w:rPr>
      </w:pPr>
      <w:r w:rsidRPr="001E5BA2">
        <w:rPr>
          <w:rFonts w:ascii="Bookman Old Style" w:hAnsi="Bookman Old Style" w:cs="Arial"/>
          <w:color w:val="373737"/>
          <w:sz w:val="22"/>
          <w:szCs w:val="22"/>
          <w:lang w:eastAsia="en-US"/>
        </w:rPr>
        <w:t xml:space="preserve">Kontrola zawartości poczty – </w:t>
      </w:r>
      <w:proofErr w:type="spellStart"/>
      <w:r w:rsidRPr="001E5BA2">
        <w:rPr>
          <w:rFonts w:ascii="Bookman Old Style" w:hAnsi="Bookman Old Style" w:cs="Arial"/>
          <w:color w:val="373737"/>
          <w:sz w:val="22"/>
          <w:szCs w:val="22"/>
          <w:lang w:eastAsia="en-US"/>
        </w:rPr>
        <w:t>Antyspam</w:t>
      </w:r>
      <w:proofErr w:type="spellEnd"/>
      <w:r w:rsidRPr="001E5BA2">
        <w:rPr>
          <w:rFonts w:ascii="Bookman Old Style" w:hAnsi="Bookman Old Style" w:cs="Arial"/>
          <w:color w:val="373737"/>
          <w:sz w:val="22"/>
          <w:szCs w:val="22"/>
          <w:lang w:eastAsia="en-US"/>
        </w:rPr>
        <w:t xml:space="preserve"> dla protokołów SMTP, POP3, IMAP.</w:t>
      </w:r>
    </w:p>
    <w:p w14:paraId="4BED998A" w14:textId="77777777" w:rsidR="00047ECB" w:rsidRPr="001E5BA2" w:rsidRDefault="00047ECB" w:rsidP="001E5BA2">
      <w:pPr>
        <w:spacing w:line="264" w:lineRule="auto"/>
        <w:ind w:hanging="11"/>
        <w:jc w:val="both"/>
        <w:rPr>
          <w:rFonts w:ascii="Bookman Old Style" w:hAnsi="Bookman Old Style" w:cs="Arial"/>
          <w:color w:val="373737"/>
          <w:sz w:val="22"/>
          <w:szCs w:val="22"/>
          <w:lang w:eastAsia="en-US"/>
        </w:rPr>
      </w:pPr>
      <w:r w:rsidRPr="001E5BA2">
        <w:rPr>
          <w:rFonts w:ascii="Bookman Old Style" w:hAnsi="Bookman Old Style" w:cs="Arial"/>
          <w:color w:val="373737"/>
          <w:sz w:val="22"/>
          <w:szCs w:val="22"/>
          <w:lang w:eastAsia="en-US"/>
        </w:rPr>
        <w:t>Zarządzanie pasmem (</w:t>
      </w:r>
      <w:proofErr w:type="spellStart"/>
      <w:r w:rsidRPr="001E5BA2">
        <w:rPr>
          <w:rFonts w:ascii="Bookman Old Style" w:hAnsi="Bookman Old Style" w:cs="Arial"/>
          <w:color w:val="373737"/>
          <w:sz w:val="22"/>
          <w:szCs w:val="22"/>
          <w:lang w:eastAsia="en-US"/>
        </w:rPr>
        <w:t>QoS</w:t>
      </w:r>
      <w:proofErr w:type="spellEnd"/>
      <w:r w:rsidRPr="001E5BA2">
        <w:rPr>
          <w:rFonts w:ascii="Bookman Old Style" w:hAnsi="Bookman Old Style" w:cs="Arial"/>
          <w:color w:val="373737"/>
          <w:sz w:val="22"/>
          <w:szCs w:val="22"/>
          <w:lang w:eastAsia="en-US"/>
        </w:rPr>
        <w:t xml:space="preserve">, </w:t>
      </w:r>
      <w:proofErr w:type="spellStart"/>
      <w:r w:rsidRPr="001E5BA2">
        <w:rPr>
          <w:rFonts w:ascii="Bookman Old Style" w:hAnsi="Bookman Old Style" w:cs="Arial"/>
          <w:color w:val="373737"/>
          <w:sz w:val="22"/>
          <w:szCs w:val="22"/>
          <w:lang w:eastAsia="en-US"/>
        </w:rPr>
        <w:t>Traffic</w:t>
      </w:r>
      <w:proofErr w:type="spellEnd"/>
      <w:r w:rsidRPr="001E5BA2">
        <w:rPr>
          <w:rFonts w:ascii="Bookman Old Style" w:hAnsi="Bookman Old Style" w:cs="Arial"/>
          <w:color w:val="373737"/>
          <w:sz w:val="22"/>
          <w:szCs w:val="22"/>
          <w:lang w:eastAsia="en-US"/>
        </w:rPr>
        <w:t xml:space="preserve"> </w:t>
      </w:r>
      <w:proofErr w:type="spellStart"/>
      <w:r w:rsidRPr="001E5BA2">
        <w:rPr>
          <w:rFonts w:ascii="Bookman Old Style" w:hAnsi="Bookman Old Style" w:cs="Arial"/>
          <w:color w:val="373737"/>
          <w:sz w:val="22"/>
          <w:szCs w:val="22"/>
          <w:lang w:eastAsia="en-US"/>
        </w:rPr>
        <w:t>shaping</w:t>
      </w:r>
      <w:proofErr w:type="spellEnd"/>
      <w:r w:rsidRPr="001E5BA2">
        <w:rPr>
          <w:rFonts w:ascii="Bookman Old Style" w:hAnsi="Bookman Old Style" w:cs="Arial"/>
          <w:color w:val="373737"/>
          <w:sz w:val="22"/>
          <w:szCs w:val="22"/>
          <w:lang w:eastAsia="en-US"/>
        </w:rPr>
        <w:t>).</w:t>
      </w:r>
    </w:p>
    <w:p w14:paraId="75283060" w14:textId="77777777" w:rsidR="00047ECB" w:rsidRPr="001E5BA2" w:rsidRDefault="00047ECB" w:rsidP="001E5BA2">
      <w:pPr>
        <w:spacing w:line="264" w:lineRule="auto"/>
        <w:ind w:hanging="11"/>
        <w:jc w:val="both"/>
        <w:rPr>
          <w:rFonts w:ascii="Bookman Old Style" w:hAnsi="Bookman Old Style" w:cs="Arial"/>
          <w:color w:val="373737"/>
          <w:sz w:val="22"/>
          <w:szCs w:val="22"/>
          <w:lang w:eastAsia="en-US"/>
        </w:rPr>
      </w:pPr>
      <w:r w:rsidRPr="001E5BA2">
        <w:rPr>
          <w:rFonts w:ascii="Bookman Old Style" w:hAnsi="Bookman Old Style" w:cs="Arial"/>
          <w:color w:val="373737"/>
          <w:sz w:val="22"/>
          <w:szCs w:val="22"/>
          <w:lang w:eastAsia="en-US"/>
        </w:rPr>
        <w:t>Analiza ruchu szyfrowanego protokołem SSL.</w:t>
      </w:r>
    </w:p>
    <w:p w14:paraId="21D4CCA3" w14:textId="77777777" w:rsidR="00047ECB" w:rsidRPr="001E5BA2" w:rsidRDefault="00047ECB" w:rsidP="001E5BA2">
      <w:pPr>
        <w:spacing w:line="264" w:lineRule="auto"/>
        <w:ind w:hanging="11"/>
        <w:jc w:val="both"/>
        <w:rPr>
          <w:rFonts w:ascii="Bookman Old Style" w:hAnsi="Bookman Old Style" w:cs="Arial"/>
          <w:color w:val="373737"/>
          <w:sz w:val="22"/>
          <w:szCs w:val="22"/>
          <w:lang w:eastAsia="en-US"/>
        </w:rPr>
      </w:pPr>
      <w:r w:rsidRPr="001E5BA2">
        <w:rPr>
          <w:rFonts w:ascii="Bookman Old Style" w:hAnsi="Bookman Old Style" w:cs="Arial"/>
          <w:color w:val="373737"/>
          <w:sz w:val="22"/>
          <w:szCs w:val="22"/>
          <w:lang w:eastAsia="en-US"/>
        </w:rPr>
        <w:t xml:space="preserve">Mechanizmy ochrony przed wyciekiem poufnej informacji (DLP). </w:t>
      </w:r>
    </w:p>
    <w:p w14:paraId="7BBB4322" w14:textId="77777777" w:rsidR="00047ECB" w:rsidRPr="001E5BA2" w:rsidRDefault="00047ECB" w:rsidP="001E5BA2">
      <w:pPr>
        <w:spacing w:line="264" w:lineRule="auto"/>
        <w:ind w:hanging="11"/>
        <w:jc w:val="both"/>
        <w:rPr>
          <w:rFonts w:ascii="Bookman Old Style" w:hAnsi="Bookman Old Style" w:cs="Arial"/>
          <w:color w:val="373737"/>
          <w:sz w:val="22"/>
          <w:szCs w:val="22"/>
          <w:lang w:eastAsia="en-US"/>
        </w:rPr>
      </w:pPr>
      <w:r w:rsidRPr="001E5BA2">
        <w:rPr>
          <w:rFonts w:ascii="Bookman Old Style" w:hAnsi="Bookman Old Style" w:cs="Arial"/>
          <w:color w:val="373737"/>
          <w:sz w:val="22"/>
          <w:szCs w:val="22"/>
          <w:lang w:eastAsia="en-US"/>
        </w:rPr>
        <w:t>Polityki, Firewall</w:t>
      </w:r>
    </w:p>
    <w:p w14:paraId="5A0B58D9" w14:textId="77777777" w:rsidR="00047ECB" w:rsidRPr="001E5BA2" w:rsidRDefault="00047ECB" w:rsidP="001E5BA2">
      <w:pPr>
        <w:spacing w:line="264" w:lineRule="auto"/>
        <w:ind w:hanging="11"/>
        <w:jc w:val="both"/>
        <w:rPr>
          <w:rFonts w:ascii="Bookman Old Style" w:hAnsi="Bookman Old Style" w:cs="Arial"/>
          <w:color w:val="373737"/>
          <w:sz w:val="22"/>
          <w:szCs w:val="22"/>
          <w:lang w:eastAsia="en-US"/>
        </w:rPr>
      </w:pPr>
      <w:r w:rsidRPr="001E5BA2">
        <w:rPr>
          <w:rFonts w:ascii="Bookman Old Style" w:hAnsi="Bookman Old Style" w:cs="Arial"/>
          <w:color w:val="373737"/>
          <w:sz w:val="22"/>
          <w:szCs w:val="22"/>
          <w:lang w:eastAsia="en-US"/>
        </w:rPr>
        <w:t xml:space="preserve">Polityka Firewall musi uwzględniać adresy IP, użytkowników, protokoły, usługi sieciowe, aplikacje lub zbiory aplikacji, reakcje zabezpieczeń, rejestrowanie zdarzeń. </w:t>
      </w:r>
    </w:p>
    <w:p w14:paraId="005C7373" w14:textId="77777777" w:rsidR="00047ECB" w:rsidRPr="001E5BA2" w:rsidRDefault="00047ECB" w:rsidP="001E5BA2">
      <w:pPr>
        <w:spacing w:line="264" w:lineRule="auto"/>
        <w:ind w:hanging="11"/>
        <w:jc w:val="both"/>
        <w:rPr>
          <w:rFonts w:ascii="Bookman Old Style" w:hAnsi="Bookman Old Style" w:cs="Arial"/>
          <w:color w:val="373737"/>
          <w:sz w:val="22"/>
          <w:szCs w:val="22"/>
          <w:lang w:eastAsia="en-US"/>
        </w:rPr>
      </w:pPr>
      <w:r w:rsidRPr="001E5BA2">
        <w:rPr>
          <w:rFonts w:ascii="Bookman Old Style" w:hAnsi="Bookman Old Style" w:cs="Arial"/>
          <w:color w:val="373737"/>
          <w:sz w:val="22"/>
          <w:szCs w:val="22"/>
          <w:lang w:eastAsia="en-US"/>
        </w:rPr>
        <w:t>System musi zapewniać translację adresów NAT: źródłowego i docelowego, translację PAT oraz:</w:t>
      </w:r>
    </w:p>
    <w:p w14:paraId="75C5A47E" w14:textId="77777777" w:rsidR="00047ECB" w:rsidRPr="001E5BA2" w:rsidRDefault="00047ECB" w:rsidP="001E5BA2">
      <w:pPr>
        <w:spacing w:line="264" w:lineRule="auto"/>
        <w:ind w:hanging="11"/>
        <w:jc w:val="both"/>
        <w:rPr>
          <w:rFonts w:ascii="Bookman Old Style" w:hAnsi="Bookman Old Style" w:cs="Arial"/>
          <w:color w:val="373737"/>
          <w:sz w:val="22"/>
          <w:szCs w:val="22"/>
          <w:lang w:eastAsia="en-US"/>
        </w:rPr>
      </w:pPr>
      <w:r w:rsidRPr="001E5BA2">
        <w:rPr>
          <w:rFonts w:ascii="Bookman Old Style" w:hAnsi="Bookman Old Style" w:cs="Arial"/>
          <w:color w:val="373737"/>
          <w:sz w:val="22"/>
          <w:szCs w:val="22"/>
          <w:lang w:eastAsia="en-US"/>
        </w:rPr>
        <w:t>Translację jeden do jeden oraz jeden do wielu</w:t>
      </w:r>
    </w:p>
    <w:p w14:paraId="3A446BF0" w14:textId="77777777" w:rsidR="00047ECB" w:rsidRPr="001E5BA2" w:rsidRDefault="00047ECB" w:rsidP="001E5BA2">
      <w:pPr>
        <w:spacing w:line="264" w:lineRule="auto"/>
        <w:ind w:hanging="11"/>
        <w:jc w:val="both"/>
        <w:rPr>
          <w:rFonts w:ascii="Bookman Old Style" w:hAnsi="Bookman Old Style" w:cs="Arial"/>
          <w:color w:val="373737"/>
          <w:sz w:val="22"/>
          <w:szCs w:val="22"/>
          <w:lang w:val="en-US" w:eastAsia="en-US"/>
        </w:rPr>
      </w:pPr>
      <w:proofErr w:type="spellStart"/>
      <w:r w:rsidRPr="001E5BA2">
        <w:rPr>
          <w:rFonts w:ascii="Bookman Old Style" w:hAnsi="Bookman Old Style" w:cs="Arial"/>
          <w:color w:val="373737"/>
          <w:sz w:val="22"/>
          <w:szCs w:val="22"/>
          <w:lang w:val="en-US" w:eastAsia="en-US"/>
        </w:rPr>
        <w:t>Dedykowany</w:t>
      </w:r>
      <w:proofErr w:type="spellEnd"/>
      <w:r w:rsidRPr="001E5BA2">
        <w:rPr>
          <w:rFonts w:ascii="Bookman Old Style" w:hAnsi="Bookman Old Style" w:cs="Arial"/>
          <w:color w:val="373737"/>
          <w:sz w:val="22"/>
          <w:szCs w:val="22"/>
          <w:lang w:val="en-US" w:eastAsia="en-US"/>
        </w:rPr>
        <w:t xml:space="preserve"> ALG (Application Level Gateway) </w:t>
      </w:r>
      <w:proofErr w:type="spellStart"/>
      <w:r w:rsidRPr="001E5BA2">
        <w:rPr>
          <w:rFonts w:ascii="Bookman Old Style" w:hAnsi="Bookman Old Style" w:cs="Arial"/>
          <w:color w:val="373737"/>
          <w:sz w:val="22"/>
          <w:szCs w:val="22"/>
          <w:lang w:val="en-US" w:eastAsia="en-US"/>
        </w:rPr>
        <w:t>dla</w:t>
      </w:r>
      <w:proofErr w:type="spellEnd"/>
      <w:r w:rsidRPr="001E5BA2">
        <w:rPr>
          <w:rFonts w:ascii="Bookman Old Style" w:hAnsi="Bookman Old Style" w:cs="Arial"/>
          <w:color w:val="373737"/>
          <w:sz w:val="22"/>
          <w:szCs w:val="22"/>
          <w:lang w:val="en-US" w:eastAsia="en-US"/>
        </w:rPr>
        <w:t xml:space="preserve"> </w:t>
      </w:r>
      <w:proofErr w:type="spellStart"/>
      <w:r w:rsidRPr="001E5BA2">
        <w:rPr>
          <w:rFonts w:ascii="Bookman Old Style" w:hAnsi="Bookman Old Style" w:cs="Arial"/>
          <w:color w:val="373737"/>
          <w:sz w:val="22"/>
          <w:szCs w:val="22"/>
          <w:lang w:val="en-US" w:eastAsia="en-US"/>
        </w:rPr>
        <w:t>protokołu</w:t>
      </w:r>
      <w:proofErr w:type="spellEnd"/>
      <w:r w:rsidRPr="001E5BA2">
        <w:rPr>
          <w:rFonts w:ascii="Bookman Old Style" w:hAnsi="Bookman Old Style" w:cs="Arial"/>
          <w:color w:val="373737"/>
          <w:sz w:val="22"/>
          <w:szCs w:val="22"/>
          <w:lang w:val="en-US" w:eastAsia="en-US"/>
        </w:rPr>
        <w:t xml:space="preserve"> SIP. </w:t>
      </w:r>
    </w:p>
    <w:p w14:paraId="6DEDA948" w14:textId="77777777" w:rsidR="00047ECB" w:rsidRPr="001E5BA2" w:rsidRDefault="00047ECB" w:rsidP="001E5BA2">
      <w:pPr>
        <w:spacing w:line="264" w:lineRule="auto"/>
        <w:ind w:hanging="11"/>
        <w:jc w:val="both"/>
        <w:rPr>
          <w:rFonts w:ascii="Bookman Old Style" w:hAnsi="Bookman Old Style" w:cs="Arial"/>
          <w:color w:val="373737"/>
          <w:sz w:val="22"/>
          <w:szCs w:val="22"/>
          <w:lang w:eastAsia="en-US"/>
        </w:rPr>
      </w:pPr>
      <w:r w:rsidRPr="001E5BA2">
        <w:rPr>
          <w:rFonts w:ascii="Bookman Old Style" w:hAnsi="Bookman Old Style" w:cs="Arial"/>
          <w:color w:val="373737"/>
          <w:sz w:val="22"/>
          <w:szCs w:val="22"/>
          <w:lang w:eastAsia="en-US"/>
        </w:rPr>
        <w:t>W ramach systemu musi istnieć możliwość tworzenia wydzielonych stref bezpieczeństwa np. DMZ, LAN, WAN.</w:t>
      </w:r>
    </w:p>
    <w:p w14:paraId="518419DA" w14:textId="77777777" w:rsidR="00047ECB" w:rsidRPr="001E5BA2" w:rsidRDefault="00047ECB" w:rsidP="001E5BA2">
      <w:pPr>
        <w:spacing w:line="264" w:lineRule="auto"/>
        <w:ind w:hanging="11"/>
        <w:jc w:val="both"/>
        <w:rPr>
          <w:rFonts w:ascii="Bookman Old Style" w:hAnsi="Bookman Old Style" w:cs="Arial"/>
          <w:color w:val="373737"/>
          <w:sz w:val="22"/>
          <w:szCs w:val="22"/>
          <w:lang w:eastAsia="en-US"/>
        </w:rPr>
      </w:pPr>
      <w:r w:rsidRPr="001E5BA2">
        <w:rPr>
          <w:rFonts w:ascii="Bookman Old Style" w:hAnsi="Bookman Old Style" w:cs="Arial"/>
          <w:color w:val="373737"/>
          <w:sz w:val="22"/>
          <w:szCs w:val="22"/>
          <w:lang w:eastAsia="en-US"/>
        </w:rPr>
        <w:t>Połączenia VPN</w:t>
      </w:r>
    </w:p>
    <w:p w14:paraId="53E0B336" w14:textId="77777777" w:rsidR="00047ECB" w:rsidRPr="001E5BA2" w:rsidRDefault="00047ECB" w:rsidP="001E5BA2">
      <w:pPr>
        <w:spacing w:line="264" w:lineRule="auto"/>
        <w:ind w:hanging="11"/>
        <w:jc w:val="both"/>
        <w:rPr>
          <w:rFonts w:ascii="Bookman Old Style" w:hAnsi="Bookman Old Style" w:cs="Arial"/>
          <w:color w:val="373737"/>
          <w:sz w:val="22"/>
          <w:szCs w:val="22"/>
          <w:lang w:eastAsia="en-US"/>
        </w:rPr>
      </w:pPr>
      <w:r w:rsidRPr="001E5BA2">
        <w:rPr>
          <w:rFonts w:ascii="Bookman Old Style" w:hAnsi="Bookman Old Style" w:cs="Arial"/>
          <w:color w:val="373737"/>
          <w:sz w:val="22"/>
          <w:szCs w:val="22"/>
          <w:lang w:eastAsia="en-US"/>
        </w:rPr>
        <w:t xml:space="preserve">System musi umożliwiać konfigurację połączeń typu </w:t>
      </w:r>
      <w:proofErr w:type="spellStart"/>
      <w:r w:rsidRPr="001E5BA2">
        <w:rPr>
          <w:rFonts w:ascii="Bookman Old Style" w:hAnsi="Bookman Old Style" w:cs="Arial"/>
          <w:color w:val="373737"/>
          <w:sz w:val="22"/>
          <w:szCs w:val="22"/>
          <w:lang w:eastAsia="en-US"/>
        </w:rPr>
        <w:t>IPSec</w:t>
      </w:r>
      <w:proofErr w:type="spellEnd"/>
      <w:r w:rsidRPr="001E5BA2">
        <w:rPr>
          <w:rFonts w:ascii="Bookman Old Style" w:hAnsi="Bookman Old Style" w:cs="Arial"/>
          <w:color w:val="373737"/>
          <w:sz w:val="22"/>
          <w:szCs w:val="22"/>
          <w:lang w:eastAsia="en-US"/>
        </w:rPr>
        <w:t xml:space="preserve"> VPN. W zakresie tej funkcji musi zapewniać:</w:t>
      </w:r>
    </w:p>
    <w:p w14:paraId="6E47F17C" w14:textId="77777777" w:rsidR="00047ECB" w:rsidRPr="001E5BA2" w:rsidRDefault="00047ECB" w:rsidP="001E5BA2">
      <w:pPr>
        <w:spacing w:line="264" w:lineRule="auto"/>
        <w:ind w:hanging="11"/>
        <w:jc w:val="both"/>
        <w:rPr>
          <w:rFonts w:ascii="Bookman Old Style" w:hAnsi="Bookman Old Style" w:cs="Arial"/>
          <w:color w:val="373737"/>
          <w:sz w:val="22"/>
          <w:szCs w:val="22"/>
          <w:lang w:eastAsia="en-US"/>
        </w:rPr>
      </w:pPr>
      <w:r w:rsidRPr="001E5BA2">
        <w:rPr>
          <w:rFonts w:ascii="Bookman Old Style" w:hAnsi="Bookman Old Style" w:cs="Arial"/>
          <w:color w:val="373737"/>
          <w:sz w:val="22"/>
          <w:szCs w:val="22"/>
          <w:lang w:eastAsia="en-US"/>
        </w:rPr>
        <w:t>Wsparcie dla IKE v1 oraz v2.</w:t>
      </w:r>
    </w:p>
    <w:p w14:paraId="59081E34" w14:textId="77777777" w:rsidR="00047ECB" w:rsidRPr="001E5BA2" w:rsidRDefault="00047ECB" w:rsidP="001E5BA2">
      <w:pPr>
        <w:spacing w:line="264" w:lineRule="auto"/>
        <w:ind w:hanging="11"/>
        <w:jc w:val="both"/>
        <w:rPr>
          <w:rFonts w:ascii="Bookman Old Style" w:hAnsi="Bookman Old Style" w:cs="Arial"/>
          <w:color w:val="373737"/>
          <w:sz w:val="22"/>
          <w:szCs w:val="22"/>
          <w:lang w:eastAsia="en-US"/>
        </w:rPr>
      </w:pPr>
      <w:r w:rsidRPr="001E5BA2">
        <w:rPr>
          <w:rFonts w:ascii="Bookman Old Style" w:hAnsi="Bookman Old Style" w:cs="Arial"/>
          <w:color w:val="373737"/>
          <w:sz w:val="22"/>
          <w:szCs w:val="22"/>
          <w:lang w:eastAsia="en-US"/>
        </w:rPr>
        <w:t xml:space="preserve">Obsługa szyfrowania protokołem AES z kluczem 128 i 256 bitów w trybie pracy </w:t>
      </w:r>
      <w:proofErr w:type="spellStart"/>
      <w:r w:rsidRPr="001E5BA2">
        <w:rPr>
          <w:rFonts w:ascii="Bookman Old Style" w:hAnsi="Bookman Old Style" w:cs="Arial"/>
          <w:color w:val="373737"/>
          <w:sz w:val="22"/>
          <w:szCs w:val="22"/>
          <w:lang w:eastAsia="en-US"/>
        </w:rPr>
        <w:t>Galois</w:t>
      </w:r>
      <w:proofErr w:type="spellEnd"/>
      <w:r w:rsidRPr="001E5BA2">
        <w:rPr>
          <w:rFonts w:ascii="Bookman Old Style" w:hAnsi="Bookman Old Style" w:cs="Arial"/>
          <w:color w:val="373737"/>
          <w:sz w:val="22"/>
          <w:szCs w:val="22"/>
          <w:lang w:eastAsia="en-US"/>
        </w:rPr>
        <w:t>/</w:t>
      </w:r>
      <w:proofErr w:type="spellStart"/>
      <w:r w:rsidRPr="001E5BA2">
        <w:rPr>
          <w:rFonts w:ascii="Bookman Old Style" w:hAnsi="Bookman Old Style" w:cs="Arial"/>
          <w:color w:val="373737"/>
          <w:sz w:val="22"/>
          <w:szCs w:val="22"/>
          <w:lang w:eastAsia="en-US"/>
        </w:rPr>
        <w:t>Counter</w:t>
      </w:r>
      <w:proofErr w:type="spellEnd"/>
      <w:r w:rsidRPr="001E5BA2">
        <w:rPr>
          <w:rFonts w:ascii="Bookman Old Style" w:hAnsi="Bookman Old Style" w:cs="Arial"/>
          <w:color w:val="373737"/>
          <w:sz w:val="22"/>
          <w:szCs w:val="22"/>
          <w:lang w:eastAsia="en-US"/>
        </w:rPr>
        <w:t xml:space="preserve"> </w:t>
      </w:r>
      <w:proofErr w:type="spellStart"/>
      <w:r w:rsidRPr="001E5BA2">
        <w:rPr>
          <w:rFonts w:ascii="Bookman Old Style" w:hAnsi="Bookman Old Style" w:cs="Arial"/>
          <w:color w:val="373737"/>
          <w:sz w:val="22"/>
          <w:szCs w:val="22"/>
          <w:lang w:eastAsia="en-US"/>
        </w:rPr>
        <w:t>Mode</w:t>
      </w:r>
      <w:proofErr w:type="spellEnd"/>
      <w:r w:rsidRPr="001E5BA2">
        <w:rPr>
          <w:rFonts w:ascii="Bookman Old Style" w:hAnsi="Bookman Old Style" w:cs="Arial"/>
          <w:color w:val="373737"/>
          <w:sz w:val="22"/>
          <w:szCs w:val="22"/>
          <w:lang w:eastAsia="en-US"/>
        </w:rPr>
        <w:t xml:space="preserve">(GCM) </w:t>
      </w:r>
    </w:p>
    <w:p w14:paraId="277B89FB" w14:textId="77777777" w:rsidR="00047ECB" w:rsidRPr="001E5BA2" w:rsidRDefault="00047ECB" w:rsidP="001E5BA2">
      <w:pPr>
        <w:spacing w:line="264" w:lineRule="auto"/>
        <w:ind w:hanging="11"/>
        <w:jc w:val="both"/>
        <w:rPr>
          <w:rFonts w:ascii="Bookman Old Style" w:hAnsi="Bookman Old Style" w:cs="Arial"/>
          <w:color w:val="373737"/>
          <w:sz w:val="22"/>
          <w:szCs w:val="22"/>
          <w:lang w:eastAsia="en-US"/>
        </w:rPr>
      </w:pPr>
      <w:r w:rsidRPr="001E5BA2">
        <w:rPr>
          <w:rFonts w:ascii="Bookman Old Style" w:hAnsi="Bookman Old Style" w:cs="Arial"/>
          <w:color w:val="373737"/>
          <w:sz w:val="22"/>
          <w:szCs w:val="22"/>
          <w:lang w:eastAsia="en-US"/>
        </w:rPr>
        <w:t xml:space="preserve">Obsługa protokołu </w:t>
      </w:r>
      <w:proofErr w:type="spellStart"/>
      <w:r w:rsidRPr="001E5BA2">
        <w:rPr>
          <w:rFonts w:ascii="Bookman Old Style" w:hAnsi="Bookman Old Style" w:cs="Arial"/>
          <w:color w:val="373737"/>
          <w:sz w:val="22"/>
          <w:szCs w:val="22"/>
          <w:lang w:eastAsia="en-US"/>
        </w:rPr>
        <w:t>Diffiego-Hellman</w:t>
      </w:r>
      <w:proofErr w:type="spellEnd"/>
      <w:r w:rsidRPr="001E5BA2">
        <w:rPr>
          <w:rFonts w:ascii="Bookman Old Style" w:hAnsi="Bookman Old Style" w:cs="Arial"/>
          <w:color w:val="373737"/>
          <w:sz w:val="22"/>
          <w:szCs w:val="22"/>
          <w:lang w:eastAsia="en-US"/>
        </w:rPr>
        <w:t xml:space="preserve">  grup 19 i 20 </w:t>
      </w:r>
    </w:p>
    <w:p w14:paraId="49693AE6" w14:textId="77777777" w:rsidR="00047ECB" w:rsidRPr="001E5BA2" w:rsidRDefault="00047ECB" w:rsidP="001E5BA2">
      <w:pPr>
        <w:spacing w:line="264" w:lineRule="auto"/>
        <w:ind w:hanging="11"/>
        <w:jc w:val="both"/>
        <w:rPr>
          <w:rFonts w:ascii="Bookman Old Style" w:hAnsi="Bookman Old Style" w:cs="Arial"/>
          <w:color w:val="373737"/>
          <w:sz w:val="22"/>
          <w:szCs w:val="22"/>
          <w:lang w:eastAsia="en-US"/>
        </w:rPr>
      </w:pPr>
      <w:r w:rsidRPr="001E5BA2">
        <w:rPr>
          <w:rFonts w:ascii="Bookman Old Style" w:hAnsi="Bookman Old Style" w:cs="Arial"/>
          <w:color w:val="373737"/>
          <w:sz w:val="22"/>
          <w:szCs w:val="22"/>
          <w:lang w:eastAsia="en-US"/>
        </w:rPr>
        <w:t xml:space="preserve">Wsparcie dla Pracy w topologii Hub and </w:t>
      </w:r>
      <w:proofErr w:type="spellStart"/>
      <w:r w:rsidRPr="001E5BA2">
        <w:rPr>
          <w:rFonts w:ascii="Bookman Old Style" w:hAnsi="Bookman Old Style" w:cs="Arial"/>
          <w:color w:val="373737"/>
          <w:sz w:val="22"/>
          <w:szCs w:val="22"/>
          <w:lang w:eastAsia="en-US"/>
        </w:rPr>
        <w:t>Spoke</w:t>
      </w:r>
      <w:proofErr w:type="spellEnd"/>
      <w:r w:rsidRPr="001E5BA2">
        <w:rPr>
          <w:rFonts w:ascii="Bookman Old Style" w:hAnsi="Bookman Old Style" w:cs="Arial"/>
          <w:color w:val="373737"/>
          <w:sz w:val="22"/>
          <w:szCs w:val="22"/>
          <w:lang w:eastAsia="en-US"/>
        </w:rPr>
        <w:t xml:space="preserve"> oraz </w:t>
      </w:r>
      <w:proofErr w:type="spellStart"/>
      <w:r w:rsidRPr="001E5BA2">
        <w:rPr>
          <w:rFonts w:ascii="Bookman Old Style" w:hAnsi="Bookman Old Style" w:cs="Arial"/>
          <w:color w:val="373737"/>
          <w:sz w:val="22"/>
          <w:szCs w:val="22"/>
          <w:lang w:eastAsia="en-US"/>
        </w:rPr>
        <w:t>Mesh</w:t>
      </w:r>
      <w:proofErr w:type="spellEnd"/>
      <w:r w:rsidRPr="001E5BA2">
        <w:rPr>
          <w:rFonts w:ascii="Bookman Old Style" w:hAnsi="Bookman Old Style" w:cs="Arial"/>
          <w:color w:val="373737"/>
          <w:sz w:val="22"/>
          <w:szCs w:val="22"/>
          <w:lang w:eastAsia="en-US"/>
        </w:rPr>
        <w:t>, w tym wsparcie dla dynamicznego zestawiania tuneli pomiędzy SPOKE w topologii HUB and SPOKE.</w:t>
      </w:r>
    </w:p>
    <w:p w14:paraId="650565CA" w14:textId="77777777" w:rsidR="00047ECB" w:rsidRPr="001E5BA2" w:rsidRDefault="00047ECB" w:rsidP="001E5BA2">
      <w:pPr>
        <w:spacing w:line="264" w:lineRule="auto"/>
        <w:ind w:hanging="11"/>
        <w:jc w:val="both"/>
        <w:rPr>
          <w:rFonts w:ascii="Bookman Old Style" w:hAnsi="Bookman Old Style" w:cs="Arial"/>
          <w:color w:val="373737"/>
          <w:sz w:val="22"/>
          <w:szCs w:val="22"/>
          <w:lang w:eastAsia="en-US"/>
        </w:rPr>
      </w:pPr>
      <w:r w:rsidRPr="001E5BA2">
        <w:rPr>
          <w:rFonts w:ascii="Bookman Old Style" w:hAnsi="Bookman Old Style" w:cs="Arial"/>
          <w:color w:val="373737"/>
          <w:sz w:val="22"/>
          <w:szCs w:val="22"/>
          <w:lang w:eastAsia="en-US"/>
        </w:rPr>
        <w:t>Tworzenie połączeń typu Site-to-</w:t>
      </w:r>
      <w:proofErr w:type="spellStart"/>
      <w:r w:rsidRPr="001E5BA2">
        <w:rPr>
          <w:rFonts w:ascii="Bookman Old Style" w:hAnsi="Bookman Old Style" w:cs="Arial"/>
          <w:color w:val="373737"/>
          <w:sz w:val="22"/>
          <w:szCs w:val="22"/>
          <w:lang w:eastAsia="en-US"/>
        </w:rPr>
        <w:t>site</w:t>
      </w:r>
      <w:proofErr w:type="spellEnd"/>
      <w:r w:rsidRPr="001E5BA2">
        <w:rPr>
          <w:rFonts w:ascii="Bookman Old Style" w:hAnsi="Bookman Old Style" w:cs="Arial"/>
          <w:color w:val="373737"/>
          <w:sz w:val="22"/>
          <w:szCs w:val="22"/>
          <w:lang w:eastAsia="en-US"/>
        </w:rPr>
        <w:t xml:space="preserve"> oraz Client-to-Site.</w:t>
      </w:r>
    </w:p>
    <w:p w14:paraId="1B1EE73A" w14:textId="77777777" w:rsidR="00047ECB" w:rsidRPr="001E5BA2" w:rsidRDefault="00047ECB" w:rsidP="001E5BA2">
      <w:pPr>
        <w:spacing w:line="264" w:lineRule="auto"/>
        <w:ind w:hanging="11"/>
        <w:jc w:val="both"/>
        <w:rPr>
          <w:rFonts w:ascii="Bookman Old Style" w:hAnsi="Bookman Old Style" w:cs="Arial"/>
          <w:color w:val="373737"/>
          <w:sz w:val="22"/>
          <w:szCs w:val="22"/>
          <w:lang w:eastAsia="en-US"/>
        </w:rPr>
      </w:pPr>
      <w:r w:rsidRPr="001E5BA2">
        <w:rPr>
          <w:rFonts w:ascii="Bookman Old Style" w:hAnsi="Bookman Old Style" w:cs="Arial"/>
          <w:color w:val="373737"/>
          <w:sz w:val="22"/>
          <w:szCs w:val="22"/>
          <w:lang w:eastAsia="en-US"/>
        </w:rPr>
        <w:t>Monitorowanie stanu tuneli VPN i stałego utrzymywania ich aktywności.</w:t>
      </w:r>
    </w:p>
    <w:p w14:paraId="0B9964AE" w14:textId="77777777" w:rsidR="00047ECB" w:rsidRPr="001E5BA2" w:rsidRDefault="00047ECB" w:rsidP="001E5BA2">
      <w:pPr>
        <w:spacing w:line="264" w:lineRule="auto"/>
        <w:ind w:hanging="11"/>
        <w:jc w:val="both"/>
        <w:rPr>
          <w:rFonts w:ascii="Bookman Old Style" w:hAnsi="Bookman Old Style" w:cs="Arial"/>
          <w:color w:val="373737"/>
          <w:sz w:val="22"/>
          <w:szCs w:val="22"/>
          <w:lang w:eastAsia="en-US"/>
        </w:rPr>
      </w:pPr>
      <w:r w:rsidRPr="001E5BA2">
        <w:rPr>
          <w:rFonts w:ascii="Bookman Old Style" w:hAnsi="Bookman Old Style" w:cs="Arial"/>
          <w:color w:val="373737"/>
          <w:sz w:val="22"/>
          <w:szCs w:val="22"/>
          <w:lang w:eastAsia="en-US"/>
        </w:rPr>
        <w:t>Możliwość wyboru tunelu przez protokoły: dynamicznego routingu (np. OSPF) oraz routingu statycznego.</w:t>
      </w:r>
    </w:p>
    <w:p w14:paraId="16B81B10" w14:textId="77777777" w:rsidR="00047ECB" w:rsidRPr="001E5BA2" w:rsidRDefault="00047ECB" w:rsidP="001E5BA2">
      <w:pPr>
        <w:spacing w:line="264" w:lineRule="auto"/>
        <w:ind w:hanging="11"/>
        <w:jc w:val="both"/>
        <w:rPr>
          <w:rFonts w:ascii="Bookman Old Style" w:hAnsi="Bookman Old Style" w:cs="Arial"/>
          <w:color w:val="373737"/>
          <w:sz w:val="22"/>
          <w:szCs w:val="22"/>
          <w:lang w:eastAsia="en-US"/>
        </w:rPr>
      </w:pPr>
      <w:r w:rsidRPr="001E5BA2">
        <w:rPr>
          <w:rFonts w:ascii="Bookman Old Style" w:hAnsi="Bookman Old Style" w:cs="Arial"/>
          <w:color w:val="373737"/>
          <w:sz w:val="22"/>
          <w:szCs w:val="22"/>
          <w:lang w:eastAsia="en-US"/>
        </w:rPr>
        <w:t xml:space="preserve">Obsługa mechanizmów: </w:t>
      </w:r>
      <w:proofErr w:type="spellStart"/>
      <w:r w:rsidRPr="001E5BA2">
        <w:rPr>
          <w:rFonts w:ascii="Bookman Old Style" w:hAnsi="Bookman Old Style" w:cs="Arial"/>
          <w:color w:val="373737"/>
          <w:sz w:val="22"/>
          <w:szCs w:val="22"/>
          <w:lang w:eastAsia="en-US"/>
        </w:rPr>
        <w:t>IPSec</w:t>
      </w:r>
      <w:proofErr w:type="spellEnd"/>
      <w:r w:rsidRPr="001E5BA2">
        <w:rPr>
          <w:rFonts w:ascii="Bookman Old Style" w:hAnsi="Bookman Old Style" w:cs="Arial"/>
          <w:color w:val="373737"/>
          <w:sz w:val="22"/>
          <w:szCs w:val="22"/>
          <w:lang w:eastAsia="en-US"/>
        </w:rPr>
        <w:t xml:space="preserve"> NAT </w:t>
      </w:r>
      <w:proofErr w:type="spellStart"/>
      <w:r w:rsidRPr="001E5BA2">
        <w:rPr>
          <w:rFonts w:ascii="Bookman Old Style" w:hAnsi="Bookman Old Style" w:cs="Arial"/>
          <w:color w:val="373737"/>
          <w:sz w:val="22"/>
          <w:szCs w:val="22"/>
          <w:lang w:eastAsia="en-US"/>
        </w:rPr>
        <w:t>Traversal</w:t>
      </w:r>
      <w:proofErr w:type="spellEnd"/>
      <w:r w:rsidRPr="001E5BA2">
        <w:rPr>
          <w:rFonts w:ascii="Bookman Old Style" w:hAnsi="Bookman Old Style" w:cs="Arial"/>
          <w:color w:val="373737"/>
          <w:sz w:val="22"/>
          <w:szCs w:val="22"/>
          <w:lang w:eastAsia="en-US"/>
        </w:rPr>
        <w:t xml:space="preserve">, DPD, </w:t>
      </w:r>
      <w:proofErr w:type="spellStart"/>
      <w:r w:rsidRPr="001E5BA2">
        <w:rPr>
          <w:rFonts w:ascii="Bookman Old Style" w:hAnsi="Bookman Old Style" w:cs="Arial"/>
          <w:color w:val="373737"/>
          <w:sz w:val="22"/>
          <w:szCs w:val="22"/>
          <w:lang w:eastAsia="en-US"/>
        </w:rPr>
        <w:t>XAuth</w:t>
      </w:r>
      <w:proofErr w:type="spellEnd"/>
    </w:p>
    <w:p w14:paraId="2FF302F7" w14:textId="77777777" w:rsidR="00047ECB" w:rsidRPr="001E5BA2" w:rsidRDefault="00047ECB" w:rsidP="001E5BA2">
      <w:pPr>
        <w:spacing w:line="264" w:lineRule="auto"/>
        <w:ind w:hanging="11"/>
        <w:jc w:val="both"/>
        <w:rPr>
          <w:rFonts w:ascii="Bookman Old Style" w:hAnsi="Bookman Old Style" w:cs="Arial"/>
          <w:color w:val="373737"/>
          <w:sz w:val="22"/>
          <w:szCs w:val="22"/>
          <w:lang w:eastAsia="en-US"/>
        </w:rPr>
      </w:pPr>
      <w:r w:rsidRPr="001E5BA2">
        <w:rPr>
          <w:rFonts w:ascii="Bookman Old Style" w:hAnsi="Bookman Old Style" w:cs="Arial"/>
          <w:color w:val="373737"/>
          <w:sz w:val="22"/>
          <w:szCs w:val="22"/>
          <w:lang w:eastAsia="en-US"/>
        </w:rPr>
        <w:t xml:space="preserve">Mechanizm „Split </w:t>
      </w:r>
      <w:proofErr w:type="spellStart"/>
      <w:r w:rsidRPr="001E5BA2">
        <w:rPr>
          <w:rFonts w:ascii="Bookman Old Style" w:hAnsi="Bookman Old Style" w:cs="Arial"/>
          <w:color w:val="373737"/>
          <w:sz w:val="22"/>
          <w:szCs w:val="22"/>
          <w:lang w:eastAsia="en-US"/>
        </w:rPr>
        <w:t>tunneling</w:t>
      </w:r>
      <w:proofErr w:type="spellEnd"/>
      <w:r w:rsidRPr="001E5BA2">
        <w:rPr>
          <w:rFonts w:ascii="Bookman Old Style" w:hAnsi="Bookman Old Style" w:cs="Arial"/>
          <w:color w:val="373737"/>
          <w:sz w:val="22"/>
          <w:szCs w:val="22"/>
          <w:lang w:eastAsia="en-US"/>
        </w:rPr>
        <w:t>” dla połączeń Client-to-Site</w:t>
      </w:r>
    </w:p>
    <w:p w14:paraId="18C58284" w14:textId="77777777" w:rsidR="00047ECB" w:rsidRPr="001E5BA2" w:rsidRDefault="00047ECB" w:rsidP="001E5BA2">
      <w:pPr>
        <w:spacing w:line="264" w:lineRule="auto"/>
        <w:ind w:hanging="11"/>
        <w:jc w:val="both"/>
        <w:rPr>
          <w:rFonts w:ascii="Bookman Old Style" w:hAnsi="Bookman Old Style" w:cs="Arial"/>
          <w:color w:val="373737"/>
          <w:sz w:val="22"/>
          <w:szCs w:val="22"/>
          <w:lang w:eastAsia="en-US"/>
        </w:rPr>
      </w:pPr>
      <w:r w:rsidRPr="001E5BA2">
        <w:rPr>
          <w:rFonts w:ascii="Bookman Old Style" w:hAnsi="Bookman Old Style" w:cs="Arial"/>
          <w:color w:val="373737"/>
          <w:sz w:val="22"/>
          <w:szCs w:val="22"/>
          <w:lang w:eastAsia="en-US"/>
        </w:rPr>
        <w:t>System musi umożliwiać konfigurację połączeń typu SSL VPN. W zakresie tej funkcji musi zapewniać:</w:t>
      </w:r>
    </w:p>
    <w:p w14:paraId="6C2CD20D" w14:textId="77777777" w:rsidR="00047ECB" w:rsidRPr="001E5BA2" w:rsidRDefault="00047ECB" w:rsidP="001E5BA2">
      <w:pPr>
        <w:spacing w:line="264" w:lineRule="auto"/>
        <w:ind w:hanging="11"/>
        <w:jc w:val="both"/>
        <w:rPr>
          <w:rFonts w:ascii="Bookman Old Style" w:hAnsi="Bookman Old Style" w:cs="Arial"/>
          <w:color w:val="373737"/>
          <w:sz w:val="22"/>
          <w:szCs w:val="22"/>
          <w:lang w:eastAsia="en-US"/>
        </w:rPr>
      </w:pPr>
      <w:r w:rsidRPr="001E5BA2">
        <w:rPr>
          <w:rFonts w:ascii="Bookman Old Style" w:hAnsi="Bookman Old Style" w:cs="Arial"/>
          <w:color w:val="373737"/>
          <w:sz w:val="22"/>
          <w:szCs w:val="22"/>
          <w:lang w:eastAsia="en-US"/>
        </w:rPr>
        <w:t>Pracę w trybie Portal  - gdzie dostęp do chronionych zasobów realizowany jest za pośrednictwem przeglądarki. W tym zakresie system musi zapewniać stronę komunikacyjną działającą w oparciu o HTML 5.0.</w:t>
      </w:r>
    </w:p>
    <w:p w14:paraId="0E831D3C" w14:textId="77777777" w:rsidR="00047ECB" w:rsidRPr="001E5BA2" w:rsidRDefault="00047ECB" w:rsidP="001E5BA2">
      <w:pPr>
        <w:spacing w:line="264" w:lineRule="auto"/>
        <w:ind w:hanging="11"/>
        <w:jc w:val="both"/>
        <w:rPr>
          <w:rFonts w:ascii="Bookman Old Style" w:hAnsi="Bookman Old Style" w:cs="Arial"/>
          <w:color w:val="373737"/>
          <w:sz w:val="22"/>
          <w:szCs w:val="22"/>
          <w:lang w:eastAsia="en-US"/>
        </w:rPr>
      </w:pPr>
      <w:r w:rsidRPr="001E5BA2">
        <w:rPr>
          <w:rFonts w:ascii="Bookman Old Style" w:hAnsi="Bookman Old Style" w:cs="Arial"/>
          <w:color w:val="373737"/>
          <w:sz w:val="22"/>
          <w:szCs w:val="22"/>
          <w:lang w:eastAsia="en-US"/>
        </w:rPr>
        <w:t xml:space="preserve">Pracę w trybie </w:t>
      </w:r>
      <w:proofErr w:type="spellStart"/>
      <w:r w:rsidRPr="001E5BA2">
        <w:rPr>
          <w:rFonts w:ascii="Bookman Old Style" w:hAnsi="Bookman Old Style" w:cs="Arial"/>
          <w:color w:val="373737"/>
          <w:sz w:val="22"/>
          <w:szCs w:val="22"/>
          <w:lang w:eastAsia="en-US"/>
        </w:rPr>
        <w:t>Tunnel</w:t>
      </w:r>
      <w:proofErr w:type="spellEnd"/>
      <w:r w:rsidRPr="001E5BA2">
        <w:rPr>
          <w:rFonts w:ascii="Bookman Old Style" w:hAnsi="Bookman Old Style" w:cs="Arial"/>
          <w:color w:val="373737"/>
          <w:sz w:val="22"/>
          <w:szCs w:val="22"/>
          <w:lang w:eastAsia="en-US"/>
        </w:rPr>
        <w:t xml:space="preserve"> z możliwością włączenia funkcji „Split </w:t>
      </w:r>
      <w:proofErr w:type="spellStart"/>
      <w:r w:rsidRPr="001E5BA2">
        <w:rPr>
          <w:rFonts w:ascii="Bookman Old Style" w:hAnsi="Bookman Old Style" w:cs="Arial"/>
          <w:color w:val="373737"/>
          <w:sz w:val="22"/>
          <w:szCs w:val="22"/>
          <w:lang w:eastAsia="en-US"/>
        </w:rPr>
        <w:t>tunneling</w:t>
      </w:r>
      <w:proofErr w:type="spellEnd"/>
      <w:r w:rsidRPr="001E5BA2">
        <w:rPr>
          <w:rFonts w:ascii="Bookman Old Style" w:hAnsi="Bookman Old Style" w:cs="Arial"/>
          <w:color w:val="373737"/>
          <w:sz w:val="22"/>
          <w:szCs w:val="22"/>
          <w:lang w:eastAsia="en-US"/>
        </w:rPr>
        <w:t>” przy zastosowaniu dedykowanego klienta.</w:t>
      </w:r>
    </w:p>
    <w:p w14:paraId="57053879" w14:textId="77777777" w:rsidR="00047ECB" w:rsidRPr="001E5BA2" w:rsidRDefault="00047ECB" w:rsidP="001E5BA2">
      <w:pPr>
        <w:spacing w:line="264" w:lineRule="auto"/>
        <w:ind w:hanging="11"/>
        <w:jc w:val="both"/>
        <w:rPr>
          <w:rFonts w:ascii="Bookman Old Style" w:hAnsi="Bookman Old Style" w:cs="Arial"/>
          <w:color w:val="373737"/>
          <w:sz w:val="22"/>
          <w:szCs w:val="22"/>
          <w:lang w:eastAsia="en-US"/>
        </w:rPr>
      </w:pPr>
      <w:r w:rsidRPr="001E5BA2">
        <w:rPr>
          <w:rFonts w:ascii="Bookman Old Style" w:hAnsi="Bookman Old Style" w:cs="Arial"/>
          <w:color w:val="373737"/>
          <w:sz w:val="22"/>
          <w:szCs w:val="22"/>
          <w:lang w:eastAsia="en-US"/>
        </w:rPr>
        <w:t xml:space="preserve">Dla modułów: </w:t>
      </w:r>
      <w:proofErr w:type="spellStart"/>
      <w:r w:rsidRPr="001E5BA2">
        <w:rPr>
          <w:rFonts w:ascii="Bookman Old Style" w:hAnsi="Bookman Old Style" w:cs="Arial"/>
          <w:color w:val="373737"/>
          <w:sz w:val="22"/>
          <w:szCs w:val="22"/>
          <w:lang w:eastAsia="en-US"/>
        </w:rPr>
        <w:t>IPSec</w:t>
      </w:r>
      <w:proofErr w:type="spellEnd"/>
      <w:r w:rsidRPr="001E5BA2">
        <w:rPr>
          <w:rFonts w:ascii="Bookman Old Style" w:hAnsi="Bookman Old Style" w:cs="Arial"/>
          <w:color w:val="373737"/>
          <w:sz w:val="22"/>
          <w:szCs w:val="22"/>
          <w:lang w:eastAsia="en-US"/>
        </w:rPr>
        <w:t xml:space="preserve"> VPN oraz SSL VPN – producent musi dostarczać klienta VPN współpracującego z oferowanym rozwiązaniem. Klient VPN musi umożliwiać weryfikację stanu bezpieczeństwa stacji zdalnej. </w:t>
      </w:r>
    </w:p>
    <w:p w14:paraId="7E546434" w14:textId="77777777" w:rsidR="00047ECB" w:rsidRPr="001E5BA2" w:rsidRDefault="00047ECB" w:rsidP="001E5BA2">
      <w:pPr>
        <w:spacing w:line="264" w:lineRule="auto"/>
        <w:ind w:hanging="11"/>
        <w:jc w:val="both"/>
        <w:rPr>
          <w:rFonts w:ascii="Bookman Old Style" w:hAnsi="Bookman Old Style" w:cs="Arial"/>
          <w:color w:val="373737"/>
          <w:sz w:val="22"/>
          <w:szCs w:val="22"/>
          <w:lang w:eastAsia="en-US"/>
        </w:rPr>
      </w:pPr>
      <w:r w:rsidRPr="001E5BA2">
        <w:rPr>
          <w:rFonts w:ascii="Bookman Old Style" w:hAnsi="Bookman Old Style" w:cs="Arial"/>
          <w:color w:val="373737"/>
          <w:sz w:val="22"/>
          <w:szCs w:val="22"/>
          <w:lang w:eastAsia="en-US"/>
        </w:rPr>
        <w:t xml:space="preserve">Rozwiązanie powinno zapewniać funkcjonalność VTEP (VXLAN </w:t>
      </w:r>
      <w:proofErr w:type="spellStart"/>
      <w:r w:rsidRPr="001E5BA2">
        <w:rPr>
          <w:rFonts w:ascii="Bookman Old Style" w:hAnsi="Bookman Old Style" w:cs="Arial"/>
          <w:color w:val="373737"/>
          <w:sz w:val="22"/>
          <w:szCs w:val="22"/>
          <w:lang w:eastAsia="en-US"/>
        </w:rPr>
        <w:t>Tunnel</w:t>
      </w:r>
      <w:proofErr w:type="spellEnd"/>
      <w:r w:rsidRPr="001E5BA2">
        <w:rPr>
          <w:rFonts w:ascii="Bookman Old Style" w:hAnsi="Bookman Old Style" w:cs="Arial"/>
          <w:color w:val="373737"/>
          <w:sz w:val="22"/>
          <w:szCs w:val="22"/>
          <w:lang w:eastAsia="en-US"/>
        </w:rPr>
        <w:t xml:space="preserve"> End Point)</w:t>
      </w:r>
    </w:p>
    <w:p w14:paraId="06950E76" w14:textId="77777777" w:rsidR="00047ECB" w:rsidRPr="001E5BA2" w:rsidRDefault="00047ECB" w:rsidP="001E5BA2">
      <w:pPr>
        <w:spacing w:line="264" w:lineRule="auto"/>
        <w:ind w:hanging="11"/>
        <w:jc w:val="both"/>
        <w:rPr>
          <w:rFonts w:ascii="Bookman Old Style" w:hAnsi="Bookman Old Style" w:cs="Arial"/>
          <w:color w:val="373737"/>
          <w:sz w:val="22"/>
          <w:szCs w:val="22"/>
          <w:lang w:eastAsia="en-US"/>
        </w:rPr>
      </w:pPr>
      <w:r w:rsidRPr="001E5BA2">
        <w:rPr>
          <w:rFonts w:ascii="Bookman Old Style" w:hAnsi="Bookman Old Style" w:cs="Arial"/>
          <w:color w:val="373737"/>
          <w:sz w:val="22"/>
          <w:szCs w:val="22"/>
          <w:lang w:eastAsia="en-US"/>
        </w:rPr>
        <w:t>Routing i obsługa łączy WAN</w:t>
      </w:r>
    </w:p>
    <w:p w14:paraId="1F588A2E" w14:textId="77777777" w:rsidR="00047ECB" w:rsidRPr="001E5BA2" w:rsidRDefault="00047ECB" w:rsidP="001E5BA2">
      <w:pPr>
        <w:spacing w:line="264" w:lineRule="auto"/>
        <w:ind w:hanging="11"/>
        <w:jc w:val="both"/>
        <w:rPr>
          <w:rFonts w:ascii="Bookman Old Style" w:hAnsi="Bookman Old Style" w:cs="Arial"/>
          <w:color w:val="373737"/>
          <w:sz w:val="22"/>
          <w:szCs w:val="22"/>
          <w:lang w:eastAsia="en-US"/>
        </w:rPr>
      </w:pPr>
      <w:r w:rsidRPr="001E5BA2">
        <w:rPr>
          <w:rFonts w:ascii="Bookman Old Style" w:hAnsi="Bookman Old Style" w:cs="Arial"/>
          <w:color w:val="373737"/>
          <w:sz w:val="22"/>
          <w:szCs w:val="22"/>
          <w:lang w:eastAsia="en-US"/>
        </w:rPr>
        <w:t>W zakresie routingu rozwiązanie powinno zapewniać obsługę:</w:t>
      </w:r>
    </w:p>
    <w:p w14:paraId="22B9BADD" w14:textId="77777777" w:rsidR="00047ECB" w:rsidRPr="001E5BA2" w:rsidRDefault="00047ECB" w:rsidP="001E5BA2">
      <w:pPr>
        <w:spacing w:line="264" w:lineRule="auto"/>
        <w:ind w:hanging="11"/>
        <w:jc w:val="both"/>
        <w:rPr>
          <w:rFonts w:ascii="Bookman Old Style" w:hAnsi="Bookman Old Style" w:cs="Arial"/>
          <w:color w:val="373737"/>
          <w:sz w:val="22"/>
          <w:szCs w:val="22"/>
          <w:lang w:eastAsia="en-US"/>
        </w:rPr>
      </w:pPr>
      <w:r w:rsidRPr="001E5BA2">
        <w:rPr>
          <w:rFonts w:ascii="Bookman Old Style" w:hAnsi="Bookman Old Style" w:cs="Arial"/>
          <w:color w:val="373737"/>
          <w:sz w:val="22"/>
          <w:szCs w:val="22"/>
          <w:lang w:eastAsia="en-US"/>
        </w:rPr>
        <w:t xml:space="preserve"> </w:t>
      </w:r>
      <w:r w:rsidRPr="001E5BA2">
        <w:rPr>
          <w:rFonts w:ascii="Bookman Old Style" w:hAnsi="Bookman Old Style" w:cs="Arial"/>
          <w:color w:val="373737"/>
          <w:sz w:val="22"/>
          <w:szCs w:val="22"/>
          <w:lang w:eastAsia="en-US"/>
        </w:rPr>
        <w:tab/>
        <w:t xml:space="preserve">Routingu statycznego </w:t>
      </w:r>
    </w:p>
    <w:p w14:paraId="4A4273F2" w14:textId="77777777" w:rsidR="00047ECB" w:rsidRPr="001E5BA2" w:rsidRDefault="00047ECB" w:rsidP="001E5BA2">
      <w:pPr>
        <w:spacing w:line="264" w:lineRule="auto"/>
        <w:ind w:hanging="11"/>
        <w:jc w:val="both"/>
        <w:rPr>
          <w:rFonts w:ascii="Bookman Old Style" w:hAnsi="Bookman Old Style" w:cs="Arial"/>
          <w:color w:val="373737"/>
          <w:sz w:val="22"/>
          <w:szCs w:val="22"/>
          <w:lang w:eastAsia="en-US"/>
        </w:rPr>
      </w:pPr>
      <w:r w:rsidRPr="001E5BA2">
        <w:rPr>
          <w:rFonts w:ascii="Bookman Old Style" w:hAnsi="Bookman Old Style" w:cs="Arial"/>
          <w:color w:val="373737"/>
          <w:sz w:val="22"/>
          <w:szCs w:val="22"/>
          <w:lang w:eastAsia="en-US"/>
        </w:rPr>
        <w:t xml:space="preserve">  </w:t>
      </w:r>
      <w:r w:rsidRPr="001E5BA2">
        <w:rPr>
          <w:rFonts w:ascii="Bookman Old Style" w:hAnsi="Bookman Old Style" w:cs="Arial"/>
          <w:color w:val="373737"/>
          <w:sz w:val="22"/>
          <w:szCs w:val="22"/>
          <w:lang w:eastAsia="en-US"/>
        </w:rPr>
        <w:tab/>
        <w:t xml:space="preserve">Policy </w:t>
      </w:r>
      <w:proofErr w:type="spellStart"/>
      <w:r w:rsidRPr="001E5BA2">
        <w:rPr>
          <w:rFonts w:ascii="Bookman Old Style" w:hAnsi="Bookman Old Style" w:cs="Arial"/>
          <w:color w:val="373737"/>
          <w:sz w:val="22"/>
          <w:szCs w:val="22"/>
          <w:lang w:eastAsia="en-US"/>
        </w:rPr>
        <w:t>Based</w:t>
      </w:r>
      <w:proofErr w:type="spellEnd"/>
      <w:r w:rsidRPr="001E5BA2">
        <w:rPr>
          <w:rFonts w:ascii="Bookman Old Style" w:hAnsi="Bookman Old Style" w:cs="Arial"/>
          <w:color w:val="373737"/>
          <w:sz w:val="22"/>
          <w:szCs w:val="22"/>
          <w:lang w:eastAsia="en-US"/>
        </w:rPr>
        <w:t xml:space="preserve"> Routingu</w:t>
      </w:r>
    </w:p>
    <w:p w14:paraId="7266E593" w14:textId="77777777" w:rsidR="00047ECB" w:rsidRPr="001E5BA2" w:rsidRDefault="00047ECB" w:rsidP="001E5BA2">
      <w:pPr>
        <w:spacing w:line="264" w:lineRule="auto"/>
        <w:ind w:hanging="11"/>
        <w:jc w:val="both"/>
        <w:rPr>
          <w:rFonts w:ascii="Bookman Old Style" w:hAnsi="Bookman Old Style" w:cs="Arial"/>
          <w:color w:val="373737"/>
          <w:sz w:val="22"/>
          <w:szCs w:val="22"/>
          <w:lang w:eastAsia="en-US"/>
        </w:rPr>
      </w:pPr>
      <w:r w:rsidRPr="001E5BA2">
        <w:rPr>
          <w:rFonts w:ascii="Bookman Old Style" w:hAnsi="Bookman Old Style" w:cs="Arial"/>
          <w:color w:val="373737"/>
          <w:sz w:val="22"/>
          <w:szCs w:val="22"/>
          <w:lang w:eastAsia="en-US"/>
        </w:rPr>
        <w:lastRenderedPageBreak/>
        <w:t xml:space="preserve">  </w:t>
      </w:r>
      <w:r w:rsidRPr="001E5BA2">
        <w:rPr>
          <w:rFonts w:ascii="Bookman Old Style" w:hAnsi="Bookman Old Style" w:cs="Arial"/>
          <w:color w:val="373737"/>
          <w:sz w:val="22"/>
          <w:szCs w:val="22"/>
          <w:lang w:eastAsia="en-US"/>
        </w:rPr>
        <w:tab/>
        <w:t xml:space="preserve">Protokołów dynamicznego routingu w oparciu o protokoły: RIPv2, OSPF, BGP oraz PIM. </w:t>
      </w:r>
    </w:p>
    <w:p w14:paraId="7082305C" w14:textId="77777777" w:rsidR="00047ECB" w:rsidRPr="001E5BA2" w:rsidRDefault="00047ECB" w:rsidP="001E5BA2">
      <w:pPr>
        <w:spacing w:line="264" w:lineRule="auto"/>
        <w:ind w:hanging="11"/>
        <w:jc w:val="both"/>
        <w:rPr>
          <w:rFonts w:ascii="Bookman Old Style" w:hAnsi="Bookman Old Style" w:cs="Arial"/>
          <w:color w:val="373737"/>
          <w:sz w:val="22"/>
          <w:szCs w:val="22"/>
          <w:lang w:eastAsia="en-US"/>
        </w:rPr>
      </w:pPr>
      <w:r w:rsidRPr="001E5BA2">
        <w:rPr>
          <w:rFonts w:ascii="Bookman Old Style" w:hAnsi="Bookman Old Style" w:cs="Arial"/>
          <w:color w:val="373737"/>
          <w:sz w:val="22"/>
          <w:szCs w:val="22"/>
          <w:lang w:eastAsia="en-US"/>
        </w:rPr>
        <w:t>System musi umożliwiać obsługę kilku (co najmniej dwóch) łączy WAN z mechanizmami    statycznego lub dynamicznego podziału obciążenia oraz monitorowaniem stanu połączeń WAN.</w:t>
      </w:r>
    </w:p>
    <w:p w14:paraId="4D863248" w14:textId="77777777" w:rsidR="00047ECB" w:rsidRPr="001E5BA2" w:rsidRDefault="00047ECB" w:rsidP="001E5BA2">
      <w:pPr>
        <w:spacing w:line="264" w:lineRule="auto"/>
        <w:ind w:hanging="11"/>
        <w:jc w:val="both"/>
        <w:rPr>
          <w:rFonts w:ascii="Bookman Old Style" w:hAnsi="Bookman Old Style" w:cs="Arial"/>
          <w:color w:val="373737"/>
          <w:sz w:val="22"/>
          <w:szCs w:val="22"/>
          <w:lang w:eastAsia="en-US"/>
        </w:rPr>
      </w:pPr>
      <w:r w:rsidRPr="001E5BA2">
        <w:rPr>
          <w:rFonts w:ascii="Bookman Old Style" w:hAnsi="Bookman Old Style" w:cs="Arial"/>
          <w:color w:val="373737"/>
          <w:sz w:val="22"/>
          <w:szCs w:val="22"/>
          <w:lang w:eastAsia="en-US"/>
        </w:rPr>
        <w:t>Zarządzanie pasmem</w:t>
      </w:r>
    </w:p>
    <w:p w14:paraId="3043CD8C" w14:textId="77777777" w:rsidR="00047ECB" w:rsidRPr="001E5BA2" w:rsidRDefault="00047ECB" w:rsidP="001E5BA2">
      <w:pPr>
        <w:spacing w:line="264" w:lineRule="auto"/>
        <w:ind w:hanging="11"/>
        <w:jc w:val="both"/>
        <w:rPr>
          <w:rFonts w:ascii="Bookman Old Style" w:hAnsi="Bookman Old Style" w:cs="Arial"/>
          <w:color w:val="373737"/>
          <w:sz w:val="22"/>
          <w:szCs w:val="22"/>
          <w:lang w:eastAsia="en-US"/>
        </w:rPr>
      </w:pPr>
      <w:r w:rsidRPr="001E5BA2">
        <w:rPr>
          <w:rFonts w:ascii="Bookman Old Style" w:hAnsi="Bookman Old Style" w:cs="Arial"/>
          <w:color w:val="373737"/>
          <w:sz w:val="22"/>
          <w:szCs w:val="22"/>
          <w:lang w:eastAsia="en-US"/>
        </w:rPr>
        <w:t>System Firewall musi umożliwiać zarządzanie pasmem poprzez określenie: maksymalnej, gwarantowanej ilości pasma,  oznaczanie DSCP oraz wskazanie priorytetu ruchu.</w:t>
      </w:r>
    </w:p>
    <w:p w14:paraId="34314216" w14:textId="77777777" w:rsidR="00047ECB" w:rsidRPr="001E5BA2" w:rsidRDefault="00047ECB" w:rsidP="001E5BA2">
      <w:pPr>
        <w:spacing w:line="264" w:lineRule="auto"/>
        <w:ind w:hanging="11"/>
        <w:jc w:val="both"/>
        <w:rPr>
          <w:rFonts w:ascii="Bookman Old Style" w:hAnsi="Bookman Old Style" w:cs="Arial"/>
          <w:color w:val="373737"/>
          <w:sz w:val="22"/>
          <w:szCs w:val="22"/>
          <w:lang w:eastAsia="en-US"/>
        </w:rPr>
      </w:pPr>
      <w:r w:rsidRPr="001E5BA2">
        <w:rPr>
          <w:rFonts w:ascii="Bookman Old Style" w:hAnsi="Bookman Old Style" w:cs="Arial"/>
          <w:color w:val="373737"/>
          <w:sz w:val="22"/>
          <w:szCs w:val="22"/>
          <w:lang w:eastAsia="en-US"/>
        </w:rPr>
        <w:t>Musi istnieć możliwość określania pasma dla poszczególnych aplikacji.</w:t>
      </w:r>
    </w:p>
    <w:p w14:paraId="60C111BE" w14:textId="77777777" w:rsidR="00047ECB" w:rsidRPr="001E5BA2" w:rsidRDefault="00047ECB" w:rsidP="001E5BA2">
      <w:pPr>
        <w:spacing w:line="264" w:lineRule="auto"/>
        <w:ind w:hanging="11"/>
        <w:jc w:val="both"/>
        <w:rPr>
          <w:rFonts w:ascii="Bookman Old Style" w:hAnsi="Bookman Old Style" w:cs="Arial"/>
          <w:color w:val="373737"/>
          <w:sz w:val="22"/>
          <w:szCs w:val="22"/>
          <w:lang w:eastAsia="en-US"/>
        </w:rPr>
      </w:pPr>
      <w:r w:rsidRPr="001E5BA2">
        <w:rPr>
          <w:rFonts w:ascii="Bookman Old Style" w:hAnsi="Bookman Old Style" w:cs="Arial"/>
          <w:color w:val="373737"/>
          <w:sz w:val="22"/>
          <w:szCs w:val="22"/>
          <w:lang w:eastAsia="en-US"/>
        </w:rPr>
        <w:t>System musi zapewniać możliwość zarządzania pasmem dla wybranych kategorii URL.</w:t>
      </w:r>
    </w:p>
    <w:p w14:paraId="69D2985D" w14:textId="77777777" w:rsidR="00047ECB" w:rsidRPr="001E5BA2" w:rsidRDefault="00047ECB" w:rsidP="001E5BA2">
      <w:pPr>
        <w:spacing w:line="264" w:lineRule="auto"/>
        <w:ind w:hanging="11"/>
        <w:jc w:val="both"/>
        <w:rPr>
          <w:rFonts w:ascii="Bookman Old Style" w:hAnsi="Bookman Old Style" w:cs="Arial"/>
          <w:color w:val="373737"/>
          <w:sz w:val="22"/>
          <w:szCs w:val="22"/>
          <w:lang w:eastAsia="en-US"/>
        </w:rPr>
      </w:pPr>
      <w:r w:rsidRPr="001E5BA2">
        <w:rPr>
          <w:rFonts w:ascii="Bookman Old Style" w:hAnsi="Bookman Old Style" w:cs="Arial"/>
          <w:color w:val="373737"/>
          <w:sz w:val="22"/>
          <w:szCs w:val="22"/>
          <w:lang w:eastAsia="en-US"/>
        </w:rPr>
        <w:t>Kontrola Antywirusowa</w:t>
      </w:r>
    </w:p>
    <w:p w14:paraId="4F2C08AB" w14:textId="77777777" w:rsidR="00047ECB" w:rsidRPr="001E5BA2" w:rsidRDefault="00047ECB" w:rsidP="001E5BA2">
      <w:pPr>
        <w:spacing w:line="264" w:lineRule="auto"/>
        <w:ind w:hanging="11"/>
        <w:jc w:val="both"/>
        <w:rPr>
          <w:rFonts w:ascii="Bookman Old Style" w:hAnsi="Bookman Old Style" w:cs="Arial"/>
          <w:color w:val="373737"/>
          <w:sz w:val="22"/>
          <w:szCs w:val="22"/>
          <w:lang w:eastAsia="en-US"/>
        </w:rPr>
      </w:pPr>
      <w:r w:rsidRPr="001E5BA2">
        <w:rPr>
          <w:rFonts w:ascii="Bookman Old Style" w:hAnsi="Bookman Old Style" w:cs="Arial"/>
          <w:color w:val="373737"/>
          <w:sz w:val="22"/>
          <w:szCs w:val="22"/>
          <w:lang w:eastAsia="en-US"/>
        </w:rPr>
        <w:t>Silnik antywirusowy musi umożliwiać skanowanie ruchu w obu kierunkach komunikacji dla protokołów działających na niestandardowych portach (np. FTP na porcie 2021).</w:t>
      </w:r>
    </w:p>
    <w:p w14:paraId="67555CA3" w14:textId="77777777" w:rsidR="00047ECB" w:rsidRPr="001E5BA2" w:rsidRDefault="00047ECB" w:rsidP="001E5BA2">
      <w:pPr>
        <w:spacing w:line="264" w:lineRule="auto"/>
        <w:ind w:hanging="11"/>
        <w:jc w:val="both"/>
        <w:rPr>
          <w:rFonts w:ascii="Bookman Old Style" w:hAnsi="Bookman Old Style" w:cs="Arial"/>
          <w:color w:val="373737"/>
          <w:sz w:val="22"/>
          <w:szCs w:val="22"/>
          <w:lang w:eastAsia="en-US"/>
        </w:rPr>
      </w:pPr>
      <w:r w:rsidRPr="001E5BA2">
        <w:rPr>
          <w:rFonts w:ascii="Bookman Old Style" w:hAnsi="Bookman Old Style" w:cs="Arial"/>
          <w:color w:val="373737"/>
          <w:sz w:val="22"/>
          <w:szCs w:val="22"/>
          <w:lang w:eastAsia="en-US"/>
        </w:rPr>
        <w:t>System musi umożliwiać skanowanie archiwów, w tym co najmniej: zip, RAR.</w:t>
      </w:r>
    </w:p>
    <w:p w14:paraId="50CFD538" w14:textId="77777777" w:rsidR="00047ECB" w:rsidRPr="001E5BA2" w:rsidRDefault="00047ECB" w:rsidP="001E5BA2">
      <w:pPr>
        <w:spacing w:line="264" w:lineRule="auto"/>
        <w:ind w:hanging="11"/>
        <w:jc w:val="both"/>
        <w:rPr>
          <w:rFonts w:ascii="Bookman Old Style" w:hAnsi="Bookman Old Style" w:cs="Arial"/>
          <w:color w:val="373737"/>
          <w:sz w:val="22"/>
          <w:szCs w:val="22"/>
          <w:lang w:eastAsia="en-US"/>
        </w:rPr>
      </w:pPr>
      <w:r w:rsidRPr="001E5BA2">
        <w:rPr>
          <w:rFonts w:ascii="Bookman Old Style" w:hAnsi="Bookman Old Style" w:cs="Arial"/>
          <w:color w:val="373737"/>
          <w:sz w:val="22"/>
          <w:szCs w:val="22"/>
          <w:lang w:eastAsia="en-US"/>
        </w:rPr>
        <w:t xml:space="preserve">Moduł kontroli antywirusowej musi mieć możliwość współpracy z dedykowaną, komercyjną platformą (sprzętową lub wirtualną) lub usługą w chmurze typu </w:t>
      </w:r>
      <w:proofErr w:type="spellStart"/>
      <w:r w:rsidRPr="001E5BA2">
        <w:rPr>
          <w:rFonts w:ascii="Bookman Old Style" w:hAnsi="Bookman Old Style" w:cs="Arial"/>
          <w:color w:val="373737"/>
          <w:sz w:val="22"/>
          <w:szCs w:val="22"/>
          <w:lang w:eastAsia="en-US"/>
        </w:rPr>
        <w:t>Sandbox</w:t>
      </w:r>
      <w:proofErr w:type="spellEnd"/>
      <w:r w:rsidRPr="001E5BA2">
        <w:rPr>
          <w:rFonts w:ascii="Bookman Old Style" w:hAnsi="Bookman Old Style" w:cs="Arial"/>
          <w:color w:val="373737"/>
          <w:sz w:val="22"/>
          <w:szCs w:val="22"/>
          <w:lang w:eastAsia="en-US"/>
        </w:rPr>
        <w:t xml:space="preserve"> w celu rozpoznawania nieznanych dotąd zagrożeń. </w:t>
      </w:r>
    </w:p>
    <w:p w14:paraId="5033B6C9" w14:textId="77777777" w:rsidR="00047ECB" w:rsidRPr="001E5BA2" w:rsidRDefault="00047ECB" w:rsidP="001E5BA2">
      <w:pPr>
        <w:spacing w:line="264" w:lineRule="auto"/>
        <w:ind w:hanging="11"/>
        <w:jc w:val="both"/>
        <w:rPr>
          <w:rFonts w:ascii="Bookman Old Style" w:hAnsi="Bookman Old Style" w:cs="Arial"/>
          <w:color w:val="373737"/>
          <w:sz w:val="22"/>
          <w:szCs w:val="22"/>
          <w:lang w:eastAsia="en-US"/>
        </w:rPr>
      </w:pPr>
      <w:r w:rsidRPr="001E5BA2">
        <w:rPr>
          <w:rFonts w:ascii="Bookman Old Style" w:hAnsi="Bookman Old Style" w:cs="Arial"/>
          <w:color w:val="373737"/>
          <w:sz w:val="22"/>
          <w:szCs w:val="22"/>
          <w:lang w:eastAsia="en-US"/>
        </w:rPr>
        <w:t>Ochrona przed atakami</w:t>
      </w:r>
    </w:p>
    <w:p w14:paraId="6AF81702" w14:textId="77777777" w:rsidR="00047ECB" w:rsidRPr="001E5BA2" w:rsidRDefault="00047ECB" w:rsidP="001E5BA2">
      <w:pPr>
        <w:spacing w:line="264" w:lineRule="auto"/>
        <w:ind w:hanging="11"/>
        <w:jc w:val="both"/>
        <w:rPr>
          <w:rFonts w:ascii="Bookman Old Style" w:hAnsi="Bookman Old Style" w:cs="Arial"/>
          <w:color w:val="373737"/>
          <w:sz w:val="22"/>
          <w:szCs w:val="22"/>
          <w:lang w:eastAsia="en-US"/>
        </w:rPr>
      </w:pPr>
      <w:r w:rsidRPr="001E5BA2">
        <w:rPr>
          <w:rFonts w:ascii="Bookman Old Style" w:hAnsi="Bookman Old Style" w:cs="Arial"/>
          <w:color w:val="373737"/>
          <w:sz w:val="22"/>
          <w:szCs w:val="22"/>
          <w:lang w:eastAsia="en-US"/>
        </w:rPr>
        <w:t xml:space="preserve">Ochrona IPS powinna opierać się co najmniej na analizie sygnaturowej oraz na analizie anomalii w protokołach sieciowych. </w:t>
      </w:r>
    </w:p>
    <w:p w14:paraId="4A978756" w14:textId="77777777" w:rsidR="00047ECB" w:rsidRPr="001E5BA2" w:rsidRDefault="00047ECB" w:rsidP="001E5BA2">
      <w:pPr>
        <w:spacing w:line="264" w:lineRule="auto"/>
        <w:ind w:hanging="11"/>
        <w:jc w:val="both"/>
        <w:rPr>
          <w:rFonts w:ascii="Bookman Old Style" w:hAnsi="Bookman Old Style" w:cs="Arial"/>
          <w:color w:val="373737"/>
          <w:sz w:val="22"/>
          <w:szCs w:val="22"/>
          <w:lang w:eastAsia="en-US"/>
        </w:rPr>
      </w:pPr>
      <w:r w:rsidRPr="001E5BA2">
        <w:rPr>
          <w:rFonts w:ascii="Bookman Old Style" w:hAnsi="Bookman Old Style" w:cs="Arial"/>
          <w:color w:val="373737"/>
          <w:sz w:val="22"/>
          <w:szCs w:val="22"/>
          <w:lang w:eastAsia="en-US"/>
        </w:rPr>
        <w:t>Baza sygnatur ataków powinna zawierać minimum 5000 wpisów i być aktualizowana automatycznie, zgodnie z harmonogramem definiowanym przez administratora.</w:t>
      </w:r>
    </w:p>
    <w:p w14:paraId="322FBF64" w14:textId="77777777" w:rsidR="00047ECB" w:rsidRPr="001E5BA2" w:rsidRDefault="00047ECB" w:rsidP="001E5BA2">
      <w:pPr>
        <w:spacing w:line="264" w:lineRule="auto"/>
        <w:ind w:hanging="11"/>
        <w:jc w:val="both"/>
        <w:rPr>
          <w:rFonts w:ascii="Bookman Old Style" w:hAnsi="Bookman Old Style" w:cs="Arial"/>
          <w:color w:val="373737"/>
          <w:sz w:val="22"/>
          <w:szCs w:val="22"/>
          <w:lang w:eastAsia="en-US"/>
        </w:rPr>
      </w:pPr>
      <w:r w:rsidRPr="001E5BA2">
        <w:rPr>
          <w:rFonts w:ascii="Bookman Old Style" w:hAnsi="Bookman Old Style" w:cs="Arial"/>
          <w:color w:val="373737"/>
          <w:sz w:val="22"/>
          <w:szCs w:val="22"/>
          <w:lang w:eastAsia="en-US"/>
        </w:rPr>
        <w:t>Administrator systemu musi mieć możliwość definiowania własnych wyjątków oraz własnych sygnatur.</w:t>
      </w:r>
    </w:p>
    <w:p w14:paraId="6CCE2E4D" w14:textId="77777777" w:rsidR="00047ECB" w:rsidRPr="001E5BA2" w:rsidRDefault="00047ECB" w:rsidP="001E5BA2">
      <w:pPr>
        <w:spacing w:line="264" w:lineRule="auto"/>
        <w:ind w:hanging="11"/>
        <w:jc w:val="both"/>
        <w:rPr>
          <w:rFonts w:ascii="Bookman Old Style" w:hAnsi="Bookman Old Style" w:cs="Arial"/>
          <w:color w:val="373737"/>
          <w:sz w:val="22"/>
          <w:szCs w:val="22"/>
          <w:lang w:eastAsia="en-US"/>
        </w:rPr>
      </w:pPr>
      <w:r w:rsidRPr="001E5BA2">
        <w:rPr>
          <w:rFonts w:ascii="Bookman Old Style" w:hAnsi="Bookman Old Style" w:cs="Arial"/>
          <w:color w:val="373737"/>
          <w:sz w:val="22"/>
          <w:szCs w:val="22"/>
          <w:lang w:eastAsia="en-US"/>
        </w:rPr>
        <w:t xml:space="preserve">System musi zapewniać wykrywanie anomalii protokołów i ruchu sieciowego, realizując tym samym podstawową ochronę przed atakami typu </w:t>
      </w:r>
      <w:proofErr w:type="spellStart"/>
      <w:r w:rsidRPr="001E5BA2">
        <w:rPr>
          <w:rFonts w:ascii="Bookman Old Style" w:hAnsi="Bookman Old Style" w:cs="Arial"/>
          <w:color w:val="373737"/>
          <w:sz w:val="22"/>
          <w:szCs w:val="22"/>
          <w:lang w:eastAsia="en-US"/>
        </w:rPr>
        <w:t>DoS</w:t>
      </w:r>
      <w:proofErr w:type="spellEnd"/>
      <w:r w:rsidRPr="001E5BA2">
        <w:rPr>
          <w:rFonts w:ascii="Bookman Old Style" w:hAnsi="Bookman Old Style" w:cs="Arial"/>
          <w:color w:val="373737"/>
          <w:sz w:val="22"/>
          <w:szCs w:val="22"/>
          <w:lang w:eastAsia="en-US"/>
        </w:rPr>
        <w:t xml:space="preserve"> oraz </w:t>
      </w:r>
      <w:proofErr w:type="spellStart"/>
      <w:r w:rsidRPr="001E5BA2">
        <w:rPr>
          <w:rFonts w:ascii="Bookman Old Style" w:hAnsi="Bookman Old Style" w:cs="Arial"/>
          <w:color w:val="373737"/>
          <w:sz w:val="22"/>
          <w:szCs w:val="22"/>
          <w:lang w:eastAsia="en-US"/>
        </w:rPr>
        <w:t>DDoS</w:t>
      </w:r>
      <w:proofErr w:type="spellEnd"/>
      <w:r w:rsidRPr="001E5BA2">
        <w:rPr>
          <w:rFonts w:ascii="Bookman Old Style" w:hAnsi="Bookman Old Style" w:cs="Arial"/>
          <w:color w:val="373737"/>
          <w:sz w:val="22"/>
          <w:szCs w:val="22"/>
          <w:lang w:eastAsia="en-US"/>
        </w:rPr>
        <w:t>.</w:t>
      </w:r>
    </w:p>
    <w:p w14:paraId="3CD32B0C" w14:textId="77777777" w:rsidR="00047ECB" w:rsidRPr="001E5BA2" w:rsidRDefault="00047ECB" w:rsidP="001E5BA2">
      <w:pPr>
        <w:spacing w:line="264" w:lineRule="auto"/>
        <w:ind w:hanging="11"/>
        <w:jc w:val="both"/>
        <w:rPr>
          <w:rFonts w:ascii="Bookman Old Style" w:hAnsi="Bookman Old Style" w:cs="Arial"/>
          <w:color w:val="373737"/>
          <w:sz w:val="22"/>
          <w:szCs w:val="22"/>
          <w:lang w:eastAsia="en-US"/>
        </w:rPr>
      </w:pPr>
      <w:r w:rsidRPr="001E5BA2">
        <w:rPr>
          <w:rFonts w:ascii="Bookman Old Style" w:hAnsi="Bookman Old Style" w:cs="Arial"/>
          <w:color w:val="373737"/>
          <w:sz w:val="22"/>
          <w:szCs w:val="22"/>
          <w:lang w:eastAsia="en-US"/>
        </w:rPr>
        <w:t xml:space="preserve">Mechanizmy ochrony dla aplikacji </w:t>
      </w:r>
      <w:proofErr w:type="spellStart"/>
      <w:r w:rsidRPr="001E5BA2">
        <w:rPr>
          <w:rFonts w:ascii="Bookman Old Style" w:hAnsi="Bookman Old Style" w:cs="Arial"/>
          <w:color w:val="373737"/>
          <w:sz w:val="22"/>
          <w:szCs w:val="22"/>
          <w:lang w:eastAsia="en-US"/>
        </w:rPr>
        <w:t>Web’owych</w:t>
      </w:r>
      <w:proofErr w:type="spellEnd"/>
      <w:r w:rsidRPr="001E5BA2">
        <w:rPr>
          <w:rFonts w:ascii="Bookman Old Style" w:hAnsi="Bookman Old Style" w:cs="Arial"/>
          <w:color w:val="373737"/>
          <w:sz w:val="22"/>
          <w:szCs w:val="22"/>
          <w:lang w:eastAsia="en-US"/>
        </w:rPr>
        <w:t xml:space="preserve"> na poziomie sygnaturowym (co najmniej ochrona przed: CSS, SQL </w:t>
      </w:r>
      <w:proofErr w:type="spellStart"/>
      <w:r w:rsidRPr="001E5BA2">
        <w:rPr>
          <w:rFonts w:ascii="Bookman Old Style" w:hAnsi="Bookman Old Style" w:cs="Arial"/>
          <w:color w:val="373737"/>
          <w:sz w:val="22"/>
          <w:szCs w:val="22"/>
          <w:lang w:eastAsia="en-US"/>
        </w:rPr>
        <w:t>Injecton</w:t>
      </w:r>
      <w:proofErr w:type="spellEnd"/>
      <w:r w:rsidRPr="001E5BA2">
        <w:rPr>
          <w:rFonts w:ascii="Bookman Old Style" w:hAnsi="Bookman Old Style" w:cs="Arial"/>
          <w:color w:val="373737"/>
          <w:sz w:val="22"/>
          <w:szCs w:val="22"/>
          <w:lang w:eastAsia="en-US"/>
        </w:rPr>
        <w:t xml:space="preserve">, Trojany, </w:t>
      </w:r>
      <w:proofErr w:type="spellStart"/>
      <w:r w:rsidRPr="001E5BA2">
        <w:rPr>
          <w:rFonts w:ascii="Bookman Old Style" w:hAnsi="Bookman Old Style" w:cs="Arial"/>
          <w:color w:val="373737"/>
          <w:sz w:val="22"/>
          <w:szCs w:val="22"/>
          <w:lang w:eastAsia="en-US"/>
        </w:rPr>
        <w:t>Exploity</w:t>
      </w:r>
      <w:proofErr w:type="spellEnd"/>
      <w:r w:rsidRPr="001E5BA2">
        <w:rPr>
          <w:rFonts w:ascii="Bookman Old Style" w:hAnsi="Bookman Old Style" w:cs="Arial"/>
          <w:color w:val="373737"/>
          <w:sz w:val="22"/>
          <w:szCs w:val="22"/>
          <w:lang w:eastAsia="en-US"/>
        </w:rPr>
        <w:t xml:space="preserve">, Roboty) oraz możliwość kontrolowania długości nagłówka, ilości parametrów URL, </w:t>
      </w:r>
      <w:proofErr w:type="spellStart"/>
      <w:r w:rsidRPr="001E5BA2">
        <w:rPr>
          <w:rFonts w:ascii="Bookman Old Style" w:hAnsi="Bookman Old Style" w:cs="Arial"/>
          <w:color w:val="373737"/>
          <w:sz w:val="22"/>
          <w:szCs w:val="22"/>
          <w:lang w:eastAsia="en-US"/>
        </w:rPr>
        <w:t>Cookies</w:t>
      </w:r>
      <w:proofErr w:type="spellEnd"/>
      <w:r w:rsidRPr="001E5BA2">
        <w:rPr>
          <w:rFonts w:ascii="Bookman Old Style" w:hAnsi="Bookman Old Style" w:cs="Arial"/>
          <w:color w:val="373737"/>
          <w:sz w:val="22"/>
          <w:szCs w:val="22"/>
          <w:lang w:eastAsia="en-US"/>
        </w:rPr>
        <w:t>.</w:t>
      </w:r>
    </w:p>
    <w:p w14:paraId="0C273491" w14:textId="77777777" w:rsidR="00047ECB" w:rsidRPr="001E5BA2" w:rsidRDefault="00047ECB" w:rsidP="001E5BA2">
      <w:pPr>
        <w:spacing w:line="264" w:lineRule="auto"/>
        <w:ind w:hanging="11"/>
        <w:jc w:val="both"/>
        <w:rPr>
          <w:rFonts w:ascii="Bookman Old Style" w:hAnsi="Bookman Old Style" w:cs="Arial"/>
          <w:color w:val="373737"/>
          <w:sz w:val="22"/>
          <w:szCs w:val="22"/>
          <w:lang w:eastAsia="en-US"/>
        </w:rPr>
      </w:pPr>
      <w:r w:rsidRPr="001E5BA2">
        <w:rPr>
          <w:rFonts w:ascii="Bookman Old Style" w:hAnsi="Bookman Old Style" w:cs="Arial"/>
          <w:color w:val="373737"/>
          <w:sz w:val="22"/>
          <w:szCs w:val="22"/>
          <w:lang w:eastAsia="en-US"/>
        </w:rPr>
        <w:t>Kontrola aplikacji</w:t>
      </w:r>
    </w:p>
    <w:p w14:paraId="571863E9" w14:textId="77777777" w:rsidR="00047ECB" w:rsidRPr="001E5BA2" w:rsidRDefault="00047ECB" w:rsidP="001E5BA2">
      <w:pPr>
        <w:spacing w:line="264" w:lineRule="auto"/>
        <w:ind w:hanging="11"/>
        <w:jc w:val="both"/>
        <w:rPr>
          <w:rFonts w:ascii="Bookman Old Style" w:hAnsi="Bookman Old Style" w:cs="Arial"/>
          <w:color w:val="373737"/>
          <w:sz w:val="22"/>
          <w:szCs w:val="22"/>
          <w:lang w:eastAsia="en-US"/>
        </w:rPr>
      </w:pPr>
      <w:r w:rsidRPr="001E5BA2">
        <w:rPr>
          <w:rFonts w:ascii="Bookman Old Style" w:hAnsi="Bookman Old Style" w:cs="Arial"/>
          <w:color w:val="373737"/>
          <w:sz w:val="22"/>
          <w:szCs w:val="22"/>
          <w:lang w:eastAsia="en-US"/>
        </w:rPr>
        <w:t>Funkcja Kontroli Aplikacji powinna umożliwiać kontrolę ruchu na podstawie głębokiej analizy pakietów, nie bazując jedynie na wartościach portów TCP/UDP.</w:t>
      </w:r>
    </w:p>
    <w:p w14:paraId="5DBDB530" w14:textId="77777777" w:rsidR="00047ECB" w:rsidRPr="001E5BA2" w:rsidRDefault="00047ECB" w:rsidP="001E5BA2">
      <w:pPr>
        <w:spacing w:line="264" w:lineRule="auto"/>
        <w:ind w:hanging="11"/>
        <w:jc w:val="both"/>
        <w:rPr>
          <w:rFonts w:ascii="Bookman Old Style" w:hAnsi="Bookman Old Style" w:cs="Arial"/>
          <w:color w:val="373737"/>
          <w:sz w:val="22"/>
          <w:szCs w:val="22"/>
          <w:lang w:eastAsia="en-US"/>
        </w:rPr>
      </w:pPr>
      <w:r w:rsidRPr="001E5BA2">
        <w:rPr>
          <w:rFonts w:ascii="Bookman Old Style" w:hAnsi="Bookman Old Style" w:cs="Arial"/>
          <w:color w:val="373737"/>
          <w:sz w:val="22"/>
          <w:szCs w:val="22"/>
          <w:lang w:eastAsia="en-US"/>
        </w:rPr>
        <w:t>Baza Kontroli Aplikacji powinna zawierać minimum 2100 sygnatur i być aktualizowana automatycznie,  zgodnie z harmonogramem definiowanym przez administratora.</w:t>
      </w:r>
    </w:p>
    <w:p w14:paraId="51DCE095" w14:textId="77777777" w:rsidR="00047ECB" w:rsidRPr="001E5BA2" w:rsidRDefault="00047ECB" w:rsidP="001E5BA2">
      <w:pPr>
        <w:spacing w:line="264" w:lineRule="auto"/>
        <w:ind w:hanging="11"/>
        <w:jc w:val="both"/>
        <w:rPr>
          <w:rFonts w:ascii="Bookman Old Style" w:hAnsi="Bookman Old Style" w:cs="Arial"/>
          <w:color w:val="373737"/>
          <w:sz w:val="22"/>
          <w:szCs w:val="22"/>
          <w:lang w:eastAsia="en-US"/>
        </w:rPr>
      </w:pPr>
      <w:r w:rsidRPr="001E5BA2">
        <w:rPr>
          <w:rFonts w:ascii="Bookman Old Style" w:hAnsi="Bookman Old Style" w:cs="Arial"/>
          <w:color w:val="373737"/>
          <w:sz w:val="22"/>
          <w:szCs w:val="22"/>
          <w:lang w:eastAsia="en-US"/>
        </w:rPr>
        <w:t xml:space="preserve">Aplikacje chmurowe (co najmniej: Facebook, Google </w:t>
      </w:r>
      <w:proofErr w:type="spellStart"/>
      <w:r w:rsidRPr="001E5BA2">
        <w:rPr>
          <w:rFonts w:ascii="Bookman Old Style" w:hAnsi="Bookman Old Style" w:cs="Arial"/>
          <w:color w:val="373737"/>
          <w:sz w:val="22"/>
          <w:szCs w:val="22"/>
          <w:lang w:eastAsia="en-US"/>
        </w:rPr>
        <w:t>Docs</w:t>
      </w:r>
      <w:proofErr w:type="spellEnd"/>
      <w:r w:rsidRPr="001E5BA2">
        <w:rPr>
          <w:rFonts w:ascii="Bookman Old Style" w:hAnsi="Bookman Old Style" w:cs="Arial"/>
          <w:color w:val="373737"/>
          <w:sz w:val="22"/>
          <w:szCs w:val="22"/>
          <w:lang w:eastAsia="en-US"/>
        </w:rPr>
        <w:t xml:space="preserve">, </w:t>
      </w:r>
      <w:proofErr w:type="spellStart"/>
      <w:r w:rsidRPr="001E5BA2">
        <w:rPr>
          <w:rFonts w:ascii="Bookman Old Style" w:hAnsi="Bookman Old Style" w:cs="Arial"/>
          <w:color w:val="373737"/>
          <w:sz w:val="22"/>
          <w:szCs w:val="22"/>
          <w:lang w:eastAsia="en-US"/>
        </w:rPr>
        <w:t>Dropbox</w:t>
      </w:r>
      <w:proofErr w:type="spellEnd"/>
      <w:r w:rsidRPr="001E5BA2">
        <w:rPr>
          <w:rFonts w:ascii="Bookman Old Style" w:hAnsi="Bookman Old Style" w:cs="Arial"/>
          <w:color w:val="373737"/>
          <w:sz w:val="22"/>
          <w:szCs w:val="22"/>
          <w:lang w:eastAsia="en-US"/>
        </w:rPr>
        <w:t xml:space="preserve">) powinny być kontrolowane pod względem wykonywanych czynności, np.: pobieranie, wysyłanie plików. </w:t>
      </w:r>
    </w:p>
    <w:p w14:paraId="21A08E6B" w14:textId="77777777" w:rsidR="00047ECB" w:rsidRPr="001E5BA2" w:rsidRDefault="00047ECB" w:rsidP="001E5BA2">
      <w:pPr>
        <w:spacing w:line="264" w:lineRule="auto"/>
        <w:ind w:hanging="11"/>
        <w:jc w:val="both"/>
        <w:rPr>
          <w:rFonts w:ascii="Bookman Old Style" w:hAnsi="Bookman Old Style" w:cs="Arial"/>
          <w:color w:val="373737"/>
          <w:sz w:val="22"/>
          <w:szCs w:val="22"/>
          <w:lang w:eastAsia="en-US"/>
        </w:rPr>
      </w:pPr>
      <w:r w:rsidRPr="001E5BA2">
        <w:rPr>
          <w:rFonts w:ascii="Bookman Old Style" w:hAnsi="Bookman Old Style" w:cs="Arial"/>
          <w:color w:val="373737"/>
          <w:sz w:val="22"/>
          <w:szCs w:val="22"/>
          <w:lang w:eastAsia="en-US"/>
        </w:rPr>
        <w:t xml:space="preserve">Baza powinna zawierać kategorie aplikacji szczególnie istotne z punktu widzenia bezpieczeństwa: </w:t>
      </w:r>
      <w:proofErr w:type="spellStart"/>
      <w:r w:rsidRPr="001E5BA2">
        <w:rPr>
          <w:rFonts w:ascii="Bookman Old Style" w:hAnsi="Bookman Old Style" w:cs="Arial"/>
          <w:color w:val="373737"/>
          <w:sz w:val="22"/>
          <w:szCs w:val="22"/>
          <w:lang w:eastAsia="en-US"/>
        </w:rPr>
        <w:t>proxy</w:t>
      </w:r>
      <w:proofErr w:type="spellEnd"/>
      <w:r w:rsidRPr="001E5BA2">
        <w:rPr>
          <w:rFonts w:ascii="Bookman Old Style" w:hAnsi="Bookman Old Style" w:cs="Arial"/>
          <w:color w:val="373737"/>
          <w:sz w:val="22"/>
          <w:szCs w:val="22"/>
          <w:lang w:eastAsia="en-US"/>
        </w:rPr>
        <w:t xml:space="preserve">, P2P, </w:t>
      </w:r>
      <w:proofErr w:type="spellStart"/>
      <w:r w:rsidRPr="001E5BA2">
        <w:rPr>
          <w:rFonts w:ascii="Bookman Old Style" w:hAnsi="Bookman Old Style" w:cs="Arial"/>
          <w:color w:val="373737"/>
          <w:sz w:val="22"/>
          <w:szCs w:val="22"/>
          <w:lang w:eastAsia="en-US"/>
        </w:rPr>
        <w:t>Botnet</w:t>
      </w:r>
      <w:proofErr w:type="spellEnd"/>
      <w:r w:rsidRPr="001E5BA2">
        <w:rPr>
          <w:rFonts w:ascii="Bookman Old Style" w:hAnsi="Bookman Old Style" w:cs="Arial"/>
          <w:color w:val="373737"/>
          <w:sz w:val="22"/>
          <w:szCs w:val="22"/>
          <w:lang w:eastAsia="en-US"/>
        </w:rPr>
        <w:t>.</w:t>
      </w:r>
    </w:p>
    <w:p w14:paraId="278473FE" w14:textId="77777777" w:rsidR="00047ECB" w:rsidRPr="001E5BA2" w:rsidRDefault="00047ECB" w:rsidP="001E5BA2">
      <w:pPr>
        <w:spacing w:line="264" w:lineRule="auto"/>
        <w:ind w:hanging="11"/>
        <w:jc w:val="both"/>
        <w:rPr>
          <w:rFonts w:ascii="Bookman Old Style" w:hAnsi="Bookman Old Style" w:cs="Arial"/>
          <w:color w:val="373737"/>
          <w:sz w:val="22"/>
          <w:szCs w:val="22"/>
          <w:lang w:eastAsia="en-US"/>
        </w:rPr>
      </w:pPr>
      <w:r w:rsidRPr="001E5BA2">
        <w:rPr>
          <w:rFonts w:ascii="Bookman Old Style" w:hAnsi="Bookman Old Style" w:cs="Arial"/>
          <w:color w:val="373737"/>
          <w:sz w:val="22"/>
          <w:szCs w:val="22"/>
          <w:lang w:eastAsia="en-US"/>
        </w:rPr>
        <w:t xml:space="preserve">Administrator systemu musi mieć możliwość definiowania wyjątków oraz własnych sygnatur. </w:t>
      </w:r>
    </w:p>
    <w:p w14:paraId="1F6297F0" w14:textId="77777777" w:rsidR="00047ECB" w:rsidRPr="001E5BA2" w:rsidRDefault="00047ECB" w:rsidP="001E5BA2">
      <w:pPr>
        <w:spacing w:line="264" w:lineRule="auto"/>
        <w:ind w:hanging="11"/>
        <w:jc w:val="both"/>
        <w:rPr>
          <w:rFonts w:ascii="Bookman Old Style" w:hAnsi="Bookman Old Style" w:cs="Arial"/>
          <w:color w:val="373737"/>
          <w:sz w:val="22"/>
          <w:szCs w:val="22"/>
          <w:lang w:eastAsia="en-US"/>
        </w:rPr>
      </w:pPr>
      <w:r w:rsidRPr="001E5BA2">
        <w:rPr>
          <w:rFonts w:ascii="Bookman Old Style" w:hAnsi="Bookman Old Style" w:cs="Arial"/>
          <w:color w:val="373737"/>
          <w:sz w:val="22"/>
          <w:szCs w:val="22"/>
          <w:lang w:eastAsia="en-US"/>
        </w:rPr>
        <w:t>Kontroli WWW</w:t>
      </w:r>
    </w:p>
    <w:p w14:paraId="246BA2AA" w14:textId="77777777" w:rsidR="00047ECB" w:rsidRPr="001E5BA2" w:rsidRDefault="00047ECB" w:rsidP="001E5BA2">
      <w:pPr>
        <w:spacing w:line="264" w:lineRule="auto"/>
        <w:ind w:hanging="11"/>
        <w:jc w:val="both"/>
        <w:rPr>
          <w:rFonts w:ascii="Bookman Old Style" w:hAnsi="Bookman Old Style" w:cs="Arial"/>
          <w:color w:val="373737"/>
          <w:sz w:val="22"/>
          <w:szCs w:val="22"/>
          <w:lang w:eastAsia="en-US"/>
        </w:rPr>
      </w:pPr>
      <w:r w:rsidRPr="001E5BA2">
        <w:rPr>
          <w:rFonts w:ascii="Bookman Old Style" w:hAnsi="Bookman Old Style" w:cs="Arial"/>
          <w:color w:val="373737"/>
          <w:sz w:val="22"/>
          <w:szCs w:val="22"/>
          <w:lang w:eastAsia="en-US"/>
        </w:rPr>
        <w:t xml:space="preserve">Moduł kontroli WWW musi korzystać z bazy zawierającej co najmniej 40 milionów adresów URL  pogrupowanych w kategorie tematyczne. </w:t>
      </w:r>
    </w:p>
    <w:p w14:paraId="504C0A61" w14:textId="77777777" w:rsidR="00047ECB" w:rsidRPr="001E5BA2" w:rsidRDefault="00047ECB" w:rsidP="001E5BA2">
      <w:pPr>
        <w:spacing w:line="264" w:lineRule="auto"/>
        <w:ind w:hanging="11"/>
        <w:jc w:val="both"/>
        <w:rPr>
          <w:rFonts w:ascii="Bookman Old Style" w:hAnsi="Bookman Old Style" w:cs="Arial"/>
          <w:color w:val="373737"/>
          <w:sz w:val="22"/>
          <w:szCs w:val="22"/>
          <w:lang w:eastAsia="en-US"/>
        </w:rPr>
      </w:pPr>
      <w:r w:rsidRPr="001E5BA2">
        <w:rPr>
          <w:rFonts w:ascii="Bookman Old Style" w:hAnsi="Bookman Old Style" w:cs="Arial"/>
          <w:color w:val="373737"/>
          <w:sz w:val="22"/>
          <w:szCs w:val="22"/>
          <w:lang w:eastAsia="en-US"/>
        </w:rPr>
        <w:t xml:space="preserve">W ramach filtra www powinny być dostępne kategorie istotne z punktu widzenia bezpieczeństwa, jak: </w:t>
      </w:r>
      <w:proofErr w:type="spellStart"/>
      <w:r w:rsidRPr="001E5BA2">
        <w:rPr>
          <w:rFonts w:ascii="Bookman Old Style" w:hAnsi="Bookman Old Style" w:cs="Arial"/>
          <w:color w:val="373737"/>
          <w:sz w:val="22"/>
          <w:szCs w:val="22"/>
          <w:lang w:eastAsia="en-US"/>
        </w:rPr>
        <w:t>malware</w:t>
      </w:r>
      <w:proofErr w:type="spellEnd"/>
      <w:r w:rsidRPr="001E5BA2">
        <w:rPr>
          <w:rFonts w:ascii="Bookman Old Style" w:hAnsi="Bookman Old Style" w:cs="Arial"/>
          <w:color w:val="373737"/>
          <w:sz w:val="22"/>
          <w:szCs w:val="22"/>
          <w:lang w:eastAsia="en-US"/>
        </w:rPr>
        <w:t xml:space="preserve">, </w:t>
      </w:r>
      <w:proofErr w:type="spellStart"/>
      <w:r w:rsidRPr="001E5BA2">
        <w:rPr>
          <w:rFonts w:ascii="Bookman Old Style" w:hAnsi="Bookman Old Style" w:cs="Arial"/>
          <w:color w:val="373737"/>
          <w:sz w:val="22"/>
          <w:szCs w:val="22"/>
          <w:lang w:eastAsia="en-US"/>
        </w:rPr>
        <w:t>phishing</w:t>
      </w:r>
      <w:proofErr w:type="spellEnd"/>
      <w:r w:rsidRPr="001E5BA2">
        <w:rPr>
          <w:rFonts w:ascii="Bookman Old Style" w:hAnsi="Bookman Old Style" w:cs="Arial"/>
          <w:color w:val="373737"/>
          <w:sz w:val="22"/>
          <w:szCs w:val="22"/>
          <w:lang w:eastAsia="en-US"/>
        </w:rPr>
        <w:t xml:space="preserve">, spam, </w:t>
      </w:r>
      <w:proofErr w:type="spellStart"/>
      <w:r w:rsidRPr="001E5BA2">
        <w:rPr>
          <w:rFonts w:ascii="Bookman Old Style" w:hAnsi="Bookman Old Style" w:cs="Arial"/>
          <w:color w:val="373737"/>
          <w:sz w:val="22"/>
          <w:szCs w:val="22"/>
          <w:lang w:eastAsia="en-US"/>
        </w:rPr>
        <w:t>Dynamic</w:t>
      </w:r>
      <w:proofErr w:type="spellEnd"/>
      <w:r w:rsidRPr="001E5BA2">
        <w:rPr>
          <w:rFonts w:ascii="Bookman Old Style" w:hAnsi="Bookman Old Style" w:cs="Arial"/>
          <w:color w:val="373737"/>
          <w:sz w:val="22"/>
          <w:szCs w:val="22"/>
          <w:lang w:eastAsia="en-US"/>
        </w:rPr>
        <w:t xml:space="preserve"> DNS, </w:t>
      </w:r>
      <w:proofErr w:type="spellStart"/>
      <w:r w:rsidRPr="001E5BA2">
        <w:rPr>
          <w:rFonts w:ascii="Bookman Old Style" w:hAnsi="Bookman Old Style" w:cs="Arial"/>
          <w:color w:val="373737"/>
          <w:sz w:val="22"/>
          <w:szCs w:val="22"/>
          <w:lang w:eastAsia="en-US"/>
        </w:rPr>
        <w:t>proxy</w:t>
      </w:r>
      <w:proofErr w:type="spellEnd"/>
      <w:r w:rsidRPr="001E5BA2">
        <w:rPr>
          <w:rFonts w:ascii="Bookman Old Style" w:hAnsi="Bookman Old Style" w:cs="Arial"/>
          <w:color w:val="373737"/>
          <w:sz w:val="22"/>
          <w:szCs w:val="22"/>
          <w:lang w:eastAsia="en-US"/>
        </w:rPr>
        <w:t xml:space="preserve"> </w:t>
      </w:r>
      <w:proofErr w:type="spellStart"/>
      <w:r w:rsidRPr="001E5BA2">
        <w:rPr>
          <w:rFonts w:ascii="Bookman Old Style" w:hAnsi="Bookman Old Style" w:cs="Arial"/>
          <w:color w:val="373737"/>
          <w:sz w:val="22"/>
          <w:szCs w:val="22"/>
          <w:lang w:eastAsia="en-US"/>
        </w:rPr>
        <w:t>avoidance</w:t>
      </w:r>
      <w:proofErr w:type="spellEnd"/>
      <w:r w:rsidRPr="001E5BA2">
        <w:rPr>
          <w:rFonts w:ascii="Bookman Old Style" w:hAnsi="Bookman Old Style" w:cs="Arial"/>
          <w:color w:val="373737"/>
          <w:sz w:val="22"/>
          <w:szCs w:val="22"/>
          <w:lang w:eastAsia="en-US"/>
        </w:rPr>
        <w:t xml:space="preserve">. </w:t>
      </w:r>
    </w:p>
    <w:p w14:paraId="1037150A" w14:textId="77777777" w:rsidR="00047ECB" w:rsidRPr="001E5BA2" w:rsidRDefault="00047ECB" w:rsidP="001E5BA2">
      <w:pPr>
        <w:spacing w:line="264" w:lineRule="auto"/>
        <w:ind w:hanging="11"/>
        <w:jc w:val="both"/>
        <w:rPr>
          <w:rFonts w:ascii="Bookman Old Style" w:hAnsi="Bookman Old Style" w:cs="Arial"/>
          <w:color w:val="373737"/>
          <w:sz w:val="22"/>
          <w:szCs w:val="22"/>
          <w:lang w:eastAsia="en-US"/>
        </w:rPr>
      </w:pPr>
      <w:r w:rsidRPr="001E5BA2">
        <w:rPr>
          <w:rFonts w:ascii="Bookman Old Style" w:hAnsi="Bookman Old Style" w:cs="Arial"/>
          <w:color w:val="373737"/>
          <w:sz w:val="22"/>
          <w:szCs w:val="22"/>
          <w:lang w:eastAsia="en-US"/>
        </w:rPr>
        <w:t>Filtr WWW musi dostarczać kategorii stron zabronionych prawem: Hazard.</w:t>
      </w:r>
    </w:p>
    <w:p w14:paraId="2C2EE665" w14:textId="77777777" w:rsidR="00047ECB" w:rsidRPr="001E5BA2" w:rsidRDefault="00047ECB" w:rsidP="001E5BA2">
      <w:pPr>
        <w:spacing w:line="264" w:lineRule="auto"/>
        <w:ind w:hanging="11"/>
        <w:jc w:val="both"/>
        <w:rPr>
          <w:rFonts w:ascii="Bookman Old Style" w:hAnsi="Bookman Old Style" w:cs="Arial"/>
          <w:color w:val="373737"/>
          <w:sz w:val="22"/>
          <w:szCs w:val="22"/>
          <w:lang w:eastAsia="en-US"/>
        </w:rPr>
      </w:pPr>
      <w:r w:rsidRPr="001E5BA2">
        <w:rPr>
          <w:rFonts w:ascii="Bookman Old Style" w:hAnsi="Bookman Old Style" w:cs="Arial"/>
          <w:color w:val="373737"/>
          <w:sz w:val="22"/>
          <w:szCs w:val="22"/>
          <w:lang w:eastAsia="en-US"/>
        </w:rPr>
        <w:lastRenderedPageBreak/>
        <w:t>Administrator musi mieć możliwość nadpisywania kategorii oraz tworzenia wyjątków – białe/czarne listy dla adresów URL.</w:t>
      </w:r>
    </w:p>
    <w:p w14:paraId="1E49684A" w14:textId="77777777" w:rsidR="00047ECB" w:rsidRPr="001E5BA2" w:rsidRDefault="00047ECB" w:rsidP="001E5BA2">
      <w:pPr>
        <w:spacing w:line="264" w:lineRule="auto"/>
        <w:ind w:hanging="11"/>
        <w:jc w:val="both"/>
        <w:rPr>
          <w:rFonts w:ascii="Bookman Old Style" w:hAnsi="Bookman Old Style" w:cs="Arial"/>
          <w:color w:val="373737"/>
          <w:sz w:val="22"/>
          <w:szCs w:val="22"/>
          <w:lang w:eastAsia="en-US"/>
        </w:rPr>
      </w:pPr>
      <w:r w:rsidRPr="001E5BA2">
        <w:rPr>
          <w:rFonts w:ascii="Bookman Old Style" w:hAnsi="Bookman Old Style" w:cs="Arial"/>
          <w:color w:val="373737"/>
          <w:sz w:val="22"/>
          <w:szCs w:val="22"/>
          <w:lang w:eastAsia="en-US"/>
        </w:rPr>
        <w:t>System musi umożliwiać zdefiniowanie czasu, który użytkownicy sieci mogą spędzać na stronach o określonej kategorii. Musi istnieć również możliwość określenia maksymalnej ilości danych, które użytkownik może pobrać ze stron o określonej kategorii.</w:t>
      </w:r>
    </w:p>
    <w:p w14:paraId="0132B02F" w14:textId="77777777" w:rsidR="00047ECB" w:rsidRPr="001E5BA2" w:rsidRDefault="00047ECB" w:rsidP="001E5BA2">
      <w:pPr>
        <w:spacing w:line="264" w:lineRule="auto"/>
        <w:ind w:hanging="11"/>
        <w:jc w:val="both"/>
        <w:rPr>
          <w:rFonts w:ascii="Bookman Old Style" w:hAnsi="Bookman Old Style" w:cs="Arial"/>
          <w:color w:val="373737"/>
          <w:sz w:val="22"/>
          <w:szCs w:val="22"/>
          <w:lang w:eastAsia="en-US"/>
        </w:rPr>
      </w:pPr>
      <w:r w:rsidRPr="001E5BA2">
        <w:rPr>
          <w:rFonts w:ascii="Bookman Old Style" w:hAnsi="Bookman Old Style" w:cs="Arial"/>
          <w:color w:val="373737"/>
          <w:sz w:val="22"/>
          <w:szCs w:val="22"/>
          <w:lang w:eastAsia="en-US"/>
        </w:rPr>
        <w:t>Administrator musi mieć możliwość definiowania komunikatów zwracanych użytkownikowi dla różnych akcji podejmowanych przez moduł filtrowania.</w:t>
      </w:r>
    </w:p>
    <w:p w14:paraId="109DB1A0" w14:textId="77777777" w:rsidR="00047ECB" w:rsidRPr="001E5BA2" w:rsidRDefault="00047ECB" w:rsidP="001E5BA2">
      <w:pPr>
        <w:spacing w:line="264" w:lineRule="auto"/>
        <w:ind w:hanging="11"/>
        <w:jc w:val="both"/>
        <w:rPr>
          <w:rFonts w:ascii="Bookman Old Style" w:hAnsi="Bookman Old Style" w:cs="Arial"/>
          <w:color w:val="373737"/>
          <w:sz w:val="22"/>
          <w:szCs w:val="22"/>
          <w:lang w:eastAsia="en-US"/>
        </w:rPr>
      </w:pPr>
      <w:r w:rsidRPr="001E5BA2">
        <w:rPr>
          <w:rFonts w:ascii="Bookman Old Style" w:hAnsi="Bookman Old Style" w:cs="Arial"/>
          <w:color w:val="373737"/>
          <w:sz w:val="22"/>
          <w:szCs w:val="22"/>
          <w:lang w:eastAsia="en-US"/>
        </w:rPr>
        <w:t>Uwierzytelnianie użytkowników w ramach sesji</w:t>
      </w:r>
    </w:p>
    <w:p w14:paraId="0CB40399" w14:textId="77777777" w:rsidR="00047ECB" w:rsidRPr="001E5BA2" w:rsidRDefault="00047ECB" w:rsidP="001E5BA2">
      <w:pPr>
        <w:spacing w:line="264" w:lineRule="auto"/>
        <w:ind w:hanging="11"/>
        <w:jc w:val="both"/>
        <w:rPr>
          <w:rFonts w:ascii="Bookman Old Style" w:hAnsi="Bookman Old Style" w:cs="Arial"/>
          <w:color w:val="373737"/>
          <w:sz w:val="22"/>
          <w:szCs w:val="22"/>
          <w:lang w:eastAsia="en-US"/>
        </w:rPr>
      </w:pPr>
      <w:r w:rsidRPr="001E5BA2">
        <w:rPr>
          <w:rFonts w:ascii="Bookman Old Style" w:hAnsi="Bookman Old Style" w:cs="Arial"/>
          <w:color w:val="373737"/>
          <w:sz w:val="22"/>
          <w:szCs w:val="22"/>
          <w:lang w:eastAsia="en-US"/>
        </w:rPr>
        <w:t>System Firewall musi umożliwiać weryfikację tożsamości użytkowników za pomocą:</w:t>
      </w:r>
    </w:p>
    <w:p w14:paraId="70FAB399" w14:textId="77777777" w:rsidR="00047ECB" w:rsidRPr="001E5BA2" w:rsidRDefault="00047ECB" w:rsidP="001E5BA2">
      <w:pPr>
        <w:spacing w:line="264" w:lineRule="auto"/>
        <w:ind w:hanging="11"/>
        <w:jc w:val="both"/>
        <w:rPr>
          <w:rFonts w:ascii="Bookman Old Style" w:hAnsi="Bookman Old Style" w:cs="Arial"/>
          <w:color w:val="373737"/>
          <w:sz w:val="22"/>
          <w:szCs w:val="22"/>
          <w:lang w:eastAsia="en-US"/>
        </w:rPr>
      </w:pPr>
      <w:r w:rsidRPr="001E5BA2">
        <w:rPr>
          <w:rFonts w:ascii="Bookman Old Style" w:hAnsi="Bookman Old Style" w:cs="Arial"/>
          <w:color w:val="373737"/>
          <w:sz w:val="22"/>
          <w:szCs w:val="22"/>
          <w:lang w:eastAsia="en-US"/>
        </w:rPr>
        <w:t>Haseł statycznych i definicji użytkowników przechowywanych w lokalnej bazie systemu.</w:t>
      </w:r>
    </w:p>
    <w:p w14:paraId="5CC8E0D1" w14:textId="77777777" w:rsidR="00047ECB" w:rsidRPr="001E5BA2" w:rsidRDefault="00047ECB" w:rsidP="001E5BA2">
      <w:pPr>
        <w:spacing w:line="264" w:lineRule="auto"/>
        <w:ind w:hanging="11"/>
        <w:jc w:val="both"/>
        <w:rPr>
          <w:rFonts w:ascii="Bookman Old Style" w:hAnsi="Bookman Old Style" w:cs="Arial"/>
          <w:color w:val="373737"/>
          <w:sz w:val="22"/>
          <w:szCs w:val="22"/>
          <w:lang w:eastAsia="en-US"/>
        </w:rPr>
      </w:pPr>
      <w:r w:rsidRPr="001E5BA2">
        <w:rPr>
          <w:rFonts w:ascii="Bookman Old Style" w:hAnsi="Bookman Old Style" w:cs="Arial"/>
          <w:color w:val="373737"/>
          <w:sz w:val="22"/>
          <w:szCs w:val="22"/>
          <w:lang w:eastAsia="en-US"/>
        </w:rPr>
        <w:t>Haseł statycznych i definicji użytkowników przechowywanych w bazach zgodnych z LDAP.</w:t>
      </w:r>
    </w:p>
    <w:p w14:paraId="21658745" w14:textId="77777777" w:rsidR="00047ECB" w:rsidRPr="001E5BA2" w:rsidRDefault="00047ECB" w:rsidP="001E5BA2">
      <w:pPr>
        <w:spacing w:line="264" w:lineRule="auto"/>
        <w:ind w:hanging="11"/>
        <w:jc w:val="both"/>
        <w:rPr>
          <w:rFonts w:ascii="Bookman Old Style" w:hAnsi="Bookman Old Style" w:cs="Arial"/>
          <w:color w:val="373737"/>
          <w:sz w:val="22"/>
          <w:szCs w:val="22"/>
          <w:lang w:eastAsia="en-US"/>
        </w:rPr>
      </w:pPr>
      <w:r w:rsidRPr="001E5BA2">
        <w:rPr>
          <w:rFonts w:ascii="Bookman Old Style" w:hAnsi="Bookman Old Style" w:cs="Arial"/>
          <w:color w:val="373737"/>
          <w:sz w:val="22"/>
          <w:szCs w:val="22"/>
          <w:lang w:eastAsia="en-US"/>
        </w:rPr>
        <w:t xml:space="preserve">Haseł dynamicznych (RADIUS, RSA </w:t>
      </w:r>
      <w:proofErr w:type="spellStart"/>
      <w:r w:rsidRPr="001E5BA2">
        <w:rPr>
          <w:rFonts w:ascii="Bookman Old Style" w:hAnsi="Bookman Old Style" w:cs="Arial"/>
          <w:color w:val="373737"/>
          <w:sz w:val="22"/>
          <w:szCs w:val="22"/>
          <w:lang w:eastAsia="en-US"/>
        </w:rPr>
        <w:t>SecurID</w:t>
      </w:r>
      <w:proofErr w:type="spellEnd"/>
      <w:r w:rsidRPr="001E5BA2">
        <w:rPr>
          <w:rFonts w:ascii="Bookman Old Style" w:hAnsi="Bookman Old Style" w:cs="Arial"/>
          <w:color w:val="373737"/>
          <w:sz w:val="22"/>
          <w:szCs w:val="22"/>
          <w:lang w:eastAsia="en-US"/>
        </w:rPr>
        <w:t xml:space="preserve">) w oparciu o zewnętrzne bazy danych. </w:t>
      </w:r>
    </w:p>
    <w:p w14:paraId="4F0337A2" w14:textId="77777777" w:rsidR="00047ECB" w:rsidRPr="001E5BA2" w:rsidRDefault="00047ECB" w:rsidP="001E5BA2">
      <w:pPr>
        <w:spacing w:line="264" w:lineRule="auto"/>
        <w:ind w:hanging="11"/>
        <w:jc w:val="both"/>
        <w:rPr>
          <w:rFonts w:ascii="Bookman Old Style" w:hAnsi="Bookman Old Style" w:cs="Arial"/>
          <w:color w:val="373737"/>
          <w:sz w:val="22"/>
          <w:szCs w:val="22"/>
          <w:lang w:eastAsia="en-US"/>
        </w:rPr>
      </w:pPr>
      <w:r w:rsidRPr="001E5BA2">
        <w:rPr>
          <w:rFonts w:ascii="Bookman Old Style" w:hAnsi="Bookman Old Style" w:cs="Arial"/>
          <w:color w:val="373737"/>
          <w:sz w:val="22"/>
          <w:szCs w:val="22"/>
          <w:lang w:eastAsia="en-US"/>
        </w:rPr>
        <w:t>Musi istnieć możliwość zastosowania w tym procesie uwierzytelniania dwu-składnikowego.</w:t>
      </w:r>
    </w:p>
    <w:p w14:paraId="497A2C53" w14:textId="77777777" w:rsidR="00047ECB" w:rsidRPr="001E5BA2" w:rsidRDefault="00047ECB" w:rsidP="001E5BA2">
      <w:pPr>
        <w:spacing w:line="264" w:lineRule="auto"/>
        <w:ind w:hanging="11"/>
        <w:jc w:val="both"/>
        <w:rPr>
          <w:rFonts w:ascii="Bookman Old Style" w:hAnsi="Bookman Old Style" w:cs="Arial"/>
          <w:color w:val="373737"/>
          <w:sz w:val="22"/>
          <w:szCs w:val="22"/>
          <w:lang w:eastAsia="en-US"/>
        </w:rPr>
      </w:pPr>
      <w:r w:rsidRPr="001E5BA2">
        <w:rPr>
          <w:rFonts w:ascii="Bookman Old Style" w:hAnsi="Bookman Old Style" w:cs="Arial"/>
          <w:color w:val="373737"/>
          <w:sz w:val="22"/>
          <w:szCs w:val="22"/>
          <w:lang w:eastAsia="en-US"/>
        </w:rPr>
        <w:t xml:space="preserve">Rozwiązanie powinno umożliwiać budowę architektury uwierzytelniania typu Single </w:t>
      </w:r>
      <w:proofErr w:type="spellStart"/>
      <w:r w:rsidRPr="001E5BA2">
        <w:rPr>
          <w:rFonts w:ascii="Bookman Old Style" w:hAnsi="Bookman Old Style" w:cs="Arial"/>
          <w:color w:val="373737"/>
          <w:sz w:val="22"/>
          <w:szCs w:val="22"/>
          <w:lang w:eastAsia="en-US"/>
        </w:rPr>
        <w:t>Sign</w:t>
      </w:r>
      <w:proofErr w:type="spellEnd"/>
      <w:r w:rsidRPr="001E5BA2">
        <w:rPr>
          <w:rFonts w:ascii="Bookman Old Style" w:hAnsi="Bookman Old Style" w:cs="Arial"/>
          <w:color w:val="373737"/>
          <w:sz w:val="22"/>
          <w:szCs w:val="22"/>
          <w:lang w:eastAsia="en-US"/>
        </w:rPr>
        <w:t xml:space="preserve"> On przy integracji ze środowiskiem Active Directory oraz zastosowanie innych mechanizmów: RADIUS lub API.</w:t>
      </w:r>
    </w:p>
    <w:p w14:paraId="6F034A42" w14:textId="77777777" w:rsidR="00047ECB" w:rsidRPr="001E5BA2" w:rsidRDefault="00047ECB" w:rsidP="001E5BA2">
      <w:pPr>
        <w:spacing w:line="264" w:lineRule="auto"/>
        <w:ind w:hanging="11"/>
        <w:jc w:val="both"/>
        <w:rPr>
          <w:rFonts w:ascii="Bookman Old Style" w:hAnsi="Bookman Old Style" w:cs="Arial"/>
          <w:color w:val="373737"/>
          <w:sz w:val="22"/>
          <w:szCs w:val="22"/>
          <w:lang w:eastAsia="en-US"/>
        </w:rPr>
      </w:pPr>
      <w:r w:rsidRPr="001E5BA2">
        <w:rPr>
          <w:rFonts w:ascii="Bookman Old Style" w:hAnsi="Bookman Old Style" w:cs="Arial"/>
          <w:color w:val="373737"/>
          <w:sz w:val="22"/>
          <w:szCs w:val="22"/>
          <w:lang w:eastAsia="en-US"/>
        </w:rPr>
        <w:t>Zarządzanie</w:t>
      </w:r>
    </w:p>
    <w:p w14:paraId="6C44CB92" w14:textId="77777777" w:rsidR="00047ECB" w:rsidRPr="001E5BA2" w:rsidRDefault="00047ECB" w:rsidP="001E5BA2">
      <w:pPr>
        <w:spacing w:line="264" w:lineRule="auto"/>
        <w:ind w:hanging="11"/>
        <w:jc w:val="both"/>
        <w:rPr>
          <w:rFonts w:ascii="Bookman Old Style" w:hAnsi="Bookman Old Style" w:cs="Arial"/>
          <w:color w:val="373737"/>
          <w:sz w:val="22"/>
          <w:szCs w:val="22"/>
          <w:lang w:eastAsia="en-US"/>
        </w:rPr>
      </w:pPr>
      <w:r w:rsidRPr="001E5BA2">
        <w:rPr>
          <w:rFonts w:ascii="Bookman Old Style" w:hAnsi="Bookman Old Style" w:cs="Arial"/>
          <w:color w:val="373737"/>
          <w:sz w:val="22"/>
          <w:szCs w:val="22"/>
          <w:lang w:eastAsia="en-US"/>
        </w:rPr>
        <w:t xml:space="preserve">Elementy systemu bezpieczeństwa muszą mieć możliwość zarządzania lokalnego z wykorzystaniem protokołów: HTTPS oraz SSH, jak i powinny mieć możliwość współpracy z dedykowanymi platformami  centralnego zarządzania i monitorowania. </w:t>
      </w:r>
    </w:p>
    <w:p w14:paraId="26429B26" w14:textId="77777777" w:rsidR="00047ECB" w:rsidRPr="001E5BA2" w:rsidRDefault="00047ECB" w:rsidP="001E5BA2">
      <w:pPr>
        <w:spacing w:line="264" w:lineRule="auto"/>
        <w:ind w:hanging="11"/>
        <w:jc w:val="both"/>
        <w:rPr>
          <w:rFonts w:ascii="Bookman Old Style" w:hAnsi="Bookman Old Style" w:cs="Arial"/>
          <w:color w:val="373737"/>
          <w:sz w:val="22"/>
          <w:szCs w:val="22"/>
          <w:lang w:eastAsia="en-US"/>
        </w:rPr>
      </w:pPr>
      <w:r w:rsidRPr="001E5BA2">
        <w:rPr>
          <w:rFonts w:ascii="Bookman Old Style" w:hAnsi="Bookman Old Style" w:cs="Arial"/>
          <w:color w:val="373737"/>
          <w:sz w:val="22"/>
          <w:szCs w:val="22"/>
          <w:lang w:eastAsia="en-US"/>
        </w:rPr>
        <w:t>Komunikacja systemów zabezpieczeń z platformami  centralnego zarządzania musi być realizowana z wykorzystaniem szyfrowanych protokołów.</w:t>
      </w:r>
    </w:p>
    <w:p w14:paraId="6446C510" w14:textId="77777777" w:rsidR="00047ECB" w:rsidRPr="001E5BA2" w:rsidRDefault="00047ECB" w:rsidP="001E5BA2">
      <w:pPr>
        <w:spacing w:line="264" w:lineRule="auto"/>
        <w:ind w:hanging="11"/>
        <w:jc w:val="both"/>
        <w:rPr>
          <w:rFonts w:ascii="Bookman Old Style" w:hAnsi="Bookman Old Style" w:cs="Arial"/>
          <w:color w:val="373737"/>
          <w:sz w:val="22"/>
          <w:szCs w:val="22"/>
          <w:lang w:eastAsia="en-US"/>
        </w:rPr>
      </w:pPr>
      <w:r w:rsidRPr="001E5BA2">
        <w:rPr>
          <w:rFonts w:ascii="Bookman Old Style" w:hAnsi="Bookman Old Style" w:cs="Arial"/>
          <w:color w:val="373737"/>
          <w:sz w:val="22"/>
          <w:szCs w:val="22"/>
          <w:lang w:eastAsia="en-US"/>
        </w:rPr>
        <w:t>Powinna istnieć możliwość włączenia mechanizmów uwierzytelniania dwu-składnikowego dla dostępu administracyjnego.</w:t>
      </w:r>
    </w:p>
    <w:p w14:paraId="0A02E2DD" w14:textId="77777777" w:rsidR="00047ECB" w:rsidRPr="001E5BA2" w:rsidRDefault="00047ECB" w:rsidP="001E5BA2">
      <w:pPr>
        <w:spacing w:line="264" w:lineRule="auto"/>
        <w:ind w:hanging="11"/>
        <w:jc w:val="both"/>
        <w:rPr>
          <w:rFonts w:ascii="Bookman Old Style" w:hAnsi="Bookman Old Style" w:cs="Arial"/>
          <w:color w:val="373737"/>
          <w:sz w:val="22"/>
          <w:szCs w:val="22"/>
          <w:lang w:eastAsia="en-US"/>
        </w:rPr>
      </w:pPr>
      <w:r w:rsidRPr="001E5BA2">
        <w:rPr>
          <w:rFonts w:ascii="Bookman Old Style" w:hAnsi="Bookman Old Style" w:cs="Arial"/>
          <w:color w:val="373737"/>
          <w:sz w:val="22"/>
          <w:szCs w:val="22"/>
          <w:lang w:eastAsia="en-US"/>
        </w:rPr>
        <w:t xml:space="preserve">System musi współpracować z rozwiązaniami monitorowania poprzez protokoły SNMP w wersjach 2c, 3 oraz umożliwiać przekazywanie statystyk ruchu za pomocą protokołów </w:t>
      </w:r>
      <w:proofErr w:type="spellStart"/>
      <w:r w:rsidRPr="001E5BA2">
        <w:rPr>
          <w:rFonts w:ascii="Bookman Old Style" w:hAnsi="Bookman Old Style" w:cs="Arial"/>
          <w:color w:val="373737"/>
          <w:sz w:val="22"/>
          <w:szCs w:val="22"/>
          <w:lang w:eastAsia="en-US"/>
        </w:rPr>
        <w:t>netflow</w:t>
      </w:r>
      <w:proofErr w:type="spellEnd"/>
      <w:r w:rsidRPr="001E5BA2">
        <w:rPr>
          <w:rFonts w:ascii="Bookman Old Style" w:hAnsi="Bookman Old Style" w:cs="Arial"/>
          <w:color w:val="373737"/>
          <w:sz w:val="22"/>
          <w:szCs w:val="22"/>
          <w:lang w:eastAsia="en-US"/>
        </w:rPr>
        <w:t xml:space="preserve"> lub </w:t>
      </w:r>
      <w:proofErr w:type="spellStart"/>
      <w:r w:rsidRPr="001E5BA2">
        <w:rPr>
          <w:rFonts w:ascii="Bookman Old Style" w:hAnsi="Bookman Old Style" w:cs="Arial"/>
          <w:color w:val="373737"/>
          <w:sz w:val="22"/>
          <w:szCs w:val="22"/>
          <w:lang w:eastAsia="en-US"/>
        </w:rPr>
        <w:t>sflow</w:t>
      </w:r>
      <w:proofErr w:type="spellEnd"/>
      <w:r w:rsidRPr="001E5BA2">
        <w:rPr>
          <w:rFonts w:ascii="Bookman Old Style" w:hAnsi="Bookman Old Style" w:cs="Arial"/>
          <w:color w:val="373737"/>
          <w:sz w:val="22"/>
          <w:szCs w:val="22"/>
          <w:lang w:eastAsia="en-US"/>
        </w:rPr>
        <w:t xml:space="preserve">. </w:t>
      </w:r>
    </w:p>
    <w:p w14:paraId="2BC5E8EA" w14:textId="77777777" w:rsidR="00047ECB" w:rsidRPr="001E5BA2" w:rsidRDefault="00047ECB" w:rsidP="001E5BA2">
      <w:pPr>
        <w:spacing w:line="264" w:lineRule="auto"/>
        <w:ind w:hanging="11"/>
        <w:jc w:val="both"/>
        <w:rPr>
          <w:rFonts w:ascii="Bookman Old Style" w:hAnsi="Bookman Old Style" w:cs="Arial"/>
          <w:color w:val="373737"/>
          <w:sz w:val="22"/>
          <w:szCs w:val="22"/>
          <w:lang w:eastAsia="en-US"/>
        </w:rPr>
      </w:pPr>
      <w:r w:rsidRPr="001E5BA2">
        <w:rPr>
          <w:rFonts w:ascii="Bookman Old Style" w:hAnsi="Bookman Old Style" w:cs="Arial"/>
          <w:color w:val="373737"/>
          <w:sz w:val="22"/>
          <w:szCs w:val="22"/>
          <w:lang w:eastAsia="en-US"/>
        </w:rPr>
        <w:t>System musi mieć możliwość zarządzania przez systemy firm trzecich poprzez API, do którego producent udostępnia dokumentację.</w:t>
      </w:r>
    </w:p>
    <w:p w14:paraId="62852E6D" w14:textId="77777777" w:rsidR="00047ECB" w:rsidRPr="001E5BA2" w:rsidRDefault="00047ECB" w:rsidP="001E5BA2">
      <w:pPr>
        <w:spacing w:line="264" w:lineRule="auto"/>
        <w:ind w:hanging="11"/>
        <w:jc w:val="both"/>
        <w:rPr>
          <w:rFonts w:ascii="Bookman Old Style" w:hAnsi="Bookman Old Style" w:cs="Arial"/>
          <w:color w:val="373737"/>
          <w:sz w:val="22"/>
          <w:szCs w:val="22"/>
          <w:lang w:eastAsia="en-US"/>
        </w:rPr>
      </w:pPr>
      <w:r w:rsidRPr="001E5BA2">
        <w:rPr>
          <w:rFonts w:ascii="Bookman Old Style" w:hAnsi="Bookman Old Style" w:cs="Arial"/>
          <w:color w:val="373737"/>
          <w:sz w:val="22"/>
          <w:szCs w:val="22"/>
          <w:lang w:eastAsia="en-US"/>
        </w:rPr>
        <w:t xml:space="preserve">System musi mieć wbudowane narzędzia diagnostyczne, przynajmniej: ping, </w:t>
      </w:r>
      <w:proofErr w:type="spellStart"/>
      <w:r w:rsidRPr="001E5BA2">
        <w:rPr>
          <w:rFonts w:ascii="Bookman Old Style" w:hAnsi="Bookman Old Style" w:cs="Arial"/>
          <w:color w:val="373737"/>
          <w:sz w:val="22"/>
          <w:szCs w:val="22"/>
          <w:lang w:eastAsia="en-US"/>
        </w:rPr>
        <w:t>traceroute</w:t>
      </w:r>
      <w:proofErr w:type="spellEnd"/>
      <w:r w:rsidRPr="001E5BA2">
        <w:rPr>
          <w:rFonts w:ascii="Bookman Old Style" w:hAnsi="Bookman Old Style" w:cs="Arial"/>
          <w:color w:val="373737"/>
          <w:sz w:val="22"/>
          <w:szCs w:val="22"/>
          <w:lang w:eastAsia="en-US"/>
        </w:rPr>
        <w:t xml:space="preserve">, zbieranie pakietów, monitorowanie procesowania sesji oraz stanu sesji firewall. </w:t>
      </w:r>
    </w:p>
    <w:p w14:paraId="2A52E823" w14:textId="77777777" w:rsidR="00047ECB" w:rsidRPr="001E5BA2" w:rsidRDefault="00047ECB" w:rsidP="001E5BA2">
      <w:pPr>
        <w:spacing w:line="264" w:lineRule="auto"/>
        <w:ind w:hanging="11"/>
        <w:jc w:val="both"/>
        <w:rPr>
          <w:rFonts w:ascii="Bookman Old Style" w:hAnsi="Bookman Old Style" w:cs="Arial"/>
          <w:color w:val="373737"/>
          <w:sz w:val="22"/>
          <w:szCs w:val="22"/>
          <w:lang w:eastAsia="en-US"/>
        </w:rPr>
      </w:pPr>
      <w:r w:rsidRPr="001E5BA2">
        <w:rPr>
          <w:rFonts w:ascii="Bookman Old Style" w:hAnsi="Bookman Old Style" w:cs="Arial"/>
          <w:color w:val="373737"/>
          <w:sz w:val="22"/>
          <w:szCs w:val="22"/>
          <w:lang w:eastAsia="en-US"/>
        </w:rPr>
        <w:t>Logowanie:</w:t>
      </w:r>
    </w:p>
    <w:p w14:paraId="49A046B4" w14:textId="77777777" w:rsidR="00047ECB" w:rsidRPr="001E5BA2" w:rsidRDefault="00047ECB" w:rsidP="001E5BA2">
      <w:pPr>
        <w:spacing w:line="264" w:lineRule="auto"/>
        <w:ind w:hanging="11"/>
        <w:jc w:val="both"/>
        <w:rPr>
          <w:rFonts w:ascii="Bookman Old Style" w:hAnsi="Bookman Old Style" w:cs="Arial"/>
          <w:color w:val="373737"/>
          <w:sz w:val="22"/>
          <w:szCs w:val="22"/>
          <w:lang w:eastAsia="en-US"/>
        </w:rPr>
      </w:pPr>
      <w:r w:rsidRPr="001E5BA2">
        <w:rPr>
          <w:rFonts w:ascii="Bookman Old Style" w:hAnsi="Bookman Old Style" w:cs="Arial"/>
          <w:color w:val="373737"/>
          <w:sz w:val="22"/>
          <w:szCs w:val="22"/>
          <w:lang w:eastAsia="en-US"/>
        </w:rPr>
        <w:t xml:space="preserve">System musi mieć możliwość logowania do aplikacji (logowania i raportowania) udostępnianej w chmurze, lub w ramach postępowania musi zostać dostarczony komercyjny system logowania i raportowania w postaci odpowiednio zabezpieczonej, komercyjnej platformy sprzętowej lub programowej. </w:t>
      </w:r>
    </w:p>
    <w:p w14:paraId="24C545E1" w14:textId="77777777" w:rsidR="00047ECB" w:rsidRPr="001E5BA2" w:rsidRDefault="00047ECB" w:rsidP="001E5BA2">
      <w:pPr>
        <w:spacing w:line="264" w:lineRule="auto"/>
        <w:ind w:hanging="11"/>
        <w:jc w:val="both"/>
        <w:rPr>
          <w:rFonts w:ascii="Bookman Old Style" w:hAnsi="Bookman Old Style" w:cs="Arial"/>
          <w:color w:val="373737"/>
          <w:sz w:val="22"/>
          <w:szCs w:val="22"/>
          <w:lang w:eastAsia="en-US"/>
        </w:rPr>
      </w:pPr>
      <w:r w:rsidRPr="001E5BA2">
        <w:rPr>
          <w:rFonts w:ascii="Bookman Old Style" w:hAnsi="Bookman Old Style" w:cs="Arial"/>
          <w:color w:val="373737"/>
          <w:sz w:val="22"/>
          <w:szCs w:val="22"/>
          <w:lang w:eastAsia="en-US"/>
        </w:rPr>
        <w:t>W ramach logowania system musi zapewniać przekazywanie danych o zaakceptowanym ruchu, ruchu blokowanym, aktywności administratorów, zużyciu zasobów oraz stanie pracy systemu. Musi być zapewniona możliwość jednoczesnego wysyłania logów do wielu serwerów logowania.</w:t>
      </w:r>
    </w:p>
    <w:p w14:paraId="3F167E16" w14:textId="77777777" w:rsidR="00047ECB" w:rsidRPr="001E5BA2" w:rsidRDefault="00047ECB" w:rsidP="001E5BA2">
      <w:pPr>
        <w:spacing w:line="264" w:lineRule="auto"/>
        <w:ind w:hanging="11"/>
        <w:jc w:val="both"/>
        <w:rPr>
          <w:rFonts w:ascii="Bookman Old Style" w:hAnsi="Bookman Old Style" w:cs="Arial"/>
          <w:color w:val="373737"/>
          <w:sz w:val="22"/>
          <w:szCs w:val="22"/>
          <w:lang w:eastAsia="en-US"/>
        </w:rPr>
      </w:pPr>
      <w:r w:rsidRPr="001E5BA2">
        <w:rPr>
          <w:rFonts w:ascii="Bookman Old Style" w:hAnsi="Bookman Old Style" w:cs="Arial"/>
          <w:color w:val="373737"/>
          <w:sz w:val="22"/>
          <w:szCs w:val="22"/>
          <w:lang w:eastAsia="en-US"/>
        </w:rPr>
        <w:t>Logowanie musi obejmować zdarzenia dotyczące wszystkich modułów sieciowych i bezpieczeństwa oferowanego systemu.</w:t>
      </w:r>
    </w:p>
    <w:p w14:paraId="5CEFF86B" w14:textId="77777777" w:rsidR="00047ECB" w:rsidRPr="001E5BA2" w:rsidRDefault="00047ECB" w:rsidP="001E5BA2">
      <w:pPr>
        <w:spacing w:line="264" w:lineRule="auto"/>
        <w:ind w:hanging="11"/>
        <w:jc w:val="both"/>
        <w:rPr>
          <w:rFonts w:ascii="Bookman Old Style" w:hAnsi="Bookman Old Style" w:cs="Arial"/>
          <w:color w:val="373737"/>
          <w:sz w:val="22"/>
          <w:szCs w:val="22"/>
          <w:lang w:eastAsia="en-US"/>
        </w:rPr>
      </w:pPr>
      <w:r w:rsidRPr="001E5BA2">
        <w:rPr>
          <w:rFonts w:ascii="Bookman Old Style" w:hAnsi="Bookman Old Style" w:cs="Arial"/>
          <w:color w:val="373737"/>
          <w:sz w:val="22"/>
          <w:szCs w:val="22"/>
          <w:lang w:eastAsia="en-US"/>
        </w:rPr>
        <w:t xml:space="preserve">Musi istnieć możliwość logowania do serwera </w:t>
      </w:r>
      <w:proofErr w:type="spellStart"/>
      <w:r w:rsidRPr="001E5BA2">
        <w:rPr>
          <w:rFonts w:ascii="Bookman Old Style" w:hAnsi="Bookman Old Style" w:cs="Arial"/>
          <w:color w:val="373737"/>
          <w:sz w:val="22"/>
          <w:szCs w:val="22"/>
          <w:lang w:eastAsia="en-US"/>
        </w:rPr>
        <w:t>syslog</w:t>
      </w:r>
      <w:proofErr w:type="spellEnd"/>
      <w:r w:rsidRPr="001E5BA2">
        <w:rPr>
          <w:rFonts w:ascii="Bookman Old Style" w:hAnsi="Bookman Old Style" w:cs="Arial"/>
          <w:color w:val="373737"/>
          <w:sz w:val="22"/>
          <w:szCs w:val="22"/>
          <w:lang w:eastAsia="en-US"/>
        </w:rPr>
        <w:t>.</w:t>
      </w:r>
    </w:p>
    <w:p w14:paraId="7D1A0652" w14:textId="77777777" w:rsidR="00047ECB" w:rsidRPr="001E5BA2" w:rsidRDefault="00047ECB" w:rsidP="001E5BA2">
      <w:pPr>
        <w:spacing w:line="264" w:lineRule="auto"/>
        <w:ind w:hanging="11"/>
        <w:jc w:val="both"/>
        <w:rPr>
          <w:rFonts w:ascii="Bookman Old Style" w:hAnsi="Bookman Old Style" w:cs="Arial"/>
          <w:color w:val="373737"/>
          <w:sz w:val="22"/>
          <w:szCs w:val="22"/>
          <w:lang w:eastAsia="en-US"/>
        </w:rPr>
      </w:pPr>
      <w:r w:rsidRPr="001E5BA2">
        <w:rPr>
          <w:rFonts w:ascii="Bookman Old Style" w:hAnsi="Bookman Old Style" w:cs="Arial"/>
          <w:color w:val="373737"/>
          <w:sz w:val="22"/>
          <w:szCs w:val="22"/>
          <w:lang w:eastAsia="en-US"/>
        </w:rPr>
        <w:t>Certyfikaty</w:t>
      </w:r>
    </w:p>
    <w:p w14:paraId="6A7175BE" w14:textId="77777777" w:rsidR="00047ECB" w:rsidRPr="001E5BA2" w:rsidRDefault="00047ECB" w:rsidP="001E5BA2">
      <w:pPr>
        <w:spacing w:line="264" w:lineRule="auto"/>
        <w:ind w:hanging="11"/>
        <w:jc w:val="both"/>
        <w:rPr>
          <w:rFonts w:ascii="Bookman Old Style" w:hAnsi="Bookman Old Style" w:cs="Arial"/>
          <w:color w:val="373737"/>
          <w:sz w:val="22"/>
          <w:szCs w:val="22"/>
          <w:lang w:eastAsia="en-US"/>
        </w:rPr>
      </w:pPr>
      <w:r w:rsidRPr="001E5BA2">
        <w:rPr>
          <w:rFonts w:ascii="Bookman Old Style" w:hAnsi="Bookman Old Style" w:cs="Arial"/>
          <w:color w:val="373737"/>
          <w:sz w:val="22"/>
          <w:szCs w:val="22"/>
          <w:lang w:eastAsia="en-US"/>
        </w:rPr>
        <w:t>Poszczególne elementy oferowanego systemu bezpieczeństwa powinny posiadać  następujące certyfikaty:</w:t>
      </w:r>
    </w:p>
    <w:p w14:paraId="1DBEE0E7" w14:textId="77777777" w:rsidR="00047ECB" w:rsidRPr="001E5BA2" w:rsidRDefault="00047ECB" w:rsidP="001E5BA2">
      <w:pPr>
        <w:spacing w:line="264" w:lineRule="auto"/>
        <w:ind w:hanging="11"/>
        <w:jc w:val="both"/>
        <w:rPr>
          <w:rFonts w:ascii="Bookman Old Style" w:hAnsi="Bookman Old Style" w:cs="Arial"/>
          <w:color w:val="373737"/>
          <w:sz w:val="22"/>
          <w:szCs w:val="22"/>
          <w:lang w:eastAsia="en-US"/>
        </w:rPr>
      </w:pPr>
      <w:r w:rsidRPr="001E5BA2">
        <w:rPr>
          <w:rFonts w:ascii="Bookman Old Style" w:hAnsi="Bookman Old Style" w:cs="Arial"/>
          <w:color w:val="373737"/>
          <w:sz w:val="22"/>
          <w:szCs w:val="22"/>
          <w:lang w:eastAsia="en-US"/>
        </w:rPr>
        <w:lastRenderedPageBreak/>
        <w:t>ICSA lub EAL4 dla funkcji Firewall</w:t>
      </w:r>
    </w:p>
    <w:p w14:paraId="3EC6C074" w14:textId="77777777" w:rsidR="00047ECB" w:rsidRPr="001E5BA2" w:rsidRDefault="00047ECB" w:rsidP="001E5BA2">
      <w:pPr>
        <w:spacing w:line="264" w:lineRule="auto"/>
        <w:ind w:hanging="11"/>
        <w:jc w:val="both"/>
        <w:rPr>
          <w:rFonts w:ascii="Bookman Old Style" w:hAnsi="Bookman Old Style" w:cs="Arial"/>
          <w:color w:val="373737"/>
          <w:sz w:val="22"/>
          <w:szCs w:val="22"/>
          <w:lang w:eastAsia="en-US"/>
        </w:rPr>
      </w:pPr>
      <w:r w:rsidRPr="001E5BA2">
        <w:rPr>
          <w:rFonts w:ascii="Bookman Old Style" w:hAnsi="Bookman Old Style" w:cs="Arial"/>
          <w:color w:val="373737"/>
          <w:sz w:val="22"/>
          <w:szCs w:val="22"/>
          <w:lang w:eastAsia="en-US"/>
        </w:rPr>
        <w:t xml:space="preserve">ICSA lub NSS </w:t>
      </w:r>
      <w:proofErr w:type="spellStart"/>
      <w:r w:rsidRPr="001E5BA2">
        <w:rPr>
          <w:rFonts w:ascii="Bookman Old Style" w:hAnsi="Bookman Old Style" w:cs="Arial"/>
          <w:color w:val="373737"/>
          <w:sz w:val="22"/>
          <w:szCs w:val="22"/>
          <w:lang w:eastAsia="en-US"/>
        </w:rPr>
        <w:t>Labs</w:t>
      </w:r>
      <w:proofErr w:type="spellEnd"/>
      <w:r w:rsidRPr="001E5BA2">
        <w:rPr>
          <w:rFonts w:ascii="Bookman Old Style" w:hAnsi="Bookman Old Style" w:cs="Arial"/>
          <w:color w:val="373737"/>
          <w:sz w:val="22"/>
          <w:szCs w:val="22"/>
          <w:lang w:eastAsia="en-US"/>
        </w:rPr>
        <w:t xml:space="preserve"> dla funkcji IPS</w:t>
      </w:r>
    </w:p>
    <w:p w14:paraId="69D2075E" w14:textId="77777777" w:rsidR="00047ECB" w:rsidRPr="001E5BA2" w:rsidRDefault="00047ECB" w:rsidP="001E5BA2">
      <w:pPr>
        <w:spacing w:line="264" w:lineRule="auto"/>
        <w:ind w:hanging="11"/>
        <w:jc w:val="both"/>
        <w:rPr>
          <w:rFonts w:ascii="Bookman Old Style" w:hAnsi="Bookman Old Style" w:cs="Arial"/>
          <w:color w:val="373737"/>
          <w:sz w:val="22"/>
          <w:szCs w:val="22"/>
          <w:lang w:eastAsia="en-US"/>
        </w:rPr>
      </w:pPr>
      <w:r w:rsidRPr="001E5BA2">
        <w:rPr>
          <w:rFonts w:ascii="Bookman Old Style" w:hAnsi="Bookman Old Style" w:cs="Arial"/>
          <w:color w:val="373737"/>
          <w:sz w:val="22"/>
          <w:szCs w:val="22"/>
          <w:lang w:eastAsia="en-US"/>
        </w:rPr>
        <w:t xml:space="preserve">ICSA dla funkcji: SSL VPN, </w:t>
      </w:r>
      <w:proofErr w:type="spellStart"/>
      <w:r w:rsidRPr="001E5BA2">
        <w:rPr>
          <w:rFonts w:ascii="Bookman Old Style" w:hAnsi="Bookman Old Style" w:cs="Arial"/>
          <w:color w:val="373737"/>
          <w:sz w:val="22"/>
          <w:szCs w:val="22"/>
          <w:lang w:eastAsia="en-US"/>
        </w:rPr>
        <w:t>IPSec</w:t>
      </w:r>
      <w:proofErr w:type="spellEnd"/>
      <w:r w:rsidRPr="001E5BA2">
        <w:rPr>
          <w:rFonts w:ascii="Bookman Old Style" w:hAnsi="Bookman Old Style" w:cs="Arial"/>
          <w:color w:val="373737"/>
          <w:sz w:val="22"/>
          <w:szCs w:val="22"/>
          <w:lang w:eastAsia="en-US"/>
        </w:rPr>
        <w:t xml:space="preserve"> VPN</w:t>
      </w:r>
    </w:p>
    <w:p w14:paraId="39718A33" w14:textId="77777777" w:rsidR="00047ECB" w:rsidRPr="001E5BA2" w:rsidRDefault="00047ECB" w:rsidP="001E5BA2">
      <w:pPr>
        <w:spacing w:line="264" w:lineRule="auto"/>
        <w:ind w:hanging="11"/>
        <w:jc w:val="both"/>
        <w:rPr>
          <w:rFonts w:ascii="Bookman Old Style" w:hAnsi="Bookman Old Style" w:cs="Arial"/>
          <w:color w:val="373737"/>
          <w:sz w:val="22"/>
          <w:szCs w:val="22"/>
          <w:lang w:eastAsia="en-US"/>
        </w:rPr>
      </w:pPr>
      <w:r w:rsidRPr="001E5BA2">
        <w:rPr>
          <w:rFonts w:ascii="Bookman Old Style" w:hAnsi="Bookman Old Style" w:cs="Arial"/>
          <w:color w:val="373737"/>
          <w:sz w:val="22"/>
          <w:szCs w:val="22"/>
          <w:lang w:eastAsia="en-US"/>
        </w:rPr>
        <w:t>Serwisy i licencje</w:t>
      </w:r>
      <w:r w:rsidRPr="001E5BA2">
        <w:rPr>
          <w:rFonts w:ascii="Bookman Old Style" w:hAnsi="Bookman Old Style" w:cs="Arial"/>
          <w:color w:val="373737"/>
          <w:sz w:val="22"/>
          <w:szCs w:val="22"/>
          <w:lang w:eastAsia="en-US"/>
        </w:rPr>
        <w:tab/>
      </w:r>
      <w:r w:rsidRPr="001E5BA2">
        <w:rPr>
          <w:rFonts w:ascii="Bookman Old Style" w:hAnsi="Bookman Old Style" w:cs="Arial"/>
          <w:color w:val="373737"/>
          <w:sz w:val="22"/>
          <w:szCs w:val="22"/>
          <w:lang w:eastAsia="en-US"/>
        </w:rPr>
        <w:tab/>
      </w:r>
      <w:r w:rsidRPr="001E5BA2">
        <w:rPr>
          <w:rFonts w:ascii="Bookman Old Style" w:hAnsi="Bookman Old Style" w:cs="Arial"/>
          <w:color w:val="373737"/>
          <w:sz w:val="22"/>
          <w:szCs w:val="22"/>
          <w:lang w:eastAsia="en-US"/>
        </w:rPr>
        <w:tab/>
      </w:r>
      <w:r w:rsidRPr="001E5BA2">
        <w:rPr>
          <w:rFonts w:ascii="Bookman Old Style" w:hAnsi="Bookman Old Style" w:cs="Arial"/>
          <w:color w:val="373737"/>
          <w:sz w:val="22"/>
          <w:szCs w:val="22"/>
          <w:lang w:eastAsia="en-US"/>
        </w:rPr>
        <w:tab/>
      </w:r>
      <w:r w:rsidRPr="001E5BA2">
        <w:rPr>
          <w:rFonts w:ascii="Bookman Old Style" w:hAnsi="Bookman Old Style" w:cs="Arial"/>
          <w:color w:val="373737"/>
          <w:sz w:val="22"/>
          <w:szCs w:val="22"/>
          <w:lang w:eastAsia="en-US"/>
        </w:rPr>
        <w:tab/>
      </w:r>
      <w:r w:rsidRPr="001E5BA2">
        <w:rPr>
          <w:rFonts w:ascii="Bookman Old Style" w:hAnsi="Bookman Old Style" w:cs="Arial"/>
          <w:color w:val="373737"/>
          <w:sz w:val="22"/>
          <w:szCs w:val="22"/>
          <w:lang w:eastAsia="en-US"/>
        </w:rPr>
        <w:tab/>
      </w:r>
      <w:r w:rsidRPr="001E5BA2">
        <w:rPr>
          <w:rFonts w:ascii="Bookman Old Style" w:hAnsi="Bookman Old Style" w:cs="Arial"/>
          <w:color w:val="373737"/>
          <w:sz w:val="22"/>
          <w:szCs w:val="22"/>
          <w:lang w:eastAsia="en-US"/>
        </w:rPr>
        <w:tab/>
      </w:r>
      <w:r w:rsidRPr="001E5BA2">
        <w:rPr>
          <w:rFonts w:ascii="Bookman Old Style" w:hAnsi="Bookman Old Style" w:cs="Arial"/>
          <w:color w:val="373737"/>
          <w:sz w:val="22"/>
          <w:szCs w:val="22"/>
          <w:lang w:eastAsia="en-US"/>
        </w:rPr>
        <w:tab/>
      </w:r>
      <w:r w:rsidRPr="001E5BA2">
        <w:rPr>
          <w:rFonts w:ascii="Bookman Old Style" w:hAnsi="Bookman Old Style" w:cs="Arial"/>
          <w:color w:val="373737"/>
          <w:sz w:val="22"/>
          <w:szCs w:val="22"/>
          <w:lang w:eastAsia="en-US"/>
        </w:rPr>
        <w:tab/>
      </w:r>
    </w:p>
    <w:p w14:paraId="53CF9354" w14:textId="77777777" w:rsidR="00047ECB" w:rsidRPr="001E5BA2" w:rsidRDefault="00047ECB" w:rsidP="001E5BA2">
      <w:pPr>
        <w:spacing w:line="264" w:lineRule="auto"/>
        <w:ind w:hanging="11"/>
        <w:jc w:val="both"/>
        <w:rPr>
          <w:rFonts w:ascii="Bookman Old Style" w:hAnsi="Bookman Old Style" w:cs="Arial"/>
          <w:color w:val="373737"/>
          <w:sz w:val="22"/>
          <w:szCs w:val="22"/>
          <w:lang w:eastAsia="en-US"/>
        </w:rPr>
      </w:pPr>
      <w:r w:rsidRPr="001E5BA2">
        <w:rPr>
          <w:rFonts w:ascii="Bookman Old Style" w:hAnsi="Bookman Old Style" w:cs="Arial"/>
          <w:color w:val="373737"/>
          <w:sz w:val="22"/>
          <w:szCs w:val="22"/>
          <w:lang w:eastAsia="en-US"/>
        </w:rPr>
        <w:t>W ramach postępowania powinny zostać dostarczone licencje upoważniające do korzystania  z aktualnych baz funkcji ochronnych producenta  i serwisów. Powinny one obejmować:</w:t>
      </w:r>
    </w:p>
    <w:p w14:paraId="5D53DE52" w14:textId="77777777" w:rsidR="00047ECB" w:rsidRPr="001E5BA2" w:rsidRDefault="00047ECB" w:rsidP="001E5BA2">
      <w:pPr>
        <w:spacing w:line="264" w:lineRule="auto"/>
        <w:ind w:hanging="11"/>
        <w:jc w:val="both"/>
        <w:rPr>
          <w:rFonts w:ascii="Bookman Old Style" w:hAnsi="Bookman Old Style" w:cs="Arial"/>
          <w:color w:val="373737"/>
          <w:sz w:val="22"/>
          <w:szCs w:val="22"/>
          <w:lang w:eastAsia="en-US"/>
        </w:rPr>
      </w:pPr>
      <w:r w:rsidRPr="001E5BA2">
        <w:rPr>
          <w:rFonts w:ascii="Bookman Old Style" w:hAnsi="Bookman Old Style" w:cs="Arial"/>
          <w:color w:val="373737"/>
          <w:sz w:val="22"/>
          <w:szCs w:val="22"/>
          <w:lang w:eastAsia="en-US"/>
        </w:rPr>
        <w:t xml:space="preserve"> Kontrola Aplikacji, IPS, Antywirus, </w:t>
      </w:r>
      <w:proofErr w:type="spellStart"/>
      <w:r w:rsidRPr="001E5BA2">
        <w:rPr>
          <w:rFonts w:ascii="Bookman Old Style" w:hAnsi="Bookman Old Style" w:cs="Arial"/>
          <w:color w:val="373737"/>
          <w:sz w:val="22"/>
          <w:szCs w:val="22"/>
          <w:lang w:eastAsia="en-US"/>
        </w:rPr>
        <w:t>Antyspam</w:t>
      </w:r>
      <w:proofErr w:type="spellEnd"/>
      <w:r w:rsidRPr="001E5BA2">
        <w:rPr>
          <w:rFonts w:ascii="Bookman Old Style" w:hAnsi="Bookman Old Style" w:cs="Arial"/>
          <w:color w:val="373737"/>
          <w:sz w:val="22"/>
          <w:szCs w:val="22"/>
          <w:lang w:eastAsia="en-US"/>
        </w:rPr>
        <w:t xml:space="preserve">, Web </w:t>
      </w:r>
      <w:proofErr w:type="spellStart"/>
      <w:r w:rsidRPr="001E5BA2">
        <w:rPr>
          <w:rFonts w:ascii="Bookman Old Style" w:hAnsi="Bookman Old Style" w:cs="Arial"/>
          <w:color w:val="373737"/>
          <w:sz w:val="22"/>
          <w:szCs w:val="22"/>
          <w:lang w:eastAsia="en-US"/>
        </w:rPr>
        <w:t>Filtering</w:t>
      </w:r>
      <w:proofErr w:type="spellEnd"/>
      <w:r w:rsidRPr="001E5BA2">
        <w:rPr>
          <w:rFonts w:ascii="Bookman Old Style" w:hAnsi="Bookman Old Style" w:cs="Arial"/>
          <w:color w:val="373737"/>
          <w:sz w:val="22"/>
          <w:szCs w:val="22"/>
          <w:lang w:eastAsia="en-US"/>
        </w:rPr>
        <w:t xml:space="preserve"> na okres [60 ] miesięcy.</w:t>
      </w:r>
    </w:p>
    <w:p w14:paraId="7584E3B3" w14:textId="77777777" w:rsidR="00047ECB" w:rsidRPr="001E5BA2" w:rsidRDefault="00047ECB" w:rsidP="001E5BA2">
      <w:pPr>
        <w:spacing w:line="264" w:lineRule="auto"/>
        <w:ind w:hanging="11"/>
        <w:jc w:val="both"/>
        <w:rPr>
          <w:rFonts w:ascii="Bookman Old Style" w:hAnsi="Bookman Old Style" w:cs="Arial"/>
          <w:color w:val="373737"/>
          <w:sz w:val="22"/>
          <w:szCs w:val="22"/>
          <w:lang w:eastAsia="en-US"/>
        </w:rPr>
      </w:pPr>
      <w:r w:rsidRPr="001E5BA2">
        <w:rPr>
          <w:rFonts w:ascii="Bookman Old Style" w:hAnsi="Bookman Old Style" w:cs="Arial"/>
          <w:color w:val="373737"/>
          <w:sz w:val="22"/>
          <w:szCs w:val="22"/>
          <w:lang w:eastAsia="en-US"/>
        </w:rPr>
        <w:t>Gwarancja: System musi być objęty serwisem gwarancyjnym producenta przez okres 60  miesięcy,  polegającym na naprawie lub wymianie urządzenia w przypadku jego wadliwości. W ramach tego serwisu producent musi zapewniać również dostęp do aktualizacji oprogramowania.</w:t>
      </w:r>
    </w:p>
    <w:p w14:paraId="06204A29" w14:textId="77777777" w:rsidR="00047ECB" w:rsidRPr="001E5BA2" w:rsidRDefault="00047ECB" w:rsidP="001E5BA2">
      <w:pPr>
        <w:spacing w:line="264" w:lineRule="auto"/>
        <w:ind w:hanging="11"/>
        <w:jc w:val="both"/>
        <w:rPr>
          <w:rFonts w:ascii="Bookman Old Style" w:hAnsi="Bookman Old Style" w:cs="Arial"/>
          <w:color w:val="373737"/>
          <w:sz w:val="22"/>
          <w:szCs w:val="22"/>
          <w:lang w:eastAsia="en-US"/>
        </w:rPr>
      </w:pPr>
    </w:p>
    <w:p w14:paraId="1FC9AB63" w14:textId="77777777" w:rsidR="003E7215" w:rsidRPr="001E5BA2" w:rsidRDefault="00C53094" w:rsidP="001E5BA2">
      <w:pPr>
        <w:spacing w:line="264" w:lineRule="auto"/>
        <w:ind w:hanging="11"/>
        <w:jc w:val="both"/>
        <w:rPr>
          <w:rFonts w:ascii="Bookman Old Style" w:hAnsi="Bookman Old Style" w:cs="Arial"/>
          <w:strike/>
          <w:color w:val="FF0000"/>
          <w:sz w:val="22"/>
          <w:szCs w:val="22"/>
          <w:lang w:eastAsia="en-US"/>
        </w:rPr>
      </w:pPr>
      <w:r w:rsidRPr="001E5BA2">
        <w:rPr>
          <w:rFonts w:ascii="Bookman Old Style" w:hAnsi="Bookman Old Style" w:cs="Arial"/>
          <w:color w:val="FF0000"/>
          <w:sz w:val="22"/>
          <w:szCs w:val="22"/>
          <w:lang w:eastAsia="en-US"/>
        </w:rPr>
        <w:t xml:space="preserve">Zamawiający określił wymagania dotyczące routera CE w tabeli 6.1.2. W tabeli tej zostały wprowadzone zmiany i wymagania dotyczące routera zostały tam ostatecznie wyspecyfikowane. </w:t>
      </w:r>
      <w:r w:rsidRPr="001E5BA2">
        <w:rPr>
          <w:rFonts w:ascii="Bookman Old Style" w:hAnsi="Bookman Old Style" w:cs="Arial"/>
          <w:strike/>
          <w:color w:val="FF0000"/>
          <w:sz w:val="22"/>
          <w:szCs w:val="22"/>
          <w:lang w:eastAsia="en-US"/>
        </w:rPr>
        <w:t xml:space="preserve"> </w:t>
      </w:r>
    </w:p>
    <w:p w14:paraId="16C0BA0D" w14:textId="77777777" w:rsidR="003E7215" w:rsidRPr="001E5BA2" w:rsidRDefault="003E7215" w:rsidP="001E5BA2">
      <w:pPr>
        <w:spacing w:line="264" w:lineRule="auto"/>
        <w:ind w:hanging="11"/>
        <w:jc w:val="both"/>
        <w:rPr>
          <w:rFonts w:ascii="Bookman Old Style" w:hAnsi="Bookman Old Style" w:cs="Arial"/>
          <w:color w:val="383E3C"/>
          <w:sz w:val="22"/>
          <w:szCs w:val="22"/>
          <w:lang w:eastAsia="en-US"/>
        </w:rPr>
      </w:pPr>
    </w:p>
    <w:p w14:paraId="7AAE4A54" w14:textId="77777777" w:rsidR="00047ECB" w:rsidRPr="001E5BA2" w:rsidRDefault="00047ECB" w:rsidP="001E5BA2">
      <w:pPr>
        <w:spacing w:line="264" w:lineRule="auto"/>
        <w:ind w:hanging="11"/>
        <w:jc w:val="both"/>
        <w:rPr>
          <w:rFonts w:ascii="Bookman Old Style" w:hAnsi="Bookman Old Style" w:cs="Arial"/>
          <w:color w:val="373737"/>
          <w:sz w:val="22"/>
          <w:szCs w:val="22"/>
          <w:lang w:eastAsia="en-US"/>
        </w:rPr>
      </w:pPr>
    </w:p>
    <w:p w14:paraId="0B666EE8" w14:textId="77777777" w:rsidR="00047ECB" w:rsidRPr="001E5BA2" w:rsidRDefault="00047ECB" w:rsidP="001E5BA2">
      <w:pPr>
        <w:spacing w:line="264" w:lineRule="auto"/>
        <w:jc w:val="both"/>
        <w:rPr>
          <w:rFonts w:ascii="Bookman Old Style" w:hAnsi="Bookman Old Style" w:cs="Arial"/>
          <w:color w:val="373737"/>
          <w:sz w:val="22"/>
          <w:szCs w:val="22"/>
          <w:lang w:eastAsia="en-US"/>
        </w:rPr>
      </w:pPr>
    </w:p>
    <w:p w14:paraId="73B96D74" w14:textId="77777777" w:rsidR="00047ECB" w:rsidRPr="001E5BA2" w:rsidRDefault="00047ECB" w:rsidP="001E5BA2">
      <w:pPr>
        <w:spacing w:line="264" w:lineRule="auto"/>
        <w:ind w:hanging="11"/>
        <w:jc w:val="both"/>
        <w:rPr>
          <w:rFonts w:ascii="Bookman Old Style" w:hAnsi="Bookman Old Style" w:cs="Arial"/>
          <w:color w:val="373737"/>
          <w:sz w:val="22"/>
          <w:szCs w:val="22"/>
          <w:lang w:eastAsia="en-US"/>
        </w:rPr>
      </w:pPr>
      <w:r w:rsidRPr="001E5BA2">
        <w:rPr>
          <w:rFonts w:ascii="Bookman Old Style" w:hAnsi="Bookman Old Style" w:cs="Arial"/>
          <w:color w:val="373737"/>
          <w:sz w:val="22"/>
          <w:szCs w:val="22"/>
          <w:lang w:eastAsia="en-US"/>
        </w:rPr>
        <w:t>5.</w:t>
      </w:r>
      <w:r w:rsidRPr="001E5BA2">
        <w:rPr>
          <w:rFonts w:ascii="Bookman Old Style" w:hAnsi="Bookman Old Style" w:cs="Arial"/>
          <w:color w:val="373737"/>
          <w:sz w:val="22"/>
          <w:szCs w:val="22"/>
          <w:lang w:eastAsia="en-US"/>
        </w:rPr>
        <w:tab/>
        <w:t xml:space="preserve">Czy Zamawiający celem poprawienia konkurencyjności rozwiązania przy zachowaniu optymalnych kosztów, także przy możliwej rozbudowie  rozwiązana w przyszłości ,dopuszcza zmiany w zapisach dotyczących „ Wymagania minimalne dotyczące macierzy dyskowej w zasobach lokalnych „ </w:t>
      </w:r>
    </w:p>
    <w:p w14:paraId="2BA8FDAB" w14:textId="77777777" w:rsidR="00047ECB" w:rsidRPr="001E5BA2" w:rsidRDefault="00047ECB" w:rsidP="001E5BA2">
      <w:pPr>
        <w:spacing w:line="264" w:lineRule="auto"/>
        <w:ind w:hanging="11"/>
        <w:jc w:val="both"/>
        <w:rPr>
          <w:rFonts w:ascii="Bookman Old Style" w:hAnsi="Bookman Old Style" w:cs="Arial"/>
          <w:color w:val="373737"/>
          <w:sz w:val="22"/>
          <w:szCs w:val="22"/>
          <w:lang w:eastAsia="en-US"/>
        </w:rPr>
      </w:pPr>
    </w:p>
    <w:p w14:paraId="0D184CC9" w14:textId="77777777" w:rsidR="00047ECB" w:rsidRPr="001E5BA2" w:rsidRDefault="00047ECB" w:rsidP="001E5BA2">
      <w:pPr>
        <w:pStyle w:val="Akapitzlist"/>
        <w:numPr>
          <w:ilvl w:val="2"/>
          <w:numId w:val="15"/>
        </w:numPr>
        <w:spacing w:before="0" w:beforeAutospacing="0" w:after="0" w:afterAutospacing="0" w:line="264" w:lineRule="auto"/>
        <w:ind w:left="0" w:hanging="11"/>
        <w:jc w:val="both"/>
        <w:rPr>
          <w:rFonts w:ascii="Bookman Old Style" w:hAnsi="Bookman Old Style" w:cs="Arial"/>
          <w:color w:val="373737"/>
          <w:sz w:val="22"/>
          <w:szCs w:val="22"/>
          <w:lang w:eastAsia="en-US"/>
        </w:rPr>
      </w:pPr>
      <w:r w:rsidRPr="001E5BA2">
        <w:rPr>
          <w:rFonts w:ascii="Bookman Old Style" w:hAnsi="Bookman Old Style" w:cs="Arial"/>
          <w:color w:val="373737"/>
          <w:sz w:val="22"/>
          <w:szCs w:val="22"/>
          <w:lang w:eastAsia="en-US"/>
        </w:rPr>
        <w:t xml:space="preserve">Macierz wyposażona w minimum 2 kontrolery pracujące w trybie </w:t>
      </w:r>
      <w:proofErr w:type="spellStart"/>
      <w:r w:rsidRPr="001E5BA2">
        <w:rPr>
          <w:rFonts w:ascii="Bookman Old Style" w:hAnsi="Bookman Old Style" w:cs="Arial"/>
          <w:color w:val="373737"/>
          <w:sz w:val="22"/>
          <w:szCs w:val="22"/>
          <w:lang w:eastAsia="en-US"/>
        </w:rPr>
        <w:t>active</w:t>
      </w:r>
      <w:proofErr w:type="spellEnd"/>
      <w:r w:rsidRPr="001E5BA2">
        <w:rPr>
          <w:rFonts w:ascii="Bookman Old Style" w:hAnsi="Bookman Old Style" w:cs="Arial"/>
          <w:color w:val="373737"/>
          <w:sz w:val="22"/>
          <w:szCs w:val="22"/>
          <w:lang w:eastAsia="en-US"/>
        </w:rPr>
        <w:t>/</w:t>
      </w:r>
      <w:proofErr w:type="spellStart"/>
      <w:r w:rsidRPr="001E5BA2">
        <w:rPr>
          <w:rFonts w:ascii="Bookman Old Style" w:hAnsi="Bookman Old Style" w:cs="Arial"/>
          <w:color w:val="373737"/>
          <w:sz w:val="22"/>
          <w:szCs w:val="22"/>
          <w:lang w:eastAsia="en-US"/>
        </w:rPr>
        <w:t>active</w:t>
      </w:r>
      <w:proofErr w:type="spellEnd"/>
      <w:r w:rsidRPr="001E5BA2">
        <w:rPr>
          <w:rFonts w:ascii="Bookman Old Style" w:hAnsi="Bookman Old Style" w:cs="Arial"/>
          <w:color w:val="373737"/>
          <w:sz w:val="22"/>
          <w:szCs w:val="22"/>
          <w:lang w:eastAsia="en-US"/>
        </w:rPr>
        <w:t xml:space="preserve">. Możliwość rozbudowy do 8 kontrolerów dyskowych tworzących jedną logiczną macierz bez konieczności wymiany zaoferowanej pary kontrolerów. Rozbudowa nie może odbywać się poprzez wirtualizację (podłączenie kilku macierzy przez </w:t>
      </w:r>
      <w:proofErr w:type="spellStart"/>
      <w:r w:rsidRPr="001E5BA2">
        <w:rPr>
          <w:rFonts w:ascii="Bookman Old Style" w:hAnsi="Bookman Old Style" w:cs="Arial"/>
          <w:color w:val="373737"/>
          <w:sz w:val="22"/>
          <w:szCs w:val="22"/>
          <w:lang w:eastAsia="en-US"/>
        </w:rPr>
        <w:t>wirtualizator</w:t>
      </w:r>
      <w:proofErr w:type="spellEnd"/>
      <w:r w:rsidRPr="001E5BA2">
        <w:rPr>
          <w:rFonts w:ascii="Bookman Old Style" w:hAnsi="Bookman Old Style" w:cs="Arial"/>
          <w:color w:val="373737"/>
          <w:sz w:val="22"/>
          <w:szCs w:val="22"/>
          <w:lang w:eastAsia="en-US"/>
        </w:rPr>
        <w:t xml:space="preserve"> zasobów dyskowych).</w:t>
      </w:r>
    </w:p>
    <w:p w14:paraId="78466F51" w14:textId="77777777" w:rsidR="00047ECB" w:rsidRPr="001E5BA2" w:rsidRDefault="00047ECB" w:rsidP="001E5BA2">
      <w:pPr>
        <w:spacing w:line="264" w:lineRule="auto"/>
        <w:ind w:hanging="11"/>
        <w:jc w:val="both"/>
        <w:rPr>
          <w:rFonts w:ascii="Bookman Old Style" w:hAnsi="Bookman Old Style" w:cs="Arial"/>
          <w:color w:val="373737"/>
          <w:sz w:val="22"/>
          <w:szCs w:val="22"/>
          <w:lang w:eastAsia="en-US"/>
        </w:rPr>
      </w:pPr>
    </w:p>
    <w:p w14:paraId="41296E63" w14:textId="77777777" w:rsidR="00047ECB" w:rsidRPr="001E5BA2" w:rsidRDefault="00047ECB" w:rsidP="001E5BA2">
      <w:pPr>
        <w:spacing w:line="264" w:lineRule="auto"/>
        <w:ind w:hanging="11"/>
        <w:jc w:val="both"/>
        <w:rPr>
          <w:rFonts w:ascii="Bookman Old Style" w:hAnsi="Bookman Old Style" w:cs="Arial"/>
          <w:color w:val="373737"/>
          <w:sz w:val="22"/>
          <w:szCs w:val="22"/>
          <w:lang w:eastAsia="en-US"/>
        </w:rPr>
      </w:pPr>
      <w:r w:rsidRPr="001E5BA2">
        <w:rPr>
          <w:rFonts w:ascii="Bookman Old Style" w:hAnsi="Bookman Old Style" w:cs="Arial"/>
          <w:color w:val="373737"/>
          <w:sz w:val="22"/>
          <w:szCs w:val="22"/>
          <w:lang w:eastAsia="en-US"/>
        </w:rPr>
        <w:t xml:space="preserve">Czy Zamawiający dopuszcza rozwiązanie które posiada 2 kontrolery pracujące w trybie </w:t>
      </w:r>
      <w:proofErr w:type="spellStart"/>
      <w:r w:rsidRPr="001E5BA2">
        <w:rPr>
          <w:rFonts w:ascii="Bookman Old Style" w:hAnsi="Bookman Old Style" w:cs="Arial"/>
          <w:color w:val="373737"/>
          <w:sz w:val="22"/>
          <w:szCs w:val="22"/>
          <w:lang w:eastAsia="en-US"/>
        </w:rPr>
        <w:t>active</w:t>
      </w:r>
      <w:proofErr w:type="spellEnd"/>
      <w:r w:rsidRPr="001E5BA2">
        <w:rPr>
          <w:rFonts w:ascii="Bookman Old Style" w:hAnsi="Bookman Old Style" w:cs="Arial"/>
          <w:color w:val="373737"/>
          <w:sz w:val="22"/>
          <w:szCs w:val="22"/>
          <w:lang w:eastAsia="en-US"/>
        </w:rPr>
        <w:t>/</w:t>
      </w:r>
      <w:proofErr w:type="spellStart"/>
      <w:r w:rsidRPr="001E5BA2">
        <w:rPr>
          <w:rFonts w:ascii="Bookman Old Style" w:hAnsi="Bookman Old Style" w:cs="Arial"/>
          <w:color w:val="373737"/>
          <w:sz w:val="22"/>
          <w:szCs w:val="22"/>
          <w:lang w:eastAsia="en-US"/>
        </w:rPr>
        <w:t>active</w:t>
      </w:r>
      <w:proofErr w:type="spellEnd"/>
      <w:r w:rsidRPr="001E5BA2">
        <w:rPr>
          <w:rFonts w:ascii="Bookman Old Style" w:hAnsi="Bookman Old Style" w:cs="Arial"/>
          <w:color w:val="373737"/>
          <w:sz w:val="22"/>
          <w:szCs w:val="22"/>
          <w:lang w:eastAsia="en-US"/>
        </w:rPr>
        <w:t xml:space="preserve"> które umożliwia  zabezpieczanie konfiguracji dodatkową parą kontrolerów – klastra macierzy? Dwa kontrolery zapewniają odporność na awarię pojedynczego kontrolera. Ponadto klient nie określa wymaganej wydajności systemu dyskowego poprzez opis charakterystyki obciążeń wyrażonej w ilości operacji na sekundę (IOPS), wielkości bloku danych czy stosunku odczytów do zapisów na macierzy w związku z tym wymagana możliwość rozbudowy do 8 kontrolerów wydaje się nie być optymalna i przewymiarowana dla zastosowania związanego z budową środowiska.</w:t>
      </w:r>
    </w:p>
    <w:p w14:paraId="6D7C9E75" w14:textId="77777777" w:rsidR="00C42B7A" w:rsidRPr="001E5BA2" w:rsidRDefault="00C42B7A" w:rsidP="001E5BA2">
      <w:pPr>
        <w:spacing w:line="264" w:lineRule="auto"/>
        <w:ind w:hanging="11"/>
        <w:jc w:val="both"/>
        <w:rPr>
          <w:rFonts w:ascii="Bookman Old Style" w:hAnsi="Bookman Old Style" w:cs="Arial"/>
          <w:strike/>
          <w:color w:val="373737"/>
          <w:sz w:val="22"/>
          <w:szCs w:val="22"/>
          <w:lang w:eastAsia="en-US"/>
        </w:rPr>
      </w:pPr>
    </w:p>
    <w:p w14:paraId="60D7EE2E" w14:textId="77777777" w:rsidR="00C42B7A" w:rsidRPr="001E5BA2" w:rsidRDefault="00180D8D" w:rsidP="001E5BA2">
      <w:pPr>
        <w:spacing w:line="264" w:lineRule="auto"/>
        <w:ind w:hanging="11"/>
        <w:jc w:val="both"/>
        <w:rPr>
          <w:rFonts w:ascii="Bookman Old Style" w:hAnsi="Bookman Old Style" w:cs="Arial"/>
          <w:color w:val="FF0000"/>
          <w:sz w:val="22"/>
          <w:szCs w:val="22"/>
          <w:lang w:eastAsia="en-US"/>
        </w:rPr>
      </w:pPr>
      <w:r w:rsidRPr="001E5BA2">
        <w:rPr>
          <w:rFonts w:ascii="Bookman Old Style" w:hAnsi="Bookman Old Style" w:cs="Arial"/>
          <w:color w:val="FF0000"/>
          <w:sz w:val="22"/>
          <w:szCs w:val="22"/>
          <w:lang w:eastAsia="en-US"/>
        </w:rPr>
        <w:t xml:space="preserve">Zamawiający </w:t>
      </w:r>
      <w:r w:rsidR="00157B75" w:rsidRPr="001E5BA2">
        <w:rPr>
          <w:rFonts w:ascii="Bookman Old Style" w:hAnsi="Bookman Old Style" w:cs="Arial"/>
          <w:color w:val="FF0000"/>
          <w:sz w:val="22"/>
          <w:szCs w:val="22"/>
          <w:lang w:eastAsia="en-US"/>
        </w:rPr>
        <w:t>podtrzymuje</w:t>
      </w:r>
      <w:r w:rsidRPr="001E5BA2">
        <w:rPr>
          <w:rFonts w:ascii="Bookman Old Style" w:hAnsi="Bookman Old Style" w:cs="Arial"/>
          <w:color w:val="FF0000"/>
          <w:sz w:val="22"/>
          <w:szCs w:val="22"/>
          <w:lang w:eastAsia="en-US"/>
        </w:rPr>
        <w:t xml:space="preserve"> zapisy SIWZ w tym zakresie.</w:t>
      </w:r>
    </w:p>
    <w:p w14:paraId="56D94854" w14:textId="77777777" w:rsidR="00047ECB" w:rsidRPr="001E5BA2" w:rsidRDefault="00047ECB" w:rsidP="001E5BA2">
      <w:pPr>
        <w:spacing w:line="264" w:lineRule="auto"/>
        <w:ind w:hanging="11"/>
        <w:jc w:val="both"/>
        <w:rPr>
          <w:rFonts w:ascii="Bookman Old Style" w:hAnsi="Bookman Old Style" w:cs="Arial"/>
          <w:color w:val="373737"/>
          <w:sz w:val="22"/>
          <w:szCs w:val="22"/>
          <w:lang w:eastAsia="en-US"/>
        </w:rPr>
      </w:pPr>
    </w:p>
    <w:p w14:paraId="68B8B4C0" w14:textId="77777777" w:rsidR="00D42D4B" w:rsidRPr="001E5BA2" w:rsidRDefault="00D42D4B" w:rsidP="001E5BA2">
      <w:pPr>
        <w:spacing w:line="264" w:lineRule="auto"/>
        <w:ind w:hanging="11"/>
        <w:jc w:val="both"/>
        <w:rPr>
          <w:rFonts w:ascii="Bookman Old Style" w:hAnsi="Bookman Old Style" w:cs="Arial"/>
          <w:color w:val="373737"/>
          <w:sz w:val="22"/>
          <w:szCs w:val="22"/>
          <w:lang w:eastAsia="en-US"/>
        </w:rPr>
      </w:pPr>
    </w:p>
    <w:p w14:paraId="10FB1BB8" w14:textId="77777777" w:rsidR="00047ECB" w:rsidRPr="001E5BA2" w:rsidRDefault="00047ECB" w:rsidP="001E5BA2">
      <w:pPr>
        <w:pStyle w:val="Akapitzlist"/>
        <w:numPr>
          <w:ilvl w:val="2"/>
          <w:numId w:val="15"/>
        </w:numPr>
        <w:spacing w:before="0" w:beforeAutospacing="0" w:after="0" w:afterAutospacing="0" w:line="264" w:lineRule="auto"/>
        <w:ind w:left="0" w:hanging="11"/>
        <w:jc w:val="both"/>
        <w:rPr>
          <w:rFonts w:ascii="Bookman Old Style" w:hAnsi="Bookman Old Style" w:cs="Arial"/>
          <w:color w:val="373737"/>
          <w:sz w:val="22"/>
          <w:szCs w:val="22"/>
          <w:lang w:eastAsia="en-US"/>
        </w:rPr>
      </w:pPr>
      <w:r w:rsidRPr="001E5BA2">
        <w:rPr>
          <w:rFonts w:ascii="Bookman Old Style" w:hAnsi="Bookman Old Style" w:cs="Arial"/>
          <w:color w:val="373737"/>
          <w:sz w:val="22"/>
          <w:szCs w:val="22"/>
          <w:lang w:eastAsia="en-US"/>
        </w:rPr>
        <w:t>Rozbudowa oferowanej macierzy do co najmniej 500 napędów dyskowych, bez wymiany kontrolerów macierzowych (tylko poprzez dodanie półek i napędów dysków).</w:t>
      </w:r>
    </w:p>
    <w:p w14:paraId="0C631FE3" w14:textId="77777777" w:rsidR="00047ECB" w:rsidRPr="001E5BA2" w:rsidRDefault="00047ECB" w:rsidP="001E5BA2">
      <w:pPr>
        <w:spacing w:line="264" w:lineRule="auto"/>
        <w:ind w:hanging="11"/>
        <w:jc w:val="both"/>
        <w:rPr>
          <w:rFonts w:ascii="Bookman Old Style" w:hAnsi="Bookman Old Style" w:cs="Arial"/>
          <w:color w:val="373737"/>
          <w:sz w:val="22"/>
          <w:szCs w:val="22"/>
          <w:lang w:eastAsia="en-US"/>
        </w:rPr>
      </w:pPr>
    </w:p>
    <w:p w14:paraId="51CB0A3A" w14:textId="77777777" w:rsidR="00047ECB" w:rsidRPr="001E5BA2" w:rsidRDefault="00047ECB" w:rsidP="001E5BA2">
      <w:pPr>
        <w:spacing w:line="264" w:lineRule="auto"/>
        <w:ind w:hanging="11"/>
        <w:jc w:val="both"/>
        <w:rPr>
          <w:rFonts w:ascii="Bookman Old Style" w:hAnsi="Bookman Old Style" w:cs="Arial"/>
          <w:color w:val="373737"/>
          <w:sz w:val="22"/>
          <w:szCs w:val="22"/>
          <w:lang w:eastAsia="en-US"/>
        </w:rPr>
      </w:pPr>
      <w:r w:rsidRPr="001E5BA2">
        <w:rPr>
          <w:rFonts w:ascii="Bookman Old Style" w:hAnsi="Bookman Old Style" w:cs="Arial"/>
          <w:color w:val="373737"/>
          <w:sz w:val="22"/>
          <w:szCs w:val="22"/>
          <w:lang w:eastAsia="en-US"/>
        </w:rPr>
        <w:t xml:space="preserve">Czy zamawiający dopuści rozwiązanie które skaluje się w ramach pary kontrolerów do 264 dysków HDD/SSD a większa ilość dysków jest możliwa po wymianie kontrolerów? Zamawiający wymaga macierzy o pojemności 3.5TB zbudowanej z min. 9 dysków 1.2TB, wymagając jednocześnie możliwości rozbudowy do 500 dysków co </w:t>
      </w:r>
      <w:r w:rsidRPr="001E5BA2">
        <w:rPr>
          <w:rFonts w:ascii="Bookman Old Style" w:hAnsi="Bookman Old Style" w:cs="Arial"/>
          <w:color w:val="373737"/>
          <w:sz w:val="22"/>
          <w:szCs w:val="22"/>
          <w:lang w:eastAsia="en-US"/>
        </w:rPr>
        <w:lastRenderedPageBreak/>
        <w:t>oznaczało by, że zakłada potencjalny roczny przyrost danych na poziomie 120TB (wykorzystując dyski o tej samej pojemności i tego samego typu jak wymagane). W projekcie nie ma informacji uzasadniających  zakładanych przyrostów danych ani wymaganej wydajności systemu dyskowego w związku z tym wymóg rozbudowy wydaje się być przewymiarowany.</w:t>
      </w:r>
    </w:p>
    <w:p w14:paraId="755426D6" w14:textId="77777777" w:rsidR="00047ECB" w:rsidRPr="001E5BA2" w:rsidRDefault="00047ECB" w:rsidP="001E5BA2">
      <w:pPr>
        <w:spacing w:line="264" w:lineRule="auto"/>
        <w:ind w:hanging="11"/>
        <w:jc w:val="both"/>
        <w:rPr>
          <w:rFonts w:ascii="Bookman Old Style" w:hAnsi="Bookman Old Style" w:cs="Arial"/>
          <w:color w:val="373737"/>
          <w:sz w:val="22"/>
          <w:szCs w:val="22"/>
          <w:lang w:eastAsia="en-US"/>
        </w:rPr>
      </w:pPr>
    </w:p>
    <w:p w14:paraId="3862E2CB" w14:textId="77777777" w:rsidR="00180D8D" w:rsidRPr="001E5BA2" w:rsidRDefault="00180D8D" w:rsidP="001E5BA2">
      <w:pPr>
        <w:spacing w:line="264" w:lineRule="auto"/>
        <w:ind w:hanging="11"/>
        <w:jc w:val="both"/>
        <w:rPr>
          <w:rFonts w:ascii="Bookman Old Style" w:hAnsi="Bookman Old Style" w:cs="Arial"/>
          <w:color w:val="0070C0"/>
          <w:sz w:val="22"/>
          <w:szCs w:val="22"/>
          <w:lang w:eastAsia="en-US"/>
        </w:rPr>
      </w:pPr>
      <w:r w:rsidRPr="001E5BA2">
        <w:rPr>
          <w:rFonts w:ascii="Bookman Old Style" w:hAnsi="Bookman Old Style" w:cs="Arial"/>
          <w:color w:val="FF0000"/>
          <w:sz w:val="22"/>
          <w:szCs w:val="22"/>
          <w:lang w:eastAsia="en-US"/>
        </w:rPr>
        <w:t xml:space="preserve">Zamawiający </w:t>
      </w:r>
      <w:r w:rsidR="00FA0CB0" w:rsidRPr="001E5BA2">
        <w:rPr>
          <w:rFonts w:ascii="Bookman Old Style" w:hAnsi="Bookman Old Style" w:cs="Arial"/>
          <w:color w:val="FF0000"/>
          <w:sz w:val="22"/>
          <w:szCs w:val="22"/>
          <w:lang w:eastAsia="en-US"/>
        </w:rPr>
        <w:t>podtrzymuje zapisy SIWZ w tym zakresie.</w:t>
      </w:r>
    </w:p>
    <w:p w14:paraId="44A353BF" w14:textId="77777777" w:rsidR="00D42D4B" w:rsidRPr="001E5BA2" w:rsidRDefault="00D42D4B" w:rsidP="001E5BA2">
      <w:pPr>
        <w:spacing w:line="264" w:lineRule="auto"/>
        <w:ind w:hanging="11"/>
        <w:jc w:val="both"/>
        <w:rPr>
          <w:rFonts w:ascii="Bookman Old Style" w:hAnsi="Bookman Old Style" w:cs="Arial"/>
          <w:color w:val="FF0000"/>
          <w:sz w:val="22"/>
          <w:szCs w:val="22"/>
          <w:lang w:eastAsia="en-US"/>
        </w:rPr>
      </w:pPr>
    </w:p>
    <w:p w14:paraId="48D0A399" w14:textId="77777777" w:rsidR="00D42D4B" w:rsidRPr="001E5BA2" w:rsidRDefault="00D42D4B" w:rsidP="001E5BA2">
      <w:pPr>
        <w:spacing w:line="264" w:lineRule="auto"/>
        <w:ind w:hanging="11"/>
        <w:jc w:val="both"/>
        <w:rPr>
          <w:rFonts w:ascii="Bookman Old Style" w:hAnsi="Bookman Old Style" w:cs="Arial"/>
          <w:color w:val="FF0000"/>
          <w:sz w:val="22"/>
          <w:szCs w:val="22"/>
          <w:lang w:eastAsia="en-US"/>
        </w:rPr>
      </w:pPr>
    </w:p>
    <w:p w14:paraId="0720FCED" w14:textId="77777777" w:rsidR="00047ECB" w:rsidRPr="001E5BA2" w:rsidRDefault="00047ECB" w:rsidP="001E5BA2">
      <w:pPr>
        <w:pStyle w:val="Akapitzlist"/>
        <w:numPr>
          <w:ilvl w:val="2"/>
          <w:numId w:val="15"/>
        </w:numPr>
        <w:spacing w:before="0" w:beforeAutospacing="0" w:after="0" w:afterAutospacing="0" w:line="264" w:lineRule="auto"/>
        <w:ind w:left="0" w:hanging="11"/>
        <w:jc w:val="both"/>
        <w:rPr>
          <w:rFonts w:ascii="Bookman Old Style" w:hAnsi="Bookman Old Style" w:cs="Arial"/>
          <w:color w:val="373737"/>
          <w:sz w:val="22"/>
          <w:szCs w:val="22"/>
          <w:lang w:eastAsia="en-US"/>
        </w:rPr>
      </w:pPr>
      <w:r w:rsidRPr="001E5BA2">
        <w:rPr>
          <w:rFonts w:ascii="Bookman Old Style" w:hAnsi="Bookman Old Style" w:cs="Arial"/>
          <w:color w:val="373737"/>
          <w:sz w:val="22"/>
          <w:szCs w:val="22"/>
          <w:lang w:eastAsia="en-US"/>
        </w:rPr>
        <w:t>Min. 16 GB pamięci cache na każdy kontroler, pamięć cache musi być zabezpieczona przed utratą danych w przypadku awarii zasilania poprzez funkcję zapisu zawartości w pamięci cache na nieulotną pamięć lub posiadać podtrzymywanie bateryjne min 48 godzin. Możliwość rozbudowy do 128 GB. Rozbudowa nie może odbywać się poprzez pamięć FLASH/SSD</w:t>
      </w:r>
    </w:p>
    <w:p w14:paraId="1793C97F" w14:textId="77777777" w:rsidR="00047ECB" w:rsidRPr="001E5BA2" w:rsidRDefault="00047ECB" w:rsidP="001E5BA2">
      <w:pPr>
        <w:spacing w:line="264" w:lineRule="auto"/>
        <w:ind w:hanging="11"/>
        <w:jc w:val="both"/>
        <w:rPr>
          <w:rFonts w:ascii="Bookman Old Style" w:hAnsi="Bookman Old Style" w:cs="Arial"/>
          <w:color w:val="373737"/>
          <w:sz w:val="22"/>
          <w:szCs w:val="22"/>
          <w:lang w:eastAsia="en-US"/>
        </w:rPr>
      </w:pPr>
    </w:p>
    <w:p w14:paraId="1BA5C5DC" w14:textId="77777777" w:rsidR="00047ECB" w:rsidRPr="001E5BA2" w:rsidRDefault="00047ECB" w:rsidP="001E5BA2">
      <w:pPr>
        <w:spacing w:line="264" w:lineRule="auto"/>
        <w:ind w:hanging="11"/>
        <w:jc w:val="both"/>
        <w:rPr>
          <w:rFonts w:ascii="Bookman Old Style" w:hAnsi="Bookman Old Style" w:cs="Arial"/>
          <w:color w:val="373737"/>
          <w:sz w:val="22"/>
          <w:szCs w:val="22"/>
          <w:lang w:eastAsia="en-US"/>
        </w:rPr>
      </w:pPr>
      <w:r w:rsidRPr="001E5BA2">
        <w:rPr>
          <w:rFonts w:ascii="Bookman Old Style" w:hAnsi="Bookman Old Style" w:cs="Arial"/>
          <w:color w:val="373737"/>
          <w:sz w:val="22"/>
          <w:szCs w:val="22"/>
          <w:lang w:eastAsia="en-US"/>
        </w:rPr>
        <w:t>Czy zamawiający dopuści macierz która oferuje możliwość rozbudowy do 32 GB cache na kontroler, bez konieczności rozbudowy do 128GB ? Wymóg określonej wielkości pamięci cache nie przekłada się bezpośrednio na wydajność macierzy, gdyż każdy producent może zaimplementować inne algorytmy wykorzystania pamięci cache i dostarczyć większą wydajność w IOPS z wykorzystaniem mniejszej pojemności pamięci cache</w:t>
      </w:r>
    </w:p>
    <w:p w14:paraId="41A44FA8" w14:textId="77777777" w:rsidR="00047ECB" w:rsidRPr="001E5BA2" w:rsidRDefault="00047ECB" w:rsidP="001E5BA2">
      <w:pPr>
        <w:spacing w:line="264" w:lineRule="auto"/>
        <w:ind w:hanging="11"/>
        <w:jc w:val="both"/>
        <w:rPr>
          <w:rFonts w:ascii="Bookman Old Style" w:hAnsi="Bookman Old Style" w:cs="Arial"/>
          <w:color w:val="373737"/>
          <w:sz w:val="22"/>
          <w:szCs w:val="22"/>
          <w:lang w:eastAsia="en-US"/>
        </w:rPr>
      </w:pPr>
    </w:p>
    <w:p w14:paraId="5790A57D" w14:textId="77777777" w:rsidR="00180D8D" w:rsidRPr="001E5BA2" w:rsidRDefault="00180D8D" w:rsidP="001E5BA2">
      <w:pPr>
        <w:spacing w:line="264" w:lineRule="auto"/>
        <w:ind w:hanging="11"/>
        <w:jc w:val="both"/>
        <w:rPr>
          <w:rFonts w:ascii="Bookman Old Style" w:hAnsi="Bookman Old Style" w:cs="Arial"/>
          <w:color w:val="FF0000"/>
          <w:sz w:val="22"/>
          <w:szCs w:val="22"/>
          <w:lang w:eastAsia="en-US"/>
        </w:rPr>
      </w:pPr>
      <w:r w:rsidRPr="001E5BA2">
        <w:rPr>
          <w:rFonts w:ascii="Bookman Old Style" w:hAnsi="Bookman Old Style" w:cs="Arial"/>
          <w:color w:val="FF0000"/>
          <w:sz w:val="22"/>
          <w:szCs w:val="22"/>
          <w:lang w:eastAsia="en-US"/>
        </w:rPr>
        <w:t xml:space="preserve">Zamawiający </w:t>
      </w:r>
      <w:r w:rsidR="00FA0CB0" w:rsidRPr="001E5BA2">
        <w:rPr>
          <w:rFonts w:ascii="Bookman Old Style" w:hAnsi="Bookman Old Style" w:cs="Arial"/>
          <w:color w:val="FF0000"/>
          <w:sz w:val="22"/>
          <w:szCs w:val="22"/>
          <w:lang w:eastAsia="en-US"/>
        </w:rPr>
        <w:t>podtrzymuje</w:t>
      </w:r>
      <w:r w:rsidRPr="001E5BA2">
        <w:rPr>
          <w:rFonts w:ascii="Bookman Old Style" w:hAnsi="Bookman Old Style" w:cs="Arial"/>
          <w:color w:val="FF0000"/>
          <w:sz w:val="22"/>
          <w:szCs w:val="22"/>
          <w:lang w:eastAsia="en-US"/>
        </w:rPr>
        <w:t xml:space="preserve"> zapisy SIWZ w tym zakresie</w:t>
      </w:r>
      <w:r w:rsidR="00FA0CB0" w:rsidRPr="001E5BA2">
        <w:rPr>
          <w:rFonts w:ascii="Bookman Old Style" w:hAnsi="Bookman Old Style" w:cs="Arial"/>
          <w:color w:val="FF0000"/>
          <w:sz w:val="22"/>
          <w:szCs w:val="22"/>
          <w:lang w:eastAsia="en-US"/>
        </w:rPr>
        <w:t>.</w:t>
      </w:r>
    </w:p>
    <w:p w14:paraId="632994DC" w14:textId="77777777" w:rsidR="00D42D4B" w:rsidRPr="001E5BA2" w:rsidRDefault="00D42D4B" w:rsidP="001E5BA2">
      <w:pPr>
        <w:spacing w:line="264" w:lineRule="auto"/>
        <w:ind w:hanging="11"/>
        <w:jc w:val="both"/>
        <w:rPr>
          <w:rFonts w:ascii="Bookman Old Style" w:hAnsi="Bookman Old Style" w:cs="Arial"/>
          <w:color w:val="FF0000"/>
          <w:sz w:val="22"/>
          <w:szCs w:val="22"/>
          <w:lang w:eastAsia="en-US"/>
        </w:rPr>
      </w:pPr>
    </w:p>
    <w:p w14:paraId="4D409DB4" w14:textId="77777777" w:rsidR="00D42D4B" w:rsidRPr="001E5BA2" w:rsidRDefault="00D42D4B" w:rsidP="001E5BA2">
      <w:pPr>
        <w:spacing w:line="264" w:lineRule="auto"/>
        <w:ind w:hanging="11"/>
        <w:jc w:val="both"/>
        <w:rPr>
          <w:rFonts w:ascii="Bookman Old Style" w:hAnsi="Bookman Old Style" w:cs="Arial"/>
          <w:color w:val="FF0000"/>
          <w:sz w:val="22"/>
          <w:szCs w:val="22"/>
          <w:lang w:eastAsia="en-US"/>
        </w:rPr>
      </w:pPr>
    </w:p>
    <w:p w14:paraId="42EEDDCE" w14:textId="77777777" w:rsidR="00047ECB" w:rsidRPr="001E5BA2" w:rsidRDefault="00047ECB" w:rsidP="001E5BA2">
      <w:pPr>
        <w:pStyle w:val="Akapitzlist"/>
        <w:numPr>
          <w:ilvl w:val="2"/>
          <w:numId w:val="15"/>
        </w:numPr>
        <w:spacing w:before="0" w:beforeAutospacing="0" w:after="0" w:afterAutospacing="0" w:line="264" w:lineRule="auto"/>
        <w:ind w:left="0" w:hanging="11"/>
        <w:jc w:val="both"/>
        <w:rPr>
          <w:rFonts w:ascii="Bookman Old Style" w:hAnsi="Bookman Old Style" w:cs="Arial"/>
          <w:color w:val="373737"/>
          <w:sz w:val="22"/>
          <w:szCs w:val="22"/>
          <w:lang w:eastAsia="en-US"/>
        </w:rPr>
      </w:pPr>
      <w:r w:rsidRPr="001E5BA2">
        <w:rPr>
          <w:rFonts w:ascii="Bookman Old Style" w:hAnsi="Bookman Old Style" w:cs="Arial"/>
          <w:color w:val="373737"/>
          <w:sz w:val="22"/>
          <w:szCs w:val="22"/>
          <w:lang w:eastAsia="en-US"/>
        </w:rPr>
        <w:t xml:space="preserve">Razem kontrolery muszą udostępnić minimum 8 interfejsów 1 </w:t>
      </w:r>
      <w:proofErr w:type="spellStart"/>
      <w:r w:rsidRPr="001E5BA2">
        <w:rPr>
          <w:rFonts w:ascii="Bookman Old Style" w:hAnsi="Bookman Old Style" w:cs="Arial"/>
          <w:color w:val="373737"/>
          <w:sz w:val="22"/>
          <w:szCs w:val="22"/>
          <w:lang w:eastAsia="en-US"/>
        </w:rPr>
        <w:t>Gb</w:t>
      </w:r>
      <w:proofErr w:type="spellEnd"/>
      <w:r w:rsidRPr="001E5BA2">
        <w:rPr>
          <w:rFonts w:ascii="Bookman Old Style" w:hAnsi="Bookman Old Style" w:cs="Arial"/>
          <w:color w:val="373737"/>
          <w:sz w:val="22"/>
          <w:szCs w:val="22"/>
          <w:lang w:eastAsia="en-US"/>
        </w:rPr>
        <w:t>/s ETH i 8 interfejsów 10Gb/s FC/</w:t>
      </w:r>
      <w:proofErr w:type="spellStart"/>
      <w:r w:rsidRPr="001E5BA2">
        <w:rPr>
          <w:rFonts w:ascii="Bookman Old Style" w:hAnsi="Bookman Old Style" w:cs="Arial"/>
          <w:color w:val="373737"/>
          <w:sz w:val="22"/>
          <w:szCs w:val="22"/>
          <w:lang w:eastAsia="en-US"/>
        </w:rPr>
        <w:t>iSCSI</w:t>
      </w:r>
      <w:proofErr w:type="spellEnd"/>
      <w:r w:rsidRPr="001E5BA2">
        <w:rPr>
          <w:rFonts w:ascii="Bookman Old Style" w:hAnsi="Bookman Old Style" w:cs="Arial"/>
          <w:color w:val="373737"/>
          <w:sz w:val="22"/>
          <w:szCs w:val="22"/>
          <w:lang w:eastAsia="en-US"/>
        </w:rPr>
        <w:t xml:space="preserve"> do podłączenia sieci SAN. Możliwość rozbudowy o dodatkowe 8 interfejsy FC 8Gb/s lub 8 interfejsów 10Gb/s ETH.</w:t>
      </w:r>
    </w:p>
    <w:p w14:paraId="60BFF263" w14:textId="77777777" w:rsidR="00047ECB" w:rsidRPr="001E5BA2" w:rsidRDefault="00047ECB" w:rsidP="001E5BA2">
      <w:pPr>
        <w:spacing w:line="264" w:lineRule="auto"/>
        <w:ind w:hanging="11"/>
        <w:jc w:val="both"/>
        <w:rPr>
          <w:rFonts w:ascii="Bookman Old Style" w:hAnsi="Bookman Old Style" w:cs="Arial"/>
          <w:color w:val="373737"/>
          <w:sz w:val="22"/>
          <w:szCs w:val="22"/>
          <w:lang w:eastAsia="en-US"/>
        </w:rPr>
      </w:pPr>
    </w:p>
    <w:p w14:paraId="3EC2B5E7" w14:textId="77777777" w:rsidR="00047ECB" w:rsidRPr="001E5BA2" w:rsidRDefault="00047ECB" w:rsidP="001E5BA2">
      <w:pPr>
        <w:spacing w:line="264" w:lineRule="auto"/>
        <w:ind w:hanging="11"/>
        <w:jc w:val="both"/>
        <w:rPr>
          <w:rFonts w:ascii="Bookman Old Style" w:hAnsi="Bookman Old Style" w:cs="Arial"/>
          <w:color w:val="373737"/>
          <w:sz w:val="22"/>
          <w:szCs w:val="22"/>
          <w:lang w:eastAsia="en-US"/>
        </w:rPr>
      </w:pPr>
      <w:r w:rsidRPr="001E5BA2">
        <w:rPr>
          <w:rFonts w:ascii="Bookman Old Style" w:hAnsi="Bookman Old Style" w:cs="Arial"/>
          <w:color w:val="373737"/>
          <w:sz w:val="22"/>
          <w:szCs w:val="22"/>
          <w:lang w:eastAsia="en-US"/>
        </w:rPr>
        <w:t xml:space="preserve">Czy zamawiający dopuszcza rozwiązanie które posiada łącznie 8 portów </w:t>
      </w:r>
      <w:proofErr w:type="spellStart"/>
      <w:r w:rsidRPr="001E5BA2">
        <w:rPr>
          <w:rFonts w:ascii="Bookman Old Style" w:hAnsi="Bookman Old Style" w:cs="Arial"/>
          <w:color w:val="373737"/>
          <w:sz w:val="22"/>
          <w:szCs w:val="22"/>
          <w:lang w:eastAsia="en-US"/>
        </w:rPr>
        <w:t>iSCSI</w:t>
      </w:r>
      <w:proofErr w:type="spellEnd"/>
      <w:r w:rsidRPr="001E5BA2">
        <w:rPr>
          <w:rFonts w:ascii="Bookman Old Style" w:hAnsi="Bookman Old Style" w:cs="Arial"/>
          <w:color w:val="373737"/>
          <w:sz w:val="22"/>
          <w:szCs w:val="22"/>
          <w:lang w:eastAsia="en-US"/>
        </w:rPr>
        <w:t xml:space="preserve"> 10Gb? Rozwiązanie takie jest wystarczające w kontekście dostarczanego środowiska, i spójne z pozostałymi elementami rozwiązania.  </w:t>
      </w:r>
    </w:p>
    <w:p w14:paraId="4EC93503" w14:textId="77777777" w:rsidR="00180D8D" w:rsidRPr="001E5BA2" w:rsidRDefault="00180D8D" w:rsidP="001E5BA2">
      <w:pPr>
        <w:spacing w:line="264" w:lineRule="auto"/>
        <w:ind w:hanging="11"/>
        <w:jc w:val="both"/>
        <w:rPr>
          <w:rFonts w:ascii="Bookman Old Style" w:hAnsi="Bookman Old Style" w:cs="Arial"/>
          <w:color w:val="373737"/>
          <w:sz w:val="22"/>
          <w:szCs w:val="22"/>
          <w:lang w:eastAsia="en-US"/>
        </w:rPr>
      </w:pPr>
    </w:p>
    <w:p w14:paraId="1803829E" w14:textId="77777777" w:rsidR="00180D8D" w:rsidRPr="001E5BA2" w:rsidRDefault="00180D8D" w:rsidP="001E5BA2">
      <w:pPr>
        <w:spacing w:line="264" w:lineRule="auto"/>
        <w:ind w:hanging="11"/>
        <w:jc w:val="both"/>
        <w:rPr>
          <w:rFonts w:ascii="Bookman Old Style" w:hAnsi="Bookman Old Style" w:cs="Arial"/>
          <w:color w:val="FF0000"/>
          <w:sz w:val="22"/>
          <w:szCs w:val="22"/>
          <w:lang w:eastAsia="en-US"/>
        </w:rPr>
      </w:pPr>
      <w:r w:rsidRPr="001E5BA2">
        <w:rPr>
          <w:rFonts w:ascii="Bookman Old Style" w:hAnsi="Bookman Old Style" w:cs="Arial"/>
          <w:color w:val="FF0000"/>
          <w:sz w:val="22"/>
          <w:szCs w:val="22"/>
          <w:lang w:eastAsia="en-US"/>
        </w:rPr>
        <w:t>Zamawiający zmienił zapisy SIWZ w tym zakresie.</w:t>
      </w:r>
    </w:p>
    <w:p w14:paraId="59B6A8A9" w14:textId="77777777" w:rsidR="00D42D4B" w:rsidRPr="001E5BA2" w:rsidRDefault="00D42D4B" w:rsidP="001E5BA2">
      <w:pPr>
        <w:spacing w:line="264" w:lineRule="auto"/>
        <w:ind w:hanging="11"/>
        <w:jc w:val="both"/>
        <w:rPr>
          <w:rFonts w:ascii="Bookman Old Style" w:hAnsi="Bookman Old Style" w:cs="Arial"/>
          <w:color w:val="FF0000"/>
          <w:sz w:val="22"/>
          <w:szCs w:val="22"/>
          <w:lang w:eastAsia="en-US"/>
        </w:rPr>
      </w:pPr>
    </w:p>
    <w:p w14:paraId="4F713D40" w14:textId="77777777" w:rsidR="00180D8D" w:rsidRPr="001E5BA2" w:rsidRDefault="00180D8D" w:rsidP="001E5BA2">
      <w:pPr>
        <w:spacing w:line="264" w:lineRule="auto"/>
        <w:ind w:hanging="11"/>
        <w:jc w:val="both"/>
        <w:rPr>
          <w:rFonts w:ascii="Bookman Old Style" w:hAnsi="Bookman Old Style" w:cs="Arial"/>
          <w:color w:val="373737"/>
          <w:sz w:val="22"/>
          <w:szCs w:val="22"/>
          <w:lang w:eastAsia="en-US"/>
        </w:rPr>
      </w:pPr>
    </w:p>
    <w:p w14:paraId="4647A2A1" w14:textId="77777777" w:rsidR="00047ECB" w:rsidRPr="001E5BA2" w:rsidRDefault="00047ECB" w:rsidP="001E5BA2">
      <w:pPr>
        <w:pStyle w:val="Akapitzlist"/>
        <w:numPr>
          <w:ilvl w:val="2"/>
          <w:numId w:val="15"/>
        </w:numPr>
        <w:spacing w:before="0" w:beforeAutospacing="0" w:after="0" w:afterAutospacing="0" w:line="264" w:lineRule="auto"/>
        <w:ind w:left="0" w:hanging="11"/>
        <w:jc w:val="both"/>
        <w:rPr>
          <w:rFonts w:ascii="Bookman Old Style" w:hAnsi="Bookman Old Style" w:cs="Arial"/>
          <w:color w:val="373737"/>
          <w:sz w:val="22"/>
          <w:szCs w:val="22"/>
          <w:lang w:eastAsia="en-US"/>
        </w:rPr>
      </w:pPr>
      <w:r w:rsidRPr="001E5BA2">
        <w:rPr>
          <w:rFonts w:ascii="Bookman Old Style" w:hAnsi="Bookman Old Style" w:cs="Arial"/>
          <w:color w:val="373737"/>
          <w:sz w:val="22"/>
          <w:szCs w:val="22"/>
          <w:lang w:eastAsia="en-US"/>
        </w:rPr>
        <w:t xml:space="preserve">Wsparcie dla technologii </w:t>
      </w:r>
      <w:proofErr w:type="spellStart"/>
      <w:r w:rsidRPr="001E5BA2">
        <w:rPr>
          <w:rFonts w:ascii="Bookman Old Style" w:hAnsi="Bookman Old Style" w:cs="Arial"/>
          <w:color w:val="373737"/>
          <w:sz w:val="22"/>
          <w:szCs w:val="22"/>
          <w:lang w:eastAsia="en-US"/>
        </w:rPr>
        <w:t>klastrowania</w:t>
      </w:r>
      <w:proofErr w:type="spellEnd"/>
      <w:r w:rsidRPr="001E5BA2">
        <w:rPr>
          <w:rFonts w:ascii="Bookman Old Style" w:hAnsi="Bookman Old Style" w:cs="Arial"/>
          <w:color w:val="373737"/>
          <w:sz w:val="22"/>
          <w:szCs w:val="22"/>
          <w:lang w:eastAsia="en-US"/>
        </w:rPr>
        <w:t xml:space="preserve"> macierzy dyskowych (ang. Storage metro </w:t>
      </w:r>
      <w:proofErr w:type="spellStart"/>
      <w:r w:rsidRPr="001E5BA2">
        <w:rPr>
          <w:rFonts w:ascii="Bookman Old Style" w:hAnsi="Bookman Old Style" w:cs="Arial"/>
          <w:color w:val="373737"/>
          <w:sz w:val="22"/>
          <w:szCs w:val="22"/>
          <w:lang w:eastAsia="en-US"/>
        </w:rPr>
        <w:t>cluster</w:t>
      </w:r>
      <w:proofErr w:type="spellEnd"/>
      <w:r w:rsidRPr="001E5BA2">
        <w:rPr>
          <w:rFonts w:ascii="Bookman Old Style" w:hAnsi="Bookman Old Style" w:cs="Arial"/>
          <w:color w:val="373737"/>
          <w:sz w:val="22"/>
          <w:szCs w:val="22"/>
          <w:lang w:eastAsia="en-US"/>
        </w:rPr>
        <w:t xml:space="preserve">) pozwalające na uruchomienie środowiska wysokiej dostępności (tryb </w:t>
      </w:r>
      <w:proofErr w:type="spellStart"/>
      <w:r w:rsidRPr="001E5BA2">
        <w:rPr>
          <w:rFonts w:ascii="Bookman Old Style" w:hAnsi="Bookman Old Style" w:cs="Arial"/>
          <w:color w:val="373737"/>
          <w:sz w:val="22"/>
          <w:szCs w:val="22"/>
          <w:lang w:eastAsia="en-US"/>
        </w:rPr>
        <w:t>activ-activ</w:t>
      </w:r>
      <w:proofErr w:type="spellEnd"/>
      <w:r w:rsidRPr="001E5BA2">
        <w:rPr>
          <w:rFonts w:ascii="Bookman Old Style" w:hAnsi="Bookman Old Style" w:cs="Arial"/>
          <w:color w:val="373737"/>
          <w:sz w:val="22"/>
          <w:szCs w:val="22"/>
          <w:lang w:eastAsia="en-US"/>
        </w:rPr>
        <w:t xml:space="preserve">) zbudowanego z dwóch macierzy dyskowych. Dostarczenie wszystkich komponentów sprzętowych do uruchomienia w/w funkcjonalności dla środowisk </w:t>
      </w:r>
      <w:proofErr w:type="spellStart"/>
      <w:r w:rsidRPr="001E5BA2">
        <w:rPr>
          <w:rFonts w:ascii="Bookman Old Style" w:hAnsi="Bookman Old Style" w:cs="Arial"/>
          <w:color w:val="373737"/>
          <w:sz w:val="22"/>
          <w:szCs w:val="22"/>
          <w:lang w:eastAsia="en-US"/>
        </w:rPr>
        <w:t>wirtualizacyjnych</w:t>
      </w:r>
      <w:proofErr w:type="spellEnd"/>
      <w:r w:rsidRPr="001E5BA2">
        <w:rPr>
          <w:rFonts w:ascii="Bookman Old Style" w:hAnsi="Bookman Old Style" w:cs="Arial"/>
          <w:color w:val="373737"/>
          <w:sz w:val="22"/>
          <w:szCs w:val="22"/>
          <w:lang w:eastAsia="en-US"/>
        </w:rPr>
        <w:t>. Dostarczenie tej funkcjonalności nie jest wymagane na tym etapie postępowania.</w:t>
      </w:r>
    </w:p>
    <w:p w14:paraId="4536E749" w14:textId="77777777" w:rsidR="00047ECB" w:rsidRPr="001E5BA2" w:rsidRDefault="00047ECB" w:rsidP="001E5BA2">
      <w:pPr>
        <w:spacing w:line="264" w:lineRule="auto"/>
        <w:ind w:hanging="11"/>
        <w:jc w:val="both"/>
        <w:rPr>
          <w:rFonts w:ascii="Bookman Old Style" w:hAnsi="Bookman Old Style" w:cs="Arial"/>
          <w:color w:val="373737"/>
          <w:sz w:val="22"/>
          <w:szCs w:val="22"/>
          <w:lang w:eastAsia="en-US"/>
        </w:rPr>
      </w:pPr>
    </w:p>
    <w:p w14:paraId="6653AB77" w14:textId="77777777" w:rsidR="00047ECB" w:rsidRPr="001E5BA2" w:rsidRDefault="00047ECB" w:rsidP="001E5BA2">
      <w:pPr>
        <w:spacing w:line="264" w:lineRule="auto"/>
        <w:ind w:hanging="11"/>
        <w:jc w:val="both"/>
        <w:rPr>
          <w:rFonts w:ascii="Bookman Old Style" w:hAnsi="Bookman Old Style" w:cs="Arial"/>
          <w:color w:val="373737"/>
          <w:sz w:val="22"/>
          <w:szCs w:val="22"/>
          <w:lang w:eastAsia="en-US"/>
        </w:rPr>
      </w:pPr>
      <w:r w:rsidRPr="001E5BA2">
        <w:rPr>
          <w:rFonts w:ascii="Bookman Old Style" w:hAnsi="Bookman Old Style" w:cs="Arial"/>
          <w:color w:val="373737"/>
          <w:sz w:val="22"/>
          <w:szCs w:val="22"/>
          <w:lang w:eastAsia="en-US"/>
        </w:rPr>
        <w:t xml:space="preserve">Czy zamawiający dopuści rozwiązanie które wspiera technologię </w:t>
      </w:r>
      <w:proofErr w:type="spellStart"/>
      <w:r w:rsidRPr="001E5BA2">
        <w:rPr>
          <w:rFonts w:ascii="Bookman Old Style" w:hAnsi="Bookman Old Style" w:cs="Arial"/>
          <w:color w:val="373737"/>
          <w:sz w:val="22"/>
          <w:szCs w:val="22"/>
          <w:lang w:eastAsia="en-US"/>
        </w:rPr>
        <w:t>klastrowania</w:t>
      </w:r>
      <w:proofErr w:type="spellEnd"/>
      <w:r w:rsidRPr="001E5BA2">
        <w:rPr>
          <w:rFonts w:ascii="Bookman Old Style" w:hAnsi="Bookman Old Style" w:cs="Arial"/>
          <w:color w:val="373737"/>
          <w:sz w:val="22"/>
          <w:szCs w:val="22"/>
          <w:lang w:eastAsia="en-US"/>
        </w:rPr>
        <w:t xml:space="preserve"> macierzy dyskowych (ang. Storage Cluster) pozwalające na uruchomienie środowiska wysokiej dostępności zbudowanego z dwóch macierzy dyskowych? Oferowane rozwiązanie zapewni bezobsługową pracę aplikacji i systemów operacyjnych/</w:t>
      </w:r>
      <w:proofErr w:type="spellStart"/>
      <w:r w:rsidRPr="001E5BA2">
        <w:rPr>
          <w:rFonts w:ascii="Bookman Old Style" w:hAnsi="Bookman Old Style" w:cs="Arial"/>
          <w:color w:val="373737"/>
          <w:sz w:val="22"/>
          <w:szCs w:val="22"/>
          <w:lang w:eastAsia="en-US"/>
        </w:rPr>
        <w:t>wirtualizacyjnych</w:t>
      </w:r>
      <w:proofErr w:type="spellEnd"/>
      <w:r w:rsidRPr="001E5BA2">
        <w:rPr>
          <w:rFonts w:ascii="Bookman Old Style" w:hAnsi="Bookman Old Style" w:cs="Arial"/>
          <w:color w:val="373737"/>
          <w:sz w:val="22"/>
          <w:szCs w:val="22"/>
          <w:lang w:eastAsia="en-US"/>
        </w:rPr>
        <w:t xml:space="preserve"> oraz nie wymaga żadnej ingerencji w ich ustawienia.</w:t>
      </w:r>
    </w:p>
    <w:p w14:paraId="32E5ED2A" w14:textId="77777777" w:rsidR="00047ECB" w:rsidRPr="001E5BA2" w:rsidRDefault="00047ECB" w:rsidP="001E5BA2">
      <w:pPr>
        <w:spacing w:line="264" w:lineRule="auto"/>
        <w:ind w:hanging="11"/>
        <w:jc w:val="both"/>
        <w:rPr>
          <w:rFonts w:ascii="Bookman Old Style" w:hAnsi="Bookman Old Style" w:cs="Arial"/>
          <w:color w:val="373737"/>
          <w:sz w:val="22"/>
          <w:szCs w:val="22"/>
          <w:lang w:eastAsia="en-US"/>
        </w:rPr>
      </w:pPr>
    </w:p>
    <w:p w14:paraId="39C8448B" w14:textId="77777777" w:rsidR="00FA0CB0" w:rsidRPr="001E5BA2" w:rsidRDefault="00FA0CB0" w:rsidP="001E5BA2">
      <w:pPr>
        <w:spacing w:line="264" w:lineRule="auto"/>
        <w:ind w:hanging="11"/>
        <w:jc w:val="both"/>
        <w:rPr>
          <w:rFonts w:ascii="Bookman Old Style" w:hAnsi="Bookman Old Style" w:cs="Arial"/>
          <w:color w:val="FF0000"/>
          <w:sz w:val="22"/>
          <w:szCs w:val="22"/>
          <w:lang w:eastAsia="en-US"/>
        </w:rPr>
      </w:pPr>
      <w:r w:rsidRPr="001E5BA2">
        <w:rPr>
          <w:rFonts w:ascii="Bookman Old Style" w:hAnsi="Bookman Old Style" w:cs="Arial"/>
          <w:color w:val="FF0000"/>
          <w:sz w:val="22"/>
          <w:szCs w:val="22"/>
          <w:lang w:eastAsia="en-US"/>
        </w:rPr>
        <w:t>Zamawiający podtrzymuje zapisy SIWZ w tym zakresie.</w:t>
      </w:r>
    </w:p>
    <w:p w14:paraId="52FA4BA2" w14:textId="77777777" w:rsidR="00D42D4B" w:rsidRPr="001E5BA2" w:rsidRDefault="00D42D4B" w:rsidP="001E5BA2">
      <w:pPr>
        <w:spacing w:line="264" w:lineRule="auto"/>
        <w:ind w:hanging="11"/>
        <w:jc w:val="both"/>
        <w:rPr>
          <w:rFonts w:ascii="Bookman Old Style" w:hAnsi="Bookman Old Style" w:cs="Arial"/>
          <w:color w:val="FF0000"/>
          <w:sz w:val="22"/>
          <w:szCs w:val="22"/>
          <w:lang w:eastAsia="en-US"/>
        </w:rPr>
      </w:pPr>
    </w:p>
    <w:p w14:paraId="67345619" w14:textId="77777777" w:rsidR="00180D8D" w:rsidRPr="001E5BA2" w:rsidRDefault="00180D8D" w:rsidP="001E5BA2">
      <w:pPr>
        <w:spacing w:line="264" w:lineRule="auto"/>
        <w:ind w:hanging="11"/>
        <w:jc w:val="both"/>
        <w:rPr>
          <w:rFonts w:ascii="Bookman Old Style" w:hAnsi="Bookman Old Style" w:cs="Arial"/>
          <w:color w:val="373737"/>
          <w:sz w:val="22"/>
          <w:szCs w:val="22"/>
          <w:lang w:eastAsia="en-US"/>
        </w:rPr>
      </w:pPr>
    </w:p>
    <w:p w14:paraId="5DD7EB86" w14:textId="77777777" w:rsidR="00047ECB" w:rsidRPr="001E5BA2" w:rsidRDefault="00047ECB" w:rsidP="001E5BA2">
      <w:pPr>
        <w:pStyle w:val="Akapitzlist"/>
        <w:numPr>
          <w:ilvl w:val="2"/>
          <w:numId w:val="15"/>
        </w:numPr>
        <w:spacing w:before="0" w:beforeAutospacing="0" w:after="0" w:afterAutospacing="0" w:line="264" w:lineRule="auto"/>
        <w:ind w:left="0" w:hanging="11"/>
        <w:jc w:val="both"/>
        <w:rPr>
          <w:rFonts w:ascii="Bookman Old Style" w:hAnsi="Bookman Old Style" w:cs="Arial"/>
          <w:color w:val="373737"/>
          <w:sz w:val="22"/>
          <w:szCs w:val="22"/>
          <w:lang w:eastAsia="en-US"/>
        </w:rPr>
      </w:pPr>
      <w:r w:rsidRPr="001E5BA2">
        <w:rPr>
          <w:rFonts w:ascii="Bookman Old Style" w:hAnsi="Bookman Old Style" w:cs="Arial"/>
          <w:color w:val="373737"/>
          <w:sz w:val="22"/>
          <w:szCs w:val="22"/>
          <w:lang w:eastAsia="en-US"/>
        </w:rPr>
        <w:t xml:space="preserve">Minimum dwie karty Ethernet zapewniające min po dwa interfejsy (każda karta) 10Gb SFP+ wraz z min. 4 modułami optycznymi typu SR. Dodatkowa karta 1Gb Ethernet z min. 2 </w:t>
      </w:r>
      <w:proofErr w:type="spellStart"/>
      <w:r w:rsidRPr="001E5BA2">
        <w:rPr>
          <w:rFonts w:ascii="Bookman Old Style" w:hAnsi="Bookman Old Style" w:cs="Arial"/>
          <w:color w:val="373737"/>
          <w:sz w:val="22"/>
          <w:szCs w:val="22"/>
          <w:lang w:eastAsia="en-US"/>
        </w:rPr>
        <w:t>interfaceami</w:t>
      </w:r>
      <w:proofErr w:type="spellEnd"/>
      <w:r w:rsidRPr="001E5BA2">
        <w:rPr>
          <w:rFonts w:ascii="Bookman Old Style" w:hAnsi="Bookman Old Style" w:cs="Arial"/>
          <w:color w:val="373737"/>
          <w:sz w:val="22"/>
          <w:szCs w:val="22"/>
          <w:lang w:eastAsia="en-US"/>
        </w:rPr>
        <w:t>.</w:t>
      </w:r>
    </w:p>
    <w:p w14:paraId="3F7369D8" w14:textId="77777777" w:rsidR="00047ECB" w:rsidRPr="001E5BA2" w:rsidRDefault="00047ECB" w:rsidP="001E5BA2">
      <w:pPr>
        <w:spacing w:line="264" w:lineRule="auto"/>
        <w:ind w:hanging="11"/>
        <w:jc w:val="both"/>
        <w:rPr>
          <w:rFonts w:ascii="Bookman Old Style" w:hAnsi="Bookman Old Style" w:cs="Arial"/>
          <w:color w:val="373737"/>
          <w:sz w:val="22"/>
          <w:szCs w:val="22"/>
          <w:lang w:eastAsia="en-US"/>
        </w:rPr>
      </w:pPr>
      <w:r w:rsidRPr="001E5BA2">
        <w:rPr>
          <w:rFonts w:ascii="Bookman Old Style" w:hAnsi="Bookman Old Style" w:cs="Arial"/>
          <w:color w:val="373737"/>
          <w:sz w:val="22"/>
          <w:szCs w:val="22"/>
          <w:lang w:eastAsia="en-US"/>
        </w:rPr>
        <w:t xml:space="preserve">Zamawiający wymaga aby serwery były podłączone bezpośrednio za pomocą kabli przyłączeniowych do macierzy – Wykonawca musi dostarczyć odpowiednie kable i </w:t>
      </w:r>
      <w:proofErr w:type="spellStart"/>
      <w:r w:rsidRPr="001E5BA2">
        <w:rPr>
          <w:rFonts w:ascii="Bookman Old Style" w:hAnsi="Bookman Old Style" w:cs="Arial"/>
          <w:color w:val="373737"/>
          <w:sz w:val="22"/>
          <w:szCs w:val="22"/>
          <w:lang w:eastAsia="en-US"/>
        </w:rPr>
        <w:t>interfacey</w:t>
      </w:r>
      <w:proofErr w:type="spellEnd"/>
      <w:r w:rsidRPr="001E5BA2">
        <w:rPr>
          <w:rFonts w:ascii="Bookman Old Style" w:hAnsi="Bookman Old Style" w:cs="Arial"/>
          <w:color w:val="373737"/>
          <w:sz w:val="22"/>
          <w:szCs w:val="22"/>
          <w:lang w:eastAsia="en-US"/>
        </w:rPr>
        <w:t xml:space="preserve"> sieciowe zarówno do serwerów jak i macierzy, jeśli zaproponowane rozwiązanie wymaga  podłączenia za pośrednictwem dodatkowego przełącznika sieciowego, Wykonawca musi to uwzględnić w ofercie.</w:t>
      </w:r>
    </w:p>
    <w:p w14:paraId="49B0481A" w14:textId="77777777" w:rsidR="00047ECB" w:rsidRPr="001E5BA2" w:rsidRDefault="00047ECB" w:rsidP="001E5BA2">
      <w:pPr>
        <w:spacing w:line="264" w:lineRule="auto"/>
        <w:ind w:hanging="11"/>
        <w:jc w:val="both"/>
        <w:rPr>
          <w:rFonts w:ascii="Bookman Old Style" w:hAnsi="Bookman Old Style" w:cs="Arial"/>
          <w:color w:val="373737"/>
          <w:sz w:val="22"/>
          <w:szCs w:val="22"/>
          <w:lang w:eastAsia="en-US"/>
        </w:rPr>
      </w:pPr>
    </w:p>
    <w:p w14:paraId="0ACAF5F9" w14:textId="77777777" w:rsidR="00047ECB" w:rsidRPr="001E5BA2" w:rsidRDefault="00047ECB" w:rsidP="001E5BA2">
      <w:pPr>
        <w:spacing w:line="264" w:lineRule="auto"/>
        <w:ind w:hanging="11"/>
        <w:jc w:val="both"/>
        <w:rPr>
          <w:rFonts w:ascii="Bookman Old Style" w:hAnsi="Bookman Old Style" w:cs="Arial"/>
          <w:color w:val="373737"/>
          <w:sz w:val="22"/>
          <w:szCs w:val="22"/>
          <w:lang w:eastAsia="en-US"/>
        </w:rPr>
      </w:pPr>
      <w:r w:rsidRPr="001E5BA2">
        <w:rPr>
          <w:rFonts w:ascii="Bookman Old Style" w:hAnsi="Bookman Old Style" w:cs="Arial"/>
          <w:color w:val="373737"/>
          <w:sz w:val="22"/>
          <w:szCs w:val="22"/>
          <w:lang w:eastAsia="en-US"/>
        </w:rPr>
        <w:t>Czy w świetle powyższego zapisu, zakładając że serwery są wyposażone we wbudowane interfejsy 2x 1GbE, zamawiający wymaga zastosowania dodatkowej karty 2x 1GbE</w:t>
      </w:r>
    </w:p>
    <w:p w14:paraId="274B13D8" w14:textId="77777777" w:rsidR="00180D8D" w:rsidRPr="001E5BA2" w:rsidRDefault="00180D8D" w:rsidP="001E5BA2">
      <w:pPr>
        <w:spacing w:line="264" w:lineRule="auto"/>
        <w:ind w:hanging="11"/>
        <w:jc w:val="both"/>
        <w:rPr>
          <w:rFonts w:ascii="Bookman Old Style" w:hAnsi="Bookman Old Style" w:cs="Arial"/>
          <w:color w:val="373737"/>
          <w:sz w:val="22"/>
          <w:szCs w:val="22"/>
          <w:lang w:eastAsia="en-US"/>
        </w:rPr>
      </w:pPr>
    </w:p>
    <w:p w14:paraId="06451CC4" w14:textId="77777777" w:rsidR="00180D8D" w:rsidRPr="001E5BA2" w:rsidRDefault="00180D8D" w:rsidP="001E5BA2">
      <w:pPr>
        <w:spacing w:line="264" w:lineRule="auto"/>
        <w:ind w:hanging="11"/>
        <w:jc w:val="both"/>
        <w:rPr>
          <w:rFonts w:ascii="Bookman Old Style" w:hAnsi="Bookman Old Style" w:cs="Arial"/>
          <w:color w:val="FF0000"/>
          <w:sz w:val="22"/>
          <w:szCs w:val="22"/>
          <w:lang w:eastAsia="en-US"/>
        </w:rPr>
      </w:pPr>
      <w:r w:rsidRPr="001E5BA2">
        <w:rPr>
          <w:rFonts w:ascii="Bookman Old Style" w:hAnsi="Bookman Old Style" w:cs="Arial"/>
          <w:color w:val="FF0000"/>
          <w:sz w:val="22"/>
          <w:szCs w:val="22"/>
          <w:lang w:eastAsia="en-US"/>
        </w:rPr>
        <w:t>Zamawiający zmienił zapisy SIWZ w tym zakresie.</w:t>
      </w:r>
    </w:p>
    <w:p w14:paraId="246D2FC5" w14:textId="77777777" w:rsidR="00180D8D" w:rsidRPr="001E5BA2" w:rsidRDefault="00180D8D" w:rsidP="001E5BA2">
      <w:pPr>
        <w:spacing w:line="264" w:lineRule="auto"/>
        <w:ind w:hanging="11"/>
        <w:jc w:val="both"/>
        <w:rPr>
          <w:rFonts w:ascii="Bookman Old Style" w:hAnsi="Bookman Old Style" w:cs="Arial"/>
          <w:color w:val="373737"/>
          <w:sz w:val="22"/>
          <w:szCs w:val="22"/>
          <w:lang w:eastAsia="en-US"/>
        </w:rPr>
      </w:pPr>
    </w:p>
    <w:p w14:paraId="0BCE649F" w14:textId="77777777" w:rsidR="00047ECB" w:rsidRPr="001E5BA2" w:rsidRDefault="00047ECB" w:rsidP="001E5BA2">
      <w:pPr>
        <w:spacing w:line="264" w:lineRule="auto"/>
        <w:ind w:hanging="11"/>
        <w:jc w:val="both"/>
        <w:rPr>
          <w:rFonts w:ascii="Bookman Old Style" w:hAnsi="Bookman Old Style" w:cs="Arial"/>
          <w:color w:val="373737"/>
          <w:sz w:val="22"/>
          <w:szCs w:val="22"/>
          <w:lang w:eastAsia="en-US"/>
        </w:rPr>
      </w:pPr>
    </w:p>
    <w:p w14:paraId="07F6E941" w14:textId="77777777" w:rsidR="00047ECB" w:rsidRPr="001E5BA2" w:rsidRDefault="00047ECB" w:rsidP="001E5BA2">
      <w:pPr>
        <w:spacing w:line="264" w:lineRule="auto"/>
        <w:ind w:hanging="11"/>
        <w:jc w:val="both"/>
        <w:rPr>
          <w:rFonts w:ascii="Bookman Old Style" w:hAnsi="Bookman Old Style" w:cs="Arial"/>
          <w:color w:val="373737"/>
          <w:sz w:val="22"/>
          <w:szCs w:val="22"/>
          <w:lang w:eastAsia="en-US"/>
        </w:rPr>
      </w:pPr>
      <w:r w:rsidRPr="001E5BA2">
        <w:rPr>
          <w:rFonts w:ascii="Bookman Old Style" w:hAnsi="Bookman Old Style" w:cs="Arial"/>
          <w:color w:val="373737"/>
          <w:sz w:val="22"/>
          <w:szCs w:val="22"/>
          <w:lang w:eastAsia="en-US"/>
        </w:rPr>
        <w:t>6.</w:t>
      </w:r>
      <w:r w:rsidRPr="001E5BA2">
        <w:rPr>
          <w:rFonts w:ascii="Bookman Old Style" w:hAnsi="Bookman Old Style" w:cs="Arial"/>
          <w:color w:val="373737"/>
          <w:sz w:val="22"/>
          <w:szCs w:val="22"/>
          <w:lang w:eastAsia="en-US"/>
        </w:rPr>
        <w:tab/>
        <w:t xml:space="preserve"> 6.1.6.3  Wymagania minimalne dotyczące skanera małego </w:t>
      </w:r>
    </w:p>
    <w:p w14:paraId="265F0CA6" w14:textId="77777777" w:rsidR="00047ECB" w:rsidRPr="001E5BA2" w:rsidRDefault="00047ECB" w:rsidP="001E5BA2">
      <w:pPr>
        <w:spacing w:line="264" w:lineRule="auto"/>
        <w:ind w:hanging="11"/>
        <w:jc w:val="both"/>
        <w:rPr>
          <w:rFonts w:ascii="Bookman Old Style" w:hAnsi="Bookman Old Style" w:cs="Arial"/>
          <w:color w:val="373737"/>
          <w:sz w:val="22"/>
          <w:szCs w:val="22"/>
          <w:lang w:eastAsia="en-US"/>
        </w:rPr>
      </w:pPr>
      <w:r w:rsidRPr="001E5BA2">
        <w:rPr>
          <w:rFonts w:ascii="Bookman Old Style" w:hAnsi="Bookman Old Style" w:cs="Arial"/>
          <w:color w:val="373737"/>
          <w:sz w:val="22"/>
          <w:szCs w:val="22"/>
          <w:lang w:eastAsia="en-US"/>
        </w:rPr>
        <w:t xml:space="preserve">Zamawiający określił parametr: Rozdzielczość wyjściowa min. od 50 do 600 </w:t>
      </w:r>
      <w:proofErr w:type="spellStart"/>
      <w:r w:rsidRPr="001E5BA2">
        <w:rPr>
          <w:rFonts w:ascii="Bookman Old Style" w:hAnsi="Bookman Old Style" w:cs="Arial"/>
          <w:color w:val="373737"/>
          <w:sz w:val="22"/>
          <w:szCs w:val="22"/>
          <w:lang w:eastAsia="en-US"/>
        </w:rPr>
        <w:t>dpi</w:t>
      </w:r>
      <w:proofErr w:type="spellEnd"/>
      <w:r w:rsidRPr="001E5BA2">
        <w:rPr>
          <w:rFonts w:ascii="Bookman Old Style" w:hAnsi="Bookman Old Style" w:cs="Arial"/>
          <w:color w:val="373737"/>
          <w:sz w:val="22"/>
          <w:szCs w:val="22"/>
          <w:lang w:eastAsia="en-US"/>
        </w:rPr>
        <w:t xml:space="preserve">. Dla prawidłowego podziału skanowanych pism na dokumenty systemy klasy EZD wykorzystują kody kreskowe. Skuteczne rozpoznawanie kodów oraz treści skanowanych obrazów przy 50 </w:t>
      </w:r>
      <w:proofErr w:type="spellStart"/>
      <w:r w:rsidRPr="001E5BA2">
        <w:rPr>
          <w:rFonts w:ascii="Bookman Old Style" w:hAnsi="Bookman Old Style" w:cs="Arial"/>
          <w:color w:val="373737"/>
          <w:sz w:val="22"/>
          <w:szCs w:val="22"/>
          <w:lang w:eastAsia="en-US"/>
        </w:rPr>
        <w:t>dpi</w:t>
      </w:r>
      <w:proofErr w:type="spellEnd"/>
      <w:r w:rsidRPr="001E5BA2">
        <w:rPr>
          <w:rFonts w:ascii="Bookman Old Style" w:hAnsi="Bookman Old Style" w:cs="Arial"/>
          <w:color w:val="373737"/>
          <w:sz w:val="22"/>
          <w:szCs w:val="22"/>
          <w:lang w:eastAsia="en-US"/>
        </w:rPr>
        <w:t xml:space="preserve"> jest niemożliwa do osiągnięcia.</w:t>
      </w:r>
    </w:p>
    <w:p w14:paraId="27751253" w14:textId="77777777" w:rsidR="00047ECB" w:rsidRPr="001E5BA2" w:rsidRDefault="00047ECB" w:rsidP="001E5BA2">
      <w:pPr>
        <w:spacing w:line="264" w:lineRule="auto"/>
        <w:ind w:hanging="11"/>
        <w:jc w:val="both"/>
        <w:rPr>
          <w:rFonts w:ascii="Bookman Old Style" w:hAnsi="Bookman Old Style" w:cs="Arial"/>
          <w:color w:val="373737"/>
          <w:sz w:val="22"/>
          <w:szCs w:val="22"/>
          <w:lang w:eastAsia="en-US"/>
        </w:rPr>
      </w:pPr>
      <w:r w:rsidRPr="001E5BA2">
        <w:rPr>
          <w:rFonts w:ascii="Bookman Old Style" w:hAnsi="Bookman Old Style" w:cs="Arial"/>
          <w:color w:val="373737"/>
          <w:sz w:val="22"/>
          <w:szCs w:val="22"/>
          <w:lang w:eastAsia="en-US"/>
        </w:rPr>
        <w:tab/>
      </w:r>
    </w:p>
    <w:p w14:paraId="514CC1B5" w14:textId="77777777" w:rsidR="00047ECB" w:rsidRPr="001E5BA2" w:rsidRDefault="00047ECB" w:rsidP="001E5BA2">
      <w:pPr>
        <w:spacing w:line="264" w:lineRule="auto"/>
        <w:ind w:hanging="11"/>
        <w:jc w:val="both"/>
        <w:rPr>
          <w:rFonts w:ascii="Bookman Old Style" w:hAnsi="Bookman Old Style" w:cs="Arial"/>
          <w:color w:val="373737"/>
          <w:sz w:val="22"/>
          <w:szCs w:val="22"/>
          <w:lang w:eastAsia="en-US"/>
        </w:rPr>
      </w:pPr>
      <w:r w:rsidRPr="001E5BA2">
        <w:rPr>
          <w:rFonts w:ascii="Bookman Old Style" w:hAnsi="Bookman Old Style" w:cs="Arial"/>
          <w:color w:val="373737"/>
          <w:sz w:val="22"/>
          <w:szCs w:val="22"/>
          <w:lang w:eastAsia="en-US"/>
        </w:rPr>
        <w:t>Dlatego też wnosimy o zmianę tego parametru na:</w:t>
      </w:r>
    </w:p>
    <w:p w14:paraId="08B02881" w14:textId="77777777" w:rsidR="00047ECB" w:rsidRPr="001E5BA2" w:rsidRDefault="00047ECB" w:rsidP="001E5BA2">
      <w:pPr>
        <w:spacing w:line="264" w:lineRule="auto"/>
        <w:ind w:hanging="11"/>
        <w:jc w:val="both"/>
        <w:rPr>
          <w:rFonts w:ascii="Bookman Old Style" w:hAnsi="Bookman Old Style" w:cs="Arial"/>
          <w:color w:val="373737"/>
          <w:sz w:val="22"/>
          <w:szCs w:val="22"/>
          <w:lang w:eastAsia="en-US"/>
        </w:rPr>
      </w:pPr>
      <w:r w:rsidRPr="001E5BA2">
        <w:rPr>
          <w:rFonts w:ascii="Bookman Old Style" w:hAnsi="Bookman Old Style" w:cs="Arial"/>
          <w:color w:val="373737"/>
          <w:sz w:val="22"/>
          <w:szCs w:val="22"/>
          <w:lang w:eastAsia="en-US"/>
        </w:rPr>
        <w:t>Rozdzielczość wyjściowa: minimum 100 do 600 DPI</w:t>
      </w:r>
    </w:p>
    <w:p w14:paraId="690E97FB" w14:textId="77777777" w:rsidR="004B4D41" w:rsidRPr="001E5BA2" w:rsidRDefault="004B4D41" w:rsidP="001E5BA2">
      <w:pPr>
        <w:pStyle w:val="Nagwek4"/>
        <w:keepNext/>
        <w:spacing w:before="0" w:beforeAutospacing="0" w:after="0" w:afterAutospacing="0" w:line="264" w:lineRule="auto"/>
        <w:ind w:hanging="11"/>
        <w:jc w:val="both"/>
        <w:rPr>
          <w:rFonts w:ascii="Bookman Old Style" w:hAnsi="Bookman Old Style"/>
          <w:sz w:val="22"/>
          <w:szCs w:val="22"/>
        </w:rPr>
      </w:pPr>
      <w:r w:rsidRPr="001E5BA2">
        <w:rPr>
          <w:rFonts w:ascii="Bookman Old Style" w:hAnsi="Bookman Old Style"/>
          <w:b w:val="0"/>
          <w:bCs w:val="0"/>
          <w:color w:val="FF0000"/>
          <w:sz w:val="22"/>
          <w:szCs w:val="22"/>
        </w:rPr>
        <w:t>Zamawiający nie określił nigdzie w SIWZ, że będzie skanował kody kreskowe w rozdzielczości 50dpi. Podtrzymuje zapis SIWZ.</w:t>
      </w:r>
    </w:p>
    <w:p w14:paraId="6FE95E15" w14:textId="77777777" w:rsidR="007D4D8B" w:rsidRPr="001E5BA2" w:rsidRDefault="007D4D8B" w:rsidP="001E5BA2">
      <w:pPr>
        <w:spacing w:line="264" w:lineRule="auto"/>
        <w:ind w:hanging="11"/>
        <w:jc w:val="both"/>
        <w:rPr>
          <w:rFonts w:ascii="Bookman Old Style" w:hAnsi="Bookman Old Style" w:cs="Arial"/>
          <w:color w:val="373737"/>
          <w:sz w:val="22"/>
          <w:szCs w:val="22"/>
          <w:lang w:eastAsia="en-US"/>
        </w:rPr>
      </w:pPr>
    </w:p>
    <w:p w14:paraId="66CB4D07" w14:textId="77777777" w:rsidR="00047ECB" w:rsidRPr="001E5BA2" w:rsidRDefault="00047ECB" w:rsidP="001E5BA2">
      <w:pPr>
        <w:spacing w:line="264" w:lineRule="auto"/>
        <w:ind w:hanging="11"/>
        <w:jc w:val="both"/>
        <w:rPr>
          <w:rFonts w:ascii="Bookman Old Style" w:hAnsi="Bookman Old Style" w:cs="Arial"/>
          <w:color w:val="373737"/>
          <w:sz w:val="22"/>
          <w:szCs w:val="22"/>
          <w:lang w:eastAsia="en-US"/>
        </w:rPr>
      </w:pPr>
      <w:r w:rsidRPr="001E5BA2">
        <w:rPr>
          <w:rFonts w:ascii="Bookman Old Style" w:hAnsi="Bookman Old Style" w:cs="Arial"/>
          <w:color w:val="373737"/>
          <w:sz w:val="22"/>
          <w:szCs w:val="22"/>
          <w:lang w:eastAsia="en-US"/>
        </w:rPr>
        <w:t xml:space="preserve">Zamawiający określił parametr Rozmiar dokumentów min. 50 mm x 50 mm. Zapis ten wskazuje tylko na jednego producenta skanerów dokumentowych jakim jest </w:t>
      </w:r>
      <w:proofErr w:type="spellStart"/>
      <w:r w:rsidRPr="001E5BA2">
        <w:rPr>
          <w:rFonts w:ascii="Bookman Old Style" w:hAnsi="Bookman Old Style" w:cs="Arial"/>
          <w:color w:val="373737"/>
          <w:sz w:val="22"/>
          <w:szCs w:val="22"/>
          <w:lang w:eastAsia="en-US"/>
        </w:rPr>
        <w:t>Avision</w:t>
      </w:r>
      <w:proofErr w:type="spellEnd"/>
      <w:r w:rsidRPr="001E5BA2">
        <w:rPr>
          <w:rFonts w:ascii="Bookman Old Style" w:hAnsi="Bookman Old Style" w:cs="Arial"/>
          <w:color w:val="373737"/>
          <w:sz w:val="22"/>
          <w:szCs w:val="22"/>
          <w:lang w:eastAsia="en-US"/>
        </w:rPr>
        <w:t xml:space="preserve">. Zamawiający dokonał opisu parametrów technicznych w sposób utrudniający uczciwą konkurencję pomiędzy wykonawcami, co jest niedopuszczalne w świetle art. 29 ust. 2 Ustawy. Ten parametr spełnia tylko jeden producent – </w:t>
      </w:r>
      <w:proofErr w:type="spellStart"/>
      <w:r w:rsidRPr="001E5BA2">
        <w:rPr>
          <w:rFonts w:ascii="Bookman Old Style" w:hAnsi="Bookman Old Style" w:cs="Arial"/>
          <w:color w:val="373737"/>
          <w:sz w:val="22"/>
          <w:szCs w:val="22"/>
          <w:lang w:eastAsia="en-US"/>
        </w:rPr>
        <w:t>Avision</w:t>
      </w:r>
      <w:proofErr w:type="spellEnd"/>
      <w:r w:rsidRPr="001E5BA2">
        <w:rPr>
          <w:rFonts w:ascii="Bookman Old Style" w:hAnsi="Bookman Old Style" w:cs="Arial"/>
          <w:color w:val="373737"/>
          <w:sz w:val="22"/>
          <w:szCs w:val="22"/>
          <w:lang w:eastAsia="en-US"/>
        </w:rPr>
        <w:t>.</w:t>
      </w:r>
    </w:p>
    <w:p w14:paraId="2056FA0F" w14:textId="77777777" w:rsidR="00047ECB" w:rsidRPr="001E5BA2" w:rsidRDefault="00047ECB" w:rsidP="001E5BA2">
      <w:pPr>
        <w:spacing w:line="264" w:lineRule="auto"/>
        <w:ind w:hanging="11"/>
        <w:jc w:val="both"/>
        <w:rPr>
          <w:rFonts w:ascii="Bookman Old Style" w:hAnsi="Bookman Old Style" w:cs="Arial"/>
          <w:color w:val="373737"/>
          <w:sz w:val="22"/>
          <w:szCs w:val="22"/>
          <w:lang w:eastAsia="en-US"/>
        </w:rPr>
      </w:pPr>
    </w:p>
    <w:p w14:paraId="43C3D63C" w14:textId="77777777" w:rsidR="00047ECB" w:rsidRPr="001E5BA2" w:rsidRDefault="00047ECB" w:rsidP="001E5BA2">
      <w:pPr>
        <w:spacing w:line="264" w:lineRule="auto"/>
        <w:ind w:hanging="11"/>
        <w:jc w:val="both"/>
        <w:rPr>
          <w:rFonts w:ascii="Bookman Old Style" w:hAnsi="Bookman Old Style" w:cs="Arial"/>
          <w:color w:val="373737"/>
          <w:sz w:val="22"/>
          <w:szCs w:val="22"/>
          <w:lang w:eastAsia="en-US"/>
        </w:rPr>
      </w:pPr>
      <w:r w:rsidRPr="001E5BA2">
        <w:rPr>
          <w:rFonts w:ascii="Bookman Old Style" w:hAnsi="Bookman Old Style" w:cs="Arial"/>
          <w:color w:val="373737"/>
          <w:sz w:val="22"/>
          <w:szCs w:val="22"/>
          <w:lang w:eastAsia="en-US"/>
        </w:rPr>
        <w:t xml:space="preserve">W związku z tym wnosimy o zmianę tego parametru na: </w:t>
      </w:r>
    </w:p>
    <w:p w14:paraId="4AFE8BE5" w14:textId="77777777" w:rsidR="00047ECB" w:rsidRPr="001E5BA2" w:rsidRDefault="00047ECB" w:rsidP="001E5BA2">
      <w:pPr>
        <w:spacing w:line="264" w:lineRule="auto"/>
        <w:ind w:hanging="11"/>
        <w:jc w:val="both"/>
        <w:rPr>
          <w:rFonts w:ascii="Bookman Old Style" w:hAnsi="Bookman Old Style" w:cs="Arial"/>
          <w:color w:val="373737"/>
          <w:sz w:val="22"/>
          <w:szCs w:val="22"/>
          <w:lang w:eastAsia="en-US"/>
        </w:rPr>
      </w:pPr>
      <w:r w:rsidRPr="001E5BA2">
        <w:rPr>
          <w:rFonts w:ascii="Bookman Old Style" w:hAnsi="Bookman Old Style" w:cs="Arial"/>
          <w:color w:val="373737"/>
          <w:sz w:val="22"/>
          <w:szCs w:val="22"/>
          <w:lang w:eastAsia="en-US"/>
        </w:rPr>
        <w:t xml:space="preserve">Rozmiar dokumentów min. 52 mm x 52 mm, Maks. 216 mm x 356 mm. </w:t>
      </w:r>
    </w:p>
    <w:p w14:paraId="2249B0B4" w14:textId="77777777" w:rsidR="004B4D41" w:rsidRPr="001E5BA2" w:rsidRDefault="004B4D41" w:rsidP="001E5BA2">
      <w:pPr>
        <w:pStyle w:val="Nagwek4"/>
        <w:keepNext/>
        <w:spacing w:before="0" w:beforeAutospacing="0" w:after="0" w:afterAutospacing="0" w:line="264" w:lineRule="auto"/>
        <w:ind w:hanging="11"/>
        <w:jc w:val="both"/>
        <w:rPr>
          <w:rFonts w:ascii="Bookman Old Style" w:hAnsi="Bookman Old Style"/>
          <w:color w:val="FF0000"/>
          <w:sz w:val="22"/>
          <w:szCs w:val="22"/>
        </w:rPr>
      </w:pPr>
      <w:r w:rsidRPr="001E5BA2">
        <w:rPr>
          <w:rFonts w:ascii="Bookman Old Style" w:hAnsi="Bookman Old Style"/>
          <w:b w:val="0"/>
          <w:bCs w:val="0"/>
          <w:color w:val="FF0000"/>
          <w:sz w:val="22"/>
          <w:szCs w:val="22"/>
        </w:rPr>
        <w:t xml:space="preserve">Zamawiający zmienia minimalne rozmiary skanowanego dokumentu z 50mm x 50mm na </w:t>
      </w:r>
      <w:r w:rsidR="00697C1A" w:rsidRPr="001E5BA2">
        <w:rPr>
          <w:rFonts w:ascii="Bookman Old Style" w:hAnsi="Bookman Old Style"/>
          <w:b w:val="0"/>
          <w:bCs w:val="0"/>
          <w:color w:val="FF0000"/>
          <w:sz w:val="22"/>
          <w:szCs w:val="22"/>
        </w:rPr>
        <w:t xml:space="preserve">nie </w:t>
      </w:r>
      <w:proofErr w:type="spellStart"/>
      <w:r w:rsidR="00697C1A" w:rsidRPr="001E5BA2">
        <w:rPr>
          <w:rFonts w:ascii="Bookman Old Style" w:hAnsi="Bookman Old Style"/>
          <w:b w:val="0"/>
          <w:bCs w:val="0"/>
          <w:color w:val="FF0000"/>
          <w:sz w:val="22"/>
          <w:szCs w:val="22"/>
        </w:rPr>
        <w:t>wieksze</w:t>
      </w:r>
      <w:proofErr w:type="spellEnd"/>
      <w:r w:rsidR="00697C1A" w:rsidRPr="001E5BA2">
        <w:rPr>
          <w:rFonts w:ascii="Bookman Old Style" w:hAnsi="Bookman Old Style"/>
          <w:b w:val="0"/>
          <w:bCs w:val="0"/>
          <w:color w:val="FF0000"/>
          <w:sz w:val="22"/>
          <w:szCs w:val="22"/>
        </w:rPr>
        <w:t xml:space="preserve"> niż 81mm x 81</w:t>
      </w:r>
      <w:r w:rsidRPr="001E5BA2">
        <w:rPr>
          <w:rFonts w:ascii="Bookman Old Style" w:hAnsi="Bookman Old Style"/>
          <w:b w:val="0"/>
          <w:bCs w:val="0"/>
          <w:color w:val="FF0000"/>
          <w:sz w:val="22"/>
          <w:szCs w:val="22"/>
        </w:rPr>
        <w:t>mm.</w:t>
      </w:r>
    </w:p>
    <w:p w14:paraId="000C9B13" w14:textId="77777777" w:rsidR="007D4D8B" w:rsidRPr="001E5BA2" w:rsidRDefault="007D4D8B" w:rsidP="001E5BA2">
      <w:pPr>
        <w:spacing w:line="264" w:lineRule="auto"/>
        <w:ind w:hanging="11"/>
        <w:jc w:val="both"/>
        <w:rPr>
          <w:rFonts w:ascii="Bookman Old Style" w:hAnsi="Bookman Old Style" w:cs="Arial"/>
          <w:color w:val="373737"/>
          <w:sz w:val="22"/>
          <w:szCs w:val="22"/>
          <w:lang w:eastAsia="en-US"/>
        </w:rPr>
      </w:pPr>
    </w:p>
    <w:p w14:paraId="7EA5C56C" w14:textId="77777777" w:rsidR="00047ECB" w:rsidRPr="001E5BA2" w:rsidRDefault="00047ECB" w:rsidP="001E5BA2">
      <w:pPr>
        <w:spacing w:line="264" w:lineRule="auto"/>
        <w:ind w:hanging="11"/>
        <w:jc w:val="both"/>
        <w:rPr>
          <w:rFonts w:ascii="Bookman Old Style" w:hAnsi="Bookman Old Style" w:cs="Arial"/>
          <w:color w:val="373737"/>
          <w:sz w:val="22"/>
          <w:szCs w:val="22"/>
          <w:lang w:eastAsia="en-US"/>
        </w:rPr>
      </w:pPr>
      <w:r w:rsidRPr="001E5BA2">
        <w:rPr>
          <w:rFonts w:ascii="Bookman Old Style" w:hAnsi="Bookman Old Style" w:cs="Arial"/>
          <w:color w:val="373737"/>
          <w:sz w:val="22"/>
          <w:szCs w:val="22"/>
          <w:lang w:eastAsia="en-US"/>
        </w:rPr>
        <w:t xml:space="preserve">Zamawiający określił parametr: Prędkość skanowania  min. 30 PPM / 60 IPM (dla: kolor, B&amp;W, A4, 300 </w:t>
      </w:r>
      <w:proofErr w:type="spellStart"/>
      <w:r w:rsidRPr="001E5BA2">
        <w:rPr>
          <w:rFonts w:ascii="Bookman Old Style" w:hAnsi="Bookman Old Style" w:cs="Arial"/>
          <w:color w:val="373737"/>
          <w:sz w:val="22"/>
          <w:szCs w:val="22"/>
          <w:lang w:eastAsia="en-US"/>
        </w:rPr>
        <w:t>dpi</w:t>
      </w:r>
      <w:proofErr w:type="spellEnd"/>
      <w:r w:rsidRPr="001E5BA2">
        <w:rPr>
          <w:rFonts w:ascii="Bookman Old Style" w:hAnsi="Bookman Old Style" w:cs="Arial"/>
          <w:color w:val="373737"/>
          <w:sz w:val="22"/>
          <w:szCs w:val="22"/>
          <w:lang w:eastAsia="en-US"/>
        </w:rPr>
        <w:t xml:space="preserve">), min. 40 PPM / 80 IPM (dla: kolor, B&amp;W, A4, 200 </w:t>
      </w:r>
      <w:proofErr w:type="spellStart"/>
      <w:r w:rsidRPr="001E5BA2">
        <w:rPr>
          <w:rFonts w:ascii="Bookman Old Style" w:hAnsi="Bookman Old Style" w:cs="Arial"/>
          <w:color w:val="373737"/>
          <w:sz w:val="22"/>
          <w:szCs w:val="22"/>
          <w:lang w:eastAsia="en-US"/>
        </w:rPr>
        <w:t>dpi</w:t>
      </w:r>
      <w:proofErr w:type="spellEnd"/>
      <w:r w:rsidRPr="001E5BA2">
        <w:rPr>
          <w:rFonts w:ascii="Bookman Old Style" w:hAnsi="Bookman Old Style" w:cs="Arial"/>
          <w:color w:val="373737"/>
          <w:sz w:val="22"/>
          <w:szCs w:val="22"/>
          <w:lang w:eastAsia="en-US"/>
        </w:rPr>
        <w:t>).</w:t>
      </w:r>
    </w:p>
    <w:p w14:paraId="3893AFCE" w14:textId="77777777" w:rsidR="00047ECB" w:rsidRPr="001E5BA2" w:rsidRDefault="00047ECB" w:rsidP="001E5BA2">
      <w:pPr>
        <w:spacing w:line="264" w:lineRule="auto"/>
        <w:ind w:hanging="11"/>
        <w:jc w:val="both"/>
        <w:rPr>
          <w:rFonts w:ascii="Bookman Old Style" w:hAnsi="Bookman Old Style" w:cs="Arial"/>
          <w:color w:val="373737"/>
          <w:sz w:val="22"/>
          <w:szCs w:val="22"/>
          <w:lang w:eastAsia="en-US"/>
        </w:rPr>
      </w:pPr>
      <w:r w:rsidRPr="001E5BA2">
        <w:rPr>
          <w:rFonts w:ascii="Bookman Old Style" w:hAnsi="Bookman Old Style" w:cs="Arial"/>
          <w:color w:val="373737"/>
          <w:sz w:val="22"/>
          <w:szCs w:val="22"/>
          <w:lang w:eastAsia="en-US"/>
        </w:rPr>
        <w:t>Wysoka jakość skanowanych  kodów kreskowych oraz skuteczność rozpoznania OCR wymaga użycia trybu czarno białego i  rozdzielczości 300 DPI. Powyższy zapis spełnia tylko jeden producent.</w:t>
      </w:r>
    </w:p>
    <w:p w14:paraId="14CC44C9" w14:textId="77777777" w:rsidR="00047ECB" w:rsidRPr="001E5BA2" w:rsidRDefault="00047ECB" w:rsidP="001E5BA2">
      <w:pPr>
        <w:spacing w:line="264" w:lineRule="auto"/>
        <w:ind w:hanging="11"/>
        <w:jc w:val="both"/>
        <w:rPr>
          <w:rFonts w:ascii="Bookman Old Style" w:hAnsi="Bookman Old Style" w:cs="Arial"/>
          <w:color w:val="373737"/>
          <w:sz w:val="22"/>
          <w:szCs w:val="22"/>
          <w:lang w:eastAsia="en-US"/>
        </w:rPr>
      </w:pPr>
    </w:p>
    <w:p w14:paraId="7B77896A" w14:textId="77777777" w:rsidR="00047ECB" w:rsidRPr="001E5BA2" w:rsidRDefault="00047ECB" w:rsidP="001E5BA2">
      <w:pPr>
        <w:spacing w:line="264" w:lineRule="auto"/>
        <w:ind w:hanging="11"/>
        <w:jc w:val="both"/>
        <w:rPr>
          <w:rFonts w:ascii="Bookman Old Style" w:hAnsi="Bookman Old Style" w:cs="Arial"/>
          <w:color w:val="373737"/>
          <w:sz w:val="22"/>
          <w:szCs w:val="22"/>
          <w:lang w:eastAsia="en-US"/>
        </w:rPr>
      </w:pPr>
      <w:r w:rsidRPr="001E5BA2">
        <w:rPr>
          <w:rFonts w:ascii="Bookman Old Style" w:hAnsi="Bookman Old Style" w:cs="Arial"/>
          <w:color w:val="373737"/>
          <w:sz w:val="22"/>
          <w:szCs w:val="22"/>
          <w:lang w:eastAsia="en-US"/>
        </w:rPr>
        <w:t xml:space="preserve">Wnosimy o zmianę tego parametru na: min. 40 PPM / 80 IPM (dla: kolor, B&amp;W, A4, 300 </w:t>
      </w:r>
      <w:proofErr w:type="spellStart"/>
      <w:r w:rsidRPr="001E5BA2">
        <w:rPr>
          <w:rFonts w:ascii="Bookman Old Style" w:hAnsi="Bookman Old Style" w:cs="Arial"/>
          <w:color w:val="373737"/>
          <w:sz w:val="22"/>
          <w:szCs w:val="22"/>
          <w:lang w:eastAsia="en-US"/>
        </w:rPr>
        <w:t>dpi</w:t>
      </w:r>
      <w:proofErr w:type="spellEnd"/>
      <w:r w:rsidRPr="001E5BA2">
        <w:rPr>
          <w:rFonts w:ascii="Bookman Old Style" w:hAnsi="Bookman Old Style" w:cs="Arial"/>
          <w:color w:val="373737"/>
          <w:sz w:val="22"/>
          <w:szCs w:val="22"/>
          <w:lang w:eastAsia="en-US"/>
        </w:rPr>
        <w:t>)</w:t>
      </w:r>
    </w:p>
    <w:p w14:paraId="33DFA2C4" w14:textId="77777777" w:rsidR="004B4D41" w:rsidRPr="001E5BA2" w:rsidRDefault="004B4D41" w:rsidP="001E5BA2">
      <w:pPr>
        <w:spacing w:line="264" w:lineRule="auto"/>
        <w:ind w:hanging="11"/>
        <w:jc w:val="both"/>
        <w:rPr>
          <w:rFonts w:ascii="Bookman Old Style" w:eastAsia="Times New Roman" w:hAnsi="Bookman Old Style"/>
          <w:sz w:val="22"/>
          <w:szCs w:val="22"/>
        </w:rPr>
      </w:pPr>
      <w:r w:rsidRPr="001E5BA2">
        <w:rPr>
          <w:rFonts w:ascii="Bookman Old Style" w:eastAsia="Times New Roman" w:hAnsi="Bookman Old Style"/>
          <w:color w:val="FF0000"/>
          <w:sz w:val="22"/>
          <w:szCs w:val="22"/>
        </w:rPr>
        <w:t xml:space="preserve">Prędkość skanowania przy rozdzielczości 200 </w:t>
      </w:r>
      <w:proofErr w:type="spellStart"/>
      <w:r w:rsidRPr="001E5BA2">
        <w:rPr>
          <w:rFonts w:ascii="Bookman Old Style" w:eastAsia="Times New Roman" w:hAnsi="Bookman Old Style"/>
          <w:color w:val="FF0000"/>
          <w:sz w:val="22"/>
          <w:szCs w:val="22"/>
        </w:rPr>
        <w:t>dpi</w:t>
      </w:r>
      <w:proofErr w:type="spellEnd"/>
      <w:r w:rsidRPr="001E5BA2">
        <w:rPr>
          <w:rFonts w:ascii="Bookman Old Style" w:eastAsia="Times New Roman" w:hAnsi="Bookman Old Style"/>
          <w:color w:val="FF0000"/>
          <w:sz w:val="22"/>
          <w:szCs w:val="22"/>
        </w:rPr>
        <w:t xml:space="preserve"> jest większa niż przy rozdzielczości 300 </w:t>
      </w:r>
      <w:proofErr w:type="spellStart"/>
      <w:r w:rsidRPr="001E5BA2">
        <w:rPr>
          <w:rFonts w:ascii="Bookman Old Style" w:eastAsia="Times New Roman" w:hAnsi="Bookman Old Style"/>
          <w:color w:val="FF0000"/>
          <w:sz w:val="22"/>
          <w:szCs w:val="22"/>
        </w:rPr>
        <w:t>dpi</w:t>
      </w:r>
      <w:proofErr w:type="spellEnd"/>
      <w:r w:rsidRPr="001E5BA2">
        <w:rPr>
          <w:rFonts w:ascii="Bookman Old Style" w:eastAsia="Times New Roman" w:hAnsi="Bookman Old Style"/>
          <w:color w:val="FF0000"/>
          <w:sz w:val="22"/>
          <w:szCs w:val="22"/>
        </w:rPr>
        <w:t xml:space="preserve">, zatem jeżeli sprzęt Wykonawcy zapewnia większą prędkość skanowania przy rozdzielczości 200 </w:t>
      </w:r>
      <w:proofErr w:type="spellStart"/>
      <w:r w:rsidRPr="001E5BA2">
        <w:rPr>
          <w:rFonts w:ascii="Bookman Old Style" w:eastAsia="Times New Roman" w:hAnsi="Bookman Old Style"/>
          <w:color w:val="FF0000"/>
          <w:sz w:val="22"/>
          <w:szCs w:val="22"/>
        </w:rPr>
        <w:t>dpi</w:t>
      </w:r>
      <w:proofErr w:type="spellEnd"/>
      <w:r w:rsidRPr="001E5BA2">
        <w:rPr>
          <w:rFonts w:ascii="Bookman Old Style" w:eastAsia="Times New Roman" w:hAnsi="Bookman Old Style"/>
          <w:color w:val="FF0000"/>
          <w:sz w:val="22"/>
          <w:szCs w:val="22"/>
        </w:rPr>
        <w:t xml:space="preserve"> lub zapewnia tą prędkość przy większym niż 200 </w:t>
      </w:r>
      <w:proofErr w:type="spellStart"/>
      <w:r w:rsidRPr="001E5BA2">
        <w:rPr>
          <w:rFonts w:ascii="Bookman Old Style" w:eastAsia="Times New Roman" w:hAnsi="Bookman Old Style"/>
          <w:color w:val="FF0000"/>
          <w:sz w:val="22"/>
          <w:szCs w:val="22"/>
        </w:rPr>
        <w:t>dpi</w:t>
      </w:r>
      <w:proofErr w:type="spellEnd"/>
      <w:r w:rsidRPr="001E5BA2">
        <w:rPr>
          <w:rFonts w:ascii="Bookman Old Style" w:eastAsia="Times New Roman" w:hAnsi="Bookman Old Style"/>
          <w:color w:val="FF0000"/>
          <w:sz w:val="22"/>
          <w:szCs w:val="22"/>
        </w:rPr>
        <w:t>, parametr zostanie spełniony. Zamawiający podtrzymuje zapis SIWZ.</w:t>
      </w:r>
    </w:p>
    <w:p w14:paraId="25740B67" w14:textId="77777777" w:rsidR="00047ECB" w:rsidRPr="001E5BA2" w:rsidRDefault="00047ECB" w:rsidP="001E5BA2">
      <w:pPr>
        <w:spacing w:line="264" w:lineRule="auto"/>
        <w:ind w:hanging="11"/>
        <w:jc w:val="both"/>
        <w:rPr>
          <w:rFonts w:ascii="Bookman Old Style" w:hAnsi="Bookman Old Style" w:cs="Arial"/>
          <w:color w:val="373737"/>
          <w:sz w:val="22"/>
          <w:szCs w:val="22"/>
          <w:lang w:eastAsia="en-US"/>
        </w:rPr>
      </w:pPr>
    </w:p>
    <w:p w14:paraId="6FE62BDB" w14:textId="77777777" w:rsidR="004B4D41" w:rsidRPr="001E5BA2" w:rsidRDefault="004B4D41" w:rsidP="001E5BA2">
      <w:pPr>
        <w:spacing w:line="264" w:lineRule="auto"/>
        <w:ind w:hanging="11"/>
        <w:jc w:val="both"/>
        <w:rPr>
          <w:rFonts w:ascii="Bookman Old Style" w:hAnsi="Bookman Old Style" w:cs="Arial"/>
          <w:color w:val="373737"/>
          <w:sz w:val="22"/>
          <w:szCs w:val="22"/>
          <w:lang w:eastAsia="en-US"/>
        </w:rPr>
      </w:pPr>
    </w:p>
    <w:p w14:paraId="6C2D6EA9" w14:textId="77777777" w:rsidR="00047ECB" w:rsidRPr="001E5BA2" w:rsidRDefault="00047ECB" w:rsidP="001E5BA2">
      <w:pPr>
        <w:spacing w:line="264" w:lineRule="auto"/>
        <w:ind w:hanging="11"/>
        <w:jc w:val="both"/>
        <w:rPr>
          <w:rFonts w:ascii="Bookman Old Style" w:hAnsi="Bookman Old Style" w:cs="Arial"/>
          <w:color w:val="373737"/>
          <w:sz w:val="22"/>
          <w:szCs w:val="22"/>
          <w:lang w:eastAsia="en-US"/>
        </w:rPr>
      </w:pPr>
      <w:r w:rsidRPr="001E5BA2">
        <w:rPr>
          <w:rFonts w:ascii="Bookman Old Style" w:hAnsi="Bookman Old Style" w:cs="Arial"/>
          <w:color w:val="373737"/>
          <w:sz w:val="22"/>
          <w:szCs w:val="22"/>
          <w:lang w:eastAsia="en-US"/>
        </w:rPr>
        <w:t>Zamawiający określił parametr: Sugerowana obciążalność dzienna 5000 stron.</w:t>
      </w:r>
    </w:p>
    <w:p w14:paraId="25FB3E36" w14:textId="77777777" w:rsidR="00047ECB" w:rsidRPr="001E5BA2" w:rsidRDefault="00047ECB" w:rsidP="001E5BA2">
      <w:pPr>
        <w:spacing w:line="264" w:lineRule="auto"/>
        <w:ind w:hanging="11"/>
        <w:jc w:val="both"/>
        <w:rPr>
          <w:rFonts w:ascii="Bookman Old Style" w:hAnsi="Bookman Old Style" w:cs="Arial"/>
          <w:color w:val="373737"/>
          <w:sz w:val="22"/>
          <w:szCs w:val="22"/>
          <w:lang w:eastAsia="en-US"/>
        </w:rPr>
      </w:pPr>
    </w:p>
    <w:p w14:paraId="328E57FD" w14:textId="77777777" w:rsidR="00047ECB" w:rsidRPr="001E5BA2" w:rsidRDefault="00047ECB" w:rsidP="001E5BA2">
      <w:pPr>
        <w:spacing w:line="264" w:lineRule="auto"/>
        <w:ind w:hanging="11"/>
        <w:jc w:val="both"/>
        <w:rPr>
          <w:rFonts w:ascii="Bookman Old Style" w:hAnsi="Bookman Old Style" w:cs="Arial"/>
          <w:color w:val="373737"/>
          <w:sz w:val="22"/>
          <w:szCs w:val="22"/>
          <w:lang w:eastAsia="en-US"/>
        </w:rPr>
      </w:pPr>
      <w:r w:rsidRPr="001E5BA2">
        <w:rPr>
          <w:rFonts w:ascii="Bookman Old Style" w:hAnsi="Bookman Old Style" w:cs="Arial"/>
          <w:color w:val="373737"/>
          <w:sz w:val="22"/>
          <w:szCs w:val="22"/>
          <w:lang w:eastAsia="en-US"/>
        </w:rPr>
        <w:t>Prosimy o doprecyzowanie tego parametru, czy Zamawiający ma na myśli 5000 stron w co odpowiada 2 500 arkuszy dziennie w trybie duplex czy 5000 fizycznych arkuszy.</w:t>
      </w:r>
    </w:p>
    <w:p w14:paraId="19D24B7F" w14:textId="77777777" w:rsidR="004B4D41" w:rsidRPr="001E5BA2" w:rsidRDefault="004B4D41" w:rsidP="001E5BA2">
      <w:pPr>
        <w:pStyle w:val="NormalnyWeb"/>
        <w:spacing w:before="0" w:beforeAutospacing="0" w:after="0" w:afterAutospacing="0" w:line="264" w:lineRule="auto"/>
        <w:ind w:hanging="11"/>
        <w:jc w:val="both"/>
        <w:rPr>
          <w:rFonts w:ascii="Bookman Old Style" w:eastAsia="Times New Roman" w:hAnsi="Bookman Old Style"/>
          <w:color w:val="000000"/>
          <w:sz w:val="22"/>
          <w:szCs w:val="22"/>
        </w:rPr>
      </w:pPr>
      <w:r w:rsidRPr="001E5BA2">
        <w:rPr>
          <w:rFonts w:ascii="Bookman Old Style" w:eastAsia="Times New Roman" w:hAnsi="Bookman Old Style"/>
          <w:color w:val="FF0000"/>
          <w:sz w:val="22"/>
          <w:szCs w:val="22"/>
        </w:rPr>
        <w:t>Parametr został wyraźnie określony jako „STRON”. Zatem wymagania spełnia skaner zapewniający obciążalność dzienną większą bądź równą skanowaniu 5000 arkuszy papieru jednostronnie [czyli 5000 stron] oraz taki który zapewnia 2500 arkuszy w trybie dwustronnym [czyli 5000 stron].</w:t>
      </w:r>
    </w:p>
    <w:p w14:paraId="33A6FEA9" w14:textId="77777777" w:rsidR="00047ECB" w:rsidRPr="001E5BA2" w:rsidRDefault="00047ECB" w:rsidP="001E5BA2">
      <w:pPr>
        <w:spacing w:line="264" w:lineRule="auto"/>
        <w:ind w:hanging="11"/>
        <w:jc w:val="both"/>
        <w:rPr>
          <w:rFonts w:ascii="Bookman Old Style" w:hAnsi="Bookman Old Style" w:cs="Arial"/>
          <w:color w:val="373737"/>
          <w:sz w:val="22"/>
          <w:szCs w:val="22"/>
          <w:lang w:eastAsia="en-US"/>
        </w:rPr>
      </w:pPr>
    </w:p>
    <w:p w14:paraId="288463BA" w14:textId="77777777" w:rsidR="00047ECB" w:rsidRPr="001E5BA2" w:rsidRDefault="00047ECB" w:rsidP="001E5BA2">
      <w:pPr>
        <w:spacing w:line="264" w:lineRule="auto"/>
        <w:ind w:hanging="11"/>
        <w:jc w:val="both"/>
        <w:rPr>
          <w:rFonts w:ascii="Bookman Old Style" w:hAnsi="Bookman Old Style" w:cs="Arial"/>
          <w:color w:val="373737"/>
          <w:sz w:val="22"/>
          <w:szCs w:val="22"/>
          <w:lang w:eastAsia="en-US"/>
        </w:rPr>
      </w:pPr>
      <w:r w:rsidRPr="001E5BA2">
        <w:rPr>
          <w:rFonts w:ascii="Bookman Old Style" w:hAnsi="Bookman Old Style" w:cs="Arial"/>
          <w:color w:val="373737"/>
          <w:sz w:val="22"/>
          <w:szCs w:val="22"/>
          <w:lang w:eastAsia="en-US"/>
        </w:rPr>
        <w:t>Zamawiający określił parametr: Interfejs min. USB 2.0</w:t>
      </w:r>
    </w:p>
    <w:p w14:paraId="79F2913C" w14:textId="77777777" w:rsidR="00047ECB" w:rsidRPr="001E5BA2" w:rsidRDefault="00047ECB" w:rsidP="001E5BA2">
      <w:pPr>
        <w:spacing w:line="264" w:lineRule="auto"/>
        <w:ind w:hanging="11"/>
        <w:jc w:val="both"/>
        <w:rPr>
          <w:rFonts w:ascii="Bookman Old Style" w:hAnsi="Bookman Old Style" w:cs="Arial"/>
          <w:color w:val="373737"/>
          <w:sz w:val="22"/>
          <w:szCs w:val="22"/>
          <w:lang w:eastAsia="en-US"/>
        </w:rPr>
      </w:pPr>
    </w:p>
    <w:p w14:paraId="69BAB39D" w14:textId="77777777" w:rsidR="00047ECB" w:rsidRPr="001E5BA2" w:rsidRDefault="00047ECB" w:rsidP="001E5BA2">
      <w:pPr>
        <w:spacing w:line="264" w:lineRule="auto"/>
        <w:ind w:hanging="11"/>
        <w:jc w:val="both"/>
        <w:rPr>
          <w:rFonts w:ascii="Bookman Old Style" w:hAnsi="Bookman Old Style" w:cs="Arial"/>
          <w:color w:val="373737"/>
          <w:sz w:val="22"/>
          <w:szCs w:val="22"/>
          <w:lang w:eastAsia="en-US"/>
        </w:rPr>
      </w:pPr>
      <w:r w:rsidRPr="001E5BA2">
        <w:rPr>
          <w:rFonts w:ascii="Bookman Old Style" w:hAnsi="Bookman Old Style" w:cs="Arial"/>
          <w:color w:val="373737"/>
          <w:sz w:val="22"/>
          <w:szCs w:val="22"/>
          <w:lang w:eastAsia="en-US"/>
        </w:rPr>
        <w:t xml:space="preserve">Obecnie stosowanym standardem komunikacyjnym dla skanerów dokumentowych jest USB 3.0, wszystkie nowoczesne komputery są wyposażone w taki port. USB 3.0 jako interfejs jest dużo szybszy od USB3.0 osiąga (600 MB/s)  skutkiem czego  gwarantuje szybszy  transfer dokumentów ze skanera do stacji roboczej bez spowolnienia procesu skanowania spowodowanego niższą prędkością USB 2.0 </w:t>
      </w:r>
    </w:p>
    <w:p w14:paraId="3A8981F3" w14:textId="77777777" w:rsidR="00047ECB" w:rsidRPr="001E5BA2" w:rsidRDefault="00047ECB" w:rsidP="001E5BA2">
      <w:pPr>
        <w:spacing w:line="264" w:lineRule="auto"/>
        <w:jc w:val="both"/>
        <w:rPr>
          <w:rFonts w:ascii="Bookman Old Style" w:hAnsi="Bookman Old Style" w:cs="Arial"/>
          <w:color w:val="373737"/>
          <w:sz w:val="22"/>
          <w:szCs w:val="22"/>
          <w:lang w:eastAsia="en-US"/>
        </w:rPr>
      </w:pPr>
    </w:p>
    <w:p w14:paraId="484B210B" w14:textId="77777777" w:rsidR="00047ECB" w:rsidRPr="001E5BA2" w:rsidRDefault="00047ECB" w:rsidP="001E5BA2">
      <w:pPr>
        <w:spacing w:line="264" w:lineRule="auto"/>
        <w:ind w:hanging="11"/>
        <w:jc w:val="both"/>
        <w:rPr>
          <w:rFonts w:ascii="Bookman Old Style" w:hAnsi="Bookman Old Style" w:cs="Arial"/>
          <w:color w:val="373737"/>
          <w:sz w:val="22"/>
          <w:szCs w:val="22"/>
          <w:lang w:eastAsia="en-US"/>
        </w:rPr>
      </w:pPr>
      <w:r w:rsidRPr="001E5BA2">
        <w:rPr>
          <w:rFonts w:ascii="Bookman Old Style" w:hAnsi="Bookman Old Style" w:cs="Arial"/>
          <w:color w:val="373737"/>
          <w:sz w:val="22"/>
          <w:szCs w:val="22"/>
          <w:lang w:eastAsia="en-US"/>
        </w:rPr>
        <w:tab/>
        <w:t>Prosimy o zmianę tego parametru na: Interfejs min. USB 3.0 kompatybilny z USB 2</w:t>
      </w:r>
    </w:p>
    <w:p w14:paraId="053F6DB4" w14:textId="77777777" w:rsidR="00180D8D" w:rsidRPr="001E5BA2" w:rsidRDefault="00180D8D" w:rsidP="001E5BA2">
      <w:pPr>
        <w:spacing w:line="264" w:lineRule="auto"/>
        <w:jc w:val="both"/>
        <w:rPr>
          <w:rFonts w:ascii="Bookman Old Style" w:hAnsi="Bookman Old Style" w:cs="Arial"/>
          <w:color w:val="373737"/>
          <w:sz w:val="22"/>
          <w:szCs w:val="22"/>
          <w:lang w:eastAsia="en-US"/>
        </w:rPr>
      </w:pPr>
    </w:p>
    <w:p w14:paraId="6D604989" w14:textId="77777777" w:rsidR="004B4D41" w:rsidRPr="001E5BA2" w:rsidRDefault="004B4D41" w:rsidP="001E5BA2">
      <w:pPr>
        <w:pStyle w:val="NormalnyWeb"/>
        <w:spacing w:before="0" w:beforeAutospacing="0" w:after="0" w:afterAutospacing="0" w:line="264" w:lineRule="auto"/>
        <w:ind w:hanging="11"/>
        <w:jc w:val="both"/>
        <w:rPr>
          <w:rFonts w:ascii="Bookman Old Style" w:eastAsia="Times New Roman" w:hAnsi="Bookman Old Style"/>
          <w:color w:val="000000"/>
          <w:sz w:val="22"/>
          <w:szCs w:val="22"/>
        </w:rPr>
      </w:pPr>
      <w:r w:rsidRPr="001E5BA2">
        <w:rPr>
          <w:rFonts w:ascii="Bookman Old Style" w:hAnsi="Bookman Old Style" w:cs="Arial"/>
          <w:color w:val="FF0000"/>
          <w:sz w:val="22"/>
          <w:szCs w:val="22"/>
          <w:lang w:eastAsia="en-US"/>
        </w:rPr>
        <w:t>I</w:t>
      </w:r>
      <w:r w:rsidRPr="001E5BA2">
        <w:rPr>
          <w:rFonts w:ascii="Bookman Old Style" w:eastAsia="Times New Roman" w:hAnsi="Bookman Old Style"/>
          <w:color w:val="FF0000"/>
          <w:sz w:val="22"/>
          <w:szCs w:val="22"/>
        </w:rPr>
        <w:t>nterface w standardzie USB 3.0 spełnia warunki minimalne zapisów SIWZ. Zamawiający podtrzymuje zapis SIWZ.</w:t>
      </w:r>
    </w:p>
    <w:p w14:paraId="21F200FC" w14:textId="77777777" w:rsidR="00180D8D" w:rsidRPr="001E5BA2" w:rsidRDefault="00180D8D" w:rsidP="001E5BA2">
      <w:pPr>
        <w:spacing w:line="264" w:lineRule="auto"/>
        <w:ind w:hanging="11"/>
        <w:jc w:val="both"/>
        <w:rPr>
          <w:rFonts w:ascii="Bookman Old Style" w:hAnsi="Bookman Old Style" w:cs="Arial"/>
          <w:color w:val="373737"/>
          <w:sz w:val="22"/>
          <w:szCs w:val="22"/>
          <w:lang w:eastAsia="en-US"/>
        </w:rPr>
      </w:pPr>
    </w:p>
    <w:p w14:paraId="5C1C92E5" w14:textId="77777777" w:rsidR="00047ECB" w:rsidRPr="001E5BA2" w:rsidRDefault="00047ECB" w:rsidP="001E5BA2">
      <w:pPr>
        <w:spacing w:line="264" w:lineRule="auto"/>
        <w:ind w:hanging="11"/>
        <w:jc w:val="both"/>
        <w:rPr>
          <w:rFonts w:ascii="Bookman Old Style" w:hAnsi="Bookman Old Style" w:cs="Arial"/>
          <w:color w:val="373737"/>
          <w:sz w:val="22"/>
          <w:szCs w:val="22"/>
          <w:lang w:eastAsia="en-US"/>
        </w:rPr>
      </w:pPr>
    </w:p>
    <w:p w14:paraId="4F3C42BE" w14:textId="77777777" w:rsidR="00047ECB" w:rsidRPr="001E5BA2" w:rsidRDefault="00047ECB" w:rsidP="001E5BA2">
      <w:pPr>
        <w:spacing w:line="264" w:lineRule="auto"/>
        <w:ind w:hanging="11"/>
        <w:jc w:val="both"/>
        <w:rPr>
          <w:rFonts w:ascii="Bookman Old Style" w:hAnsi="Bookman Old Style" w:cs="Arial"/>
          <w:color w:val="373737"/>
          <w:sz w:val="22"/>
          <w:szCs w:val="22"/>
          <w:lang w:eastAsia="en-US"/>
        </w:rPr>
      </w:pPr>
      <w:r w:rsidRPr="001E5BA2">
        <w:rPr>
          <w:rFonts w:ascii="Bookman Old Style" w:hAnsi="Bookman Old Style" w:cs="Arial"/>
          <w:color w:val="373737"/>
          <w:sz w:val="22"/>
          <w:szCs w:val="22"/>
          <w:lang w:eastAsia="en-US"/>
        </w:rPr>
        <w:t>7.</w:t>
      </w:r>
      <w:r w:rsidRPr="001E5BA2">
        <w:rPr>
          <w:rFonts w:ascii="Bookman Old Style" w:hAnsi="Bookman Old Style" w:cs="Arial"/>
          <w:color w:val="373737"/>
          <w:sz w:val="22"/>
          <w:szCs w:val="22"/>
          <w:lang w:eastAsia="en-US"/>
        </w:rPr>
        <w:tab/>
        <w:t xml:space="preserve">6.1.6.4  Wymagania minimalne dotyczące skanera dużego </w:t>
      </w:r>
    </w:p>
    <w:p w14:paraId="55D94DE9" w14:textId="77777777" w:rsidR="00047ECB" w:rsidRPr="001E5BA2" w:rsidRDefault="00047ECB" w:rsidP="001E5BA2">
      <w:pPr>
        <w:spacing w:line="264" w:lineRule="auto"/>
        <w:ind w:hanging="11"/>
        <w:jc w:val="both"/>
        <w:rPr>
          <w:rFonts w:ascii="Bookman Old Style" w:hAnsi="Bookman Old Style" w:cs="Arial"/>
          <w:color w:val="373737"/>
          <w:sz w:val="22"/>
          <w:szCs w:val="22"/>
          <w:lang w:eastAsia="en-US"/>
        </w:rPr>
      </w:pPr>
      <w:r w:rsidRPr="001E5BA2">
        <w:rPr>
          <w:rFonts w:ascii="Bookman Old Style" w:hAnsi="Bookman Old Style" w:cs="Arial"/>
          <w:color w:val="373737"/>
          <w:sz w:val="22"/>
          <w:szCs w:val="22"/>
          <w:lang w:eastAsia="en-US"/>
        </w:rPr>
        <w:tab/>
        <w:t xml:space="preserve">Zamawiający określił parametr: Rozdzielczość wyjściowa min. od 50 do 600 </w:t>
      </w:r>
      <w:proofErr w:type="spellStart"/>
      <w:r w:rsidRPr="001E5BA2">
        <w:rPr>
          <w:rFonts w:ascii="Bookman Old Style" w:hAnsi="Bookman Old Style" w:cs="Arial"/>
          <w:color w:val="373737"/>
          <w:sz w:val="22"/>
          <w:szCs w:val="22"/>
          <w:lang w:eastAsia="en-US"/>
        </w:rPr>
        <w:t>dpi</w:t>
      </w:r>
      <w:proofErr w:type="spellEnd"/>
      <w:r w:rsidRPr="001E5BA2">
        <w:rPr>
          <w:rFonts w:ascii="Bookman Old Style" w:hAnsi="Bookman Old Style" w:cs="Arial"/>
          <w:color w:val="373737"/>
          <w:sz w:val="22"/>
          <w:szCs w:val="22"/>
          <w:lang w:eastAsia="en-US"/>
        </w:rPr>
        <w:t xml:space="preserve">. Dla prawidłowego podziału skanowanych pism oraz dokumentów z systemy klasy EZD </w:t>
      </w:r>
      <w:r w:rsidRPr="001E5BA2">
        <w:rPr>
          <w:rFonts w:ascii="Bookman Old Style" w:hAnsi="Bookman Old Style" w:cs="Arial"/>
          <w:color w:val="373737"/>
          <w:sz w:val="22"/>
          <w:szCs w:val="22"/>
          <w:lang w:eastAsia="en-US"/>
        </w:rPr>
        <w:tab/>
        <w:t>wykorzystują kody kreskowe. Skuteczne rozpoznanie kodów oraz treści skanowanych obrazów przy tak niskiej rozdzielczości jest niemożliwa do osiągnięcia.</w:t>
      </w:r>
    </w:p>
    <w:p w14:paraId="0C8ECA26" w14:textId="77777777" w:rsidR="00047ECB" w:rsidRPr="001E5BA2" w:rsidRDefault="00047ECB" w:rsidP="001E5BA2">
      <w:pPr>
        <w:spacing w:line="264" w:lineRule="auto"/>
        <w:ind w:hanging="11"/>
        <w:jc w:val="both"/>
        <w:rPr>
          <w:rFonts w:ascii="Bookman Old Style" w:hAnsi="Bookman Old Style" w:cs="Arial"/>
          <w:color w:val="373737"/>
          <w:sz w:val="22"/>
          <w:szCs w:val="22"/>
          <w:lang w:eastAsia="en-US"/>
        </w:rPr>
      </w:pPr>
      <w:r w:rsidRPr="001E5BA2">
        <w:rPr>
          <w:rFonts w:ascii="Bookman Old Style" w:hAnsi="Bookman Old Style" w:cs="Arial"/>
          <w:color w:val="373737"/>
          <w:sz w:val="22"/>
          <w:szCs w:val="22"/>
          <w:lang w:eastAsia="en-US"/>
        </w:rPr>
        <w:tab/>
      </w:r>
    </w:p>
    <w:p w14:paraId="5CEDD9DC" w14:textId="77777777" w:rsidR="00047ECB" w:rsidRPr="001E5BA2" w:rsidRDefault="00047ECB" w:rsidP="001E5BA2">
      <w:pPr>
        <w:spacing w:line="264" w:lineRule="auto"/>
        <w:ind w:hanging="11"/>
        <w:jc w:val="both"/>
        <w:rPr>
          <w:rFonts w:ascii="Bookman Old Style" w:hAnsi="Bookman Old Style" w:cs="Arial"/>
          <w:color w:val="373737"/>
          <w:sz w:val="22"/>
          <w:szCs w:val="22"/>
          <w:lang w:eastAsia="en-US"/>
        </w:rPr>
      </w:pPr>
      <w:r w:rsidRPr="001E5BA2">
        <w:rPr>
          <w:rFonts w:ascii="Bookman Old Style" w:hAnsi="Bookman Old Style" w:cs="Arial"/>
          <w:color w:val="373737"/>
          <w:sz w:val="22"/>
          <w:szCs w:val="22"/>
          <w:lang w:eastAsia="en-US"/>
        </w:rPr>
        <w:tab/>
        <w:t>Dlatego prosimy o zmianę tego parametru na:</w:t>
      </w:r>
    </w:p>
    <w:p w14:paraId="2BCBC6C2" w14:textId="77777777" w:rsidR="00047ECB" w:rsidRPr="001E5BA2" w:rsidRDefault="00047ECB" w:rsidP="001E5BA2">
      <w:pPr>
        <w:spacing w:line="264" w:lineRule="auto"/>
        <w:ind w:hanging="11"/>
        <w:jc w:val="both"/>
        <w:rPr>
          <w:rFonts w:ascii="Bookman Old Style" w:hAnsi="Bookman Old Style" w:cs="Arial"/>
          <w:color w:val="373737"/>
          <w:sz w:val="22"/>
          <w:szCs w:val="22"/>
          <w:lang w:eastAsia="en-US"/>
        </w:rPr>
      </w:pPr>
      <w:r w:rsidRPr="001E5BA2">
        <w:rPr>
          <w:rFonts w:ascii="Bookman Old Style" w:hAnsi="Bookman Old Style" w:cs="Arial"/>
          <w:color w:val="373737"/>
          <w:sz w:val="22"/>
          <w:szCs w:val="22"/>
          <w:lang w:eastAsia="en-US"/>
        </w:rPr>
        <w:tab/>
        <w:t>Rozdzielczość wyjściowa: minimum 100 do 600 DPI.</w:t>
      </w:r>
    </w:p>
    <w:p w14:paraId="4394C14A" w14:textId="77777777" w:rsidR="00047ECB" w:rsidRPr="001E5BA2" w:rsidRDefault="00047ECB" w:rsidP="001E5BA2">
      <w:pPr>
        <w:spacing w:line="264" w:lineRule="auto"/>
        <w:ind w:hanging="11"/>
        <w:jc w:val="both"/>
        <w:rPr>
          <w:rFonts w:ascii="Bookman Old Style" w:hAnsi="Bookman Old Style" w:cs="Arial"/>
          <w:color w:val="373737"/>
          <w:sz w:val="22"/>
          <w:szCs w:val="22"/>
          <w:lang w:eastAsia="en-US"/>
        </w:rPr>
      </w:pPr>
      <w:r w:rsidRPr="001E5BA2">
        <w:rPr>
          <w:rFonts w:ascii="Bookman Old Style" w:hAnsi="Bookman Old Style" w:cs="Arial"/>
          <w:color w:val="373737"/>
          <w:sz w:val="22"/>
          <w:szCs w:val="22"/>
          <w:lang w:eastAsia="en-US"/>
        </w:rPr>
        <w:tab/>
      </w:r>
    </w:p>
    <w:p w14:paraId="3CC8124B" w14:textId="77777777" w:rsidR="004B4D41" w:rsidRPr="001E5BA2" w:rsidRDefault="004B4D41" w:rsidP="001E5BA2">
      <w:pPr>
        <w:pStyle w:val="Nagwek4"/>
        <w:keepNext/>
        <w:spacing w:before="0" w:beforeAutospacing="0" w:after="0" w:afterAutospacing="0" w:line="264" w:lineRule="auto"/>
        <w:ind w:hanging="11"/>
        <w:jc w:val="both"/>
        <w:rPr>
          <w:rFonts w:ascii="Bookman Old Style" w:hAnsi="Bookman Old Style"/>
          <w:sz w:val="22"/>
          <w:szCs w:val="22"/>
        </w:rPr>
      </w:pPr>
      <w:r w:rsidRPr="001E5BA2">
        <w:rPr>
          <w:rFonts w:ascii="Bookman Old Style" w:hAnsi="Bookman Old Style"/>
          <w:b w:val="0"/>
          <w:bCs w:val="0"/>
          <w:color w:val="FF0000"/>
          <w:sz w:val="22"/>
          <w:szCs w:val="22"/>
        </w:rPr>
        <w:t>Zamawiający nie określił nigdzie w SIWZ, że będzie skanował kody kreskowe w rozdzielczości 50dpi. Podtrzymuje zapis SIWZ.</w:t>
      </w:r>
    </w:p>
    <w:p w14:paraId="62729BFD" w14:textId="77777777" w:rsidR="004B4D41" w:rsidRPr="001E5BA2" w:rsidRDefault="004B4D41" w:rsidP="001E5BA2">
      <w:pPr>
        <w:spacing w:line="264" w:lineRule="auto"/>
        <w:ind w:hanging="11"/>
        <w:jc w:val="both"/>
        <w:rPr>
          <w:rFonts w:ascii="Bookman Old Style" w:hAnsi="Bookman Old Style" w:cs="Arial"/>
          <w:color w:val="373737"/>
          <w:sz w:val="22"/>
          <w:szCs w:val="22"/>
          <w:lang w:eastAsia="en-US"/>
        </w:rPr>
      </w:pPr>
    </w:p>
    <w:p w14:paraId="61D72375" w14:textId="77777777" w:rsidR="004B4D41" w:rsidRPr="001E5BA2" w:rsidRDefault="004B4D41" w:rsidP="001E5BA2">
      <w:pPr>
        <w:spacing w:line="264" w:lineRule="auto"/>
        <w:ind w:hanging="11"/>
        <w:jc w:val="both"/>
        <w:rPr>
          <w:rFonts w:ascii="Bookman Old Style" w:hAnsi="Bookman Old Style" w:cs="Arial"/>
          <w:color w:val="373737"/>
          <w:sz w:val="22"/>
          <w:szCs w:val="22"/>
          <w:lang w:eastAsia="en-US"/>
        </w:rPr>
      </w:pPr>
    </w:p>
    <w:p w14:paraId="15782496" w14:textId="77777777" w:rsidR="00047ECB" w:rsidRPr="001E5BA2" w:rsidRDefault="00047ECB" w:rsidP="001E5BA2">
      <w:pPr>
        <w:spacing w:line="264" w:lineRule="auto"/>
        <w:ind w:hanging="11"/>
        <w:jc w:val="both"/>
        <w:rPr>
          <w:rFonts w:ascii="Bookman Old Style" w:hAnsi="Bookman Old Style" w:cs="Arial"/>
          <w:color w:val="373737"/>
          <w:sz w:val="22"/>
          <w:szCs w:val="22"/>
          <w:lang w:eastAsia="en-US"/>
        </w:rPr>
      </w:pPr>
      <w:r w:rsidRPr="001E5BA2">
        <w:rPr>
          <w:rFonts w:ascii="Bookman Old Style" w:hAnsi="Bookman Old Style" w:cs="Arial"/>
          <w:color w:val="373737"/>
          <w:sz w:val="22"/>
          <w:szCs w:val="22"/>
          <w:lang w:eastAsia="en-US"/>
        </w:rPr>
        <w:tab/>
        <w:t xml:space="preserve">Zamawiający określił parametr: Rozmiar dokumentów min. 50 mm x 50 mm. Zapis ten wskazuje </w:t>
      </w:r>
      <w:r w:rsidRPr="001E5BA2">
        <w:rPr>
          <w:rFonts w:ascii="Bookman Old Style" w:hAnsi="Bookman Old Style" w:cs="Arial"/>
          <w:color w:val="373737"/>
          <w:sz w:val="22"/>
          <w:szCs w:val="22"/>
          <w:lang w:eastAsia="en-US"/>
        </w:rPr>
        <w:tab/>
        <w:t xml:space="preserve">tylko na jednego producenta skanerów dokumentowych jakim jest </w:t>
      </w:r>
      <w:proofErr w:type="spellStart"/>
      <w:r w:rsidRPr="001E5BA2">
        <w:rPr>
          <w:rFonts w:ascii="Bookman Old Style" w:hAnsi="Bookman Old Style" w:cs="Arial"/>
          <w:color w:val="373737"/>
          <w:sz w:val="22"/>
          <w:szCs w:val="22"/>
          <w:lang w:eastAsia="en-US"/>
        </w:rPr>
        <w:t>Avision</w:t>
      </w:r>
      <w:proofErr w:type="spellEnd"/>
      <w:r w:rsidRPr="001E5BA2">
        <w:rPr>
          <w:rFonts w:ascii="Bookman Old Style" w:hAnsi="Bookman Old Style" w:cs="Arial"/>
          <w:color w:val="373737"/>
          <w:sz w:val="22"/>
          <w:szCs w:val="22"/>
          <w:lang w:eastAsia="en-US"/>
        </w:rPr>
        <w:t xml:space="preserve">. Zamawiający </w:t>
      </w:r>
      <w:r w:rsidRPr="001E5BA2">
        <w:rPr>
          <w:rFonts w:ascii="Bookman Old Style" w:hAnsi="Bookman Old Style" w:cs="Arial"/>
          <w:color w:val="373737"/>
          <w:sz w:val="22"/>
          <w:szCs w:val="22"/>
          <w:lang w:eastAsia="en-US"/>
        </w:rPr>
        <w:tab/>
        <w:t xml:space="preserve">dokonał opisu parametrów technicznych w sposób utrudniający uczciwą konkurencję pomiędzy </w:t>
      </w:r>
      <w:r w:rsidRPr="001E5BA2">
        <w:rPr>
          <w:rFonts w:ascii="Bookman Old Style" w:hAnsi="Bookman Old Style" w:cs="Arial"/>
          <w:color w:val="373737"/>
          <w:sz w:val="22"/>
          <w:szCs w:val="22"/>
          <w:lang w:eastAsia="en-US"/>
        </w:rPr>
        <w:tab/>
        <w:t xml:space="preserve">wykonawcami, co jest niedopuszczalne w świetle art. 29 ust. 2 Ustawy. Ten parametr spełnia </w:t>
      </w:r>
      <w:r w:rsidRPr="001E5BA2">
        <w:rPr>
          <w:rFonts w:ascii="Bookman Old Style" w:hAnsi="Bookman Old Style" w:cs="Arial"/>
          <w:color w:val="373737"/>
          <w:sz w:val="22"/>
          <w:szCs w:val="22"/>
          <w:lang w:eastAsia="en-US"/>
        </w:rPr>
        <w:tab/>
        <w:t xml:space="preserve">tylko jeden producent – </w:t>
      </w:r>
      <w:proofErr w:type="spellStart"/>
      <w:r w:rsidRPr="001E5BA2">
        <w:rPr>
          <w:rFonts w:ascii="Bookman Old Style" w:hAnsi="Bookman Old Style" w:cs="Arial"/>
          <w:color w:val="373737"/>
          <w:sz w:val="22"/>
          <w:szCs w:val="22"/>
          <w:lang w:eastAsia="en-US"/>
        </w:rPr>
        <w:t>Avision</w:t>
      </w:r>
      <w:proofErr w:type="spellEnd"/>
      <w:r w:rsidRPr="001E5BA2">
        <w:rPr>
          <w:rFonts w:ascii="Bookman Old Style" w:hAnsi="Bookman Old Style" w:cs="Arial"/>
          <w:color w:val="373737"/>
          <w:sz w:val="22"/>
          <w:szCs w:val="22"/>
          <w:lang w:eastAsia="en-US"/>
        </w:rPr>
        <w:t>.</w:t>
      </w:r>
    </w:p>
    <w:p w14:paraId="3D20433E" w14:textId="77777777" w:rsidR="00047ECB" w:rsidRPr="001E5BA2" w:rsidRDefault="00047ECB" w:rsidP="001E5BA2">
      <w:pPr>
        <w:spacing w:line="264" w:lineRule="auto"/>
        <w:ind w:hanging="11"/>
        <w:jc w:val="both"/>
        <w:rPr>
          <w:rFonts w:ascii="Bookman Old Style" w:hAnsi="Bookman Old Style" w:cs="Arial"/>
          <w:color w:val="373737"/>
          <w:sz w:val="22"/>
          <w:szCs w:val="22"/>
          <w:lang w:eastAsia="en-US"/>
        </w:rPr>
      </w:pPr>
      <w:r w:rsidRPr="001E5BA2">
        <w:rPr>
          <w:rFonts w:ascii="Bookman Old Style" w:hAnsi="Bookman Old Style" w:cs="Arial"/>
          <w:color w:val="373737"/>
          <w:sz w:val="22"/>
          <w:szCs w:val="22"/>
          <w:lang w:eastAsia="en-US"/>
        </w:rPr>
        <w:tab/>
      </w:r>
    </w:p>
    <w:p w14:paraId="19C07692" w14:textId="77777777" w:rsidR="00047ECB" w:rsidRPr="001E5BA2" w:rsidRDefault="00047ECB" w:rsidP="001E5BA2">
      <w:pPr>
        <w:spacing w:line="264" w:lineRule="auto"/>
        <w:ind w:hanging="11"/>
        <w:jc w:val="both"/>
        <w:rPr>
          <w:rFonts w:ascii="Bookman Old Style" w:hAnsi="Bookman Old Style" w:cs="Arial"/>
          <w:color w:val="373737"/>
          <w:sz w:val="22"/>
          <w:szCs w:val="22"/>
          <w:lang w:eastAsia="en-US"/>
        </w:rPr>
      </w:pPr>
      <w:r w:rsidRPr="001E5BA2">
        <w:rPr>
          <w:rFonts w:ascii="Bookman Old Style" w:hAnsi="Bookman Old Style" w:cs="Arial"/>
          <w:color w:val="373737"/>
          <w:sz w:val="22"/>
          <w:szCs w:val="22"/>
          <w:lang w:eastAsia="en-US"/>
        </w:rPr>
        <w:t xml:space="preserve">W związku z tym wnosimy o zmianę tego parametru na: </w:t>
      </w:r>
    </w:p>
    <w:p w14:paraId="079178BD" w14:textId="77777777" w:rsidR="00047ECB" w:rsidRPr="001E5BA2" w:rsidRDefault="00047ECB" w:rsidP="001E5BA2">
      <w:pPr>
        <w:spacing w:line="264" w:lineRule="auto"/>
        <w:ind w:hanging="11"/>
        <w:jc w:val="both"/>
        <w:rPr>
          <w:rFonts w:ascii="Bookman Old Style" w:hAnsi="Bookman Old Style" w:cs="Arial"/>
          <w:color w:val="373737"/>
          <w:sz w:val="22"/>
          <w:szCs w:val="22"/>
          <w:lang w:eastAsia="en-US"/>
        </w:rPr>
      </w:pPr>
      <w:r w:rsidRPr="001E5BA2">
        <w:rPr>
          <w:rFonts w:ascii="Bookman Old Style" w:hAnsi="Bookman Old Style" w:cs="Arial"/>
          <w:color w:val="373737"/>
          <w:sz w:val="22"/>
          <w:szCs w:val="22"/>
          <w:lang w:eastAsia="en-US"/>
        </w:rPr>
        <w:tab/>
        <w:t>Rozmiar dokumentów min. 52 mm x 52 mm, Maks. 216 mm x 356 mm</w:t>
      </w:r>
    </w:p>
    <w:p w14:paraId="72D198E3" w14:textId="03C28CCF" w:rsidR="004B4D41" w:rsidRPr="001E5BA2" w:rsidRDefault="004B4D41" w:rsidP="001E5BA2">
      <w:pPr>
        <w:pStyle w:val="Nagwek4"/>
        <w:keepNext/>
        <w:spacing w:before="0" w:beforeAutospacing="0" w:after="0" w:afterAutospacing="0" w:line="264" w:lineRule="auto"/>
        <w:ind w:hanging="11"/>
        <w:jc w:val="both"/>
        <w:rPr>
          <w:rFonts w:ascii="Bookman Old Style" w:hAnsi="Bookman Old Style"/>
          <w:color w:val="FF0000"/>
          <w:sz w:val="22"/>
          <w:szCs w:val="22"/>
        </w:rPr>
      </w:pPr>
      <w:r w:rsidRPr="001E5BA2">
        <w:rPr>
          <w:rFonts w:ascii="Bookman Old Style" w:hAnsi="Bookman Old Style"/>
          <w:b w:val="0"/>
          <w:bCs w:val="0"/>
          <w:color w:val="FF0000"/>
          <w:sz w:val="22"/>
          <w:szCs w:val="22"/>
        </w:rPr>
        <w:t xml:space="preserve">Zamawiający zmienia minimalne rozmiary skanowanego dokumentu z 50mm x 50mm na </w:t>
      </w:r>
      <w:r w:rsidR="00697C1A" w:rsidRPr="001E5BA2">
        <w:rPr>
          <w:rFonts w:ascii="Bookman Old Style" w:hAnsi="Bookman Old Style"/>
          <w:b w:val="0"/>
          <w:bCs w:val="0"/>
          <w:color w:val="FF0000"/>
          <w:sz w:val="22"/>
          <w:szCs w:val="22"/>
        </w:rPr>
        <w:t xml:space="preserve">nie większe niż </w:t>
      </w:r>
      <w:r w:rsidRPr="001E5BA2">
        <w:rPr>
          <w:rFonts w:ascii="Bookman Old Style" w:hAnsi="Bookman Old Style"/>
          <w:b w:val="0"/>
          <w:bCs w:val="0"/>
          <w:color w:val="FF0000"/>
          <w:sz w:val="22"/>
          <w:szCs w:val="22"/>
        </w:rPr>
        <w:t>8</w:t>
      </w:r>
      <w:r w:rsidR="00DE39E4">
        <w:rPr>
          <w:rFonts w:ascii="Bookman Old Style" w:hAnsi="Bookman Old Style"/>
          <w:b w:val="0"/>
          <w:bCs w:val="0"/>
          <w:color w:val="FF0000"/>
          <w:sz w:val="22"/>
          <w:szCs w:val="22"/>
        </w:rPr>
        <w:t>1</w:t>
      </w:r>
      <w:r w:rsidRPr="001E5BA2">
        <w:rPr>
          <w:rFonts w:ascii="Bookman Old Style" w:hAnsi="Bookman Old Style"/>
          <w:b w:val="0"/>
          <w:bCs w:val="0"/>
          <w:color w:val="FF0000"/>
          <w:sz w:val="22"/>
          <w:szCs w:val="22"/>
        </w:rPr>
        <w:t>mm x 8</w:t>
      </w:r>
      <w:r w:rsidR="00DE39E4">
        <w:rPr>
          <w:rFonts w:ascii="Bookman Old Style" w:hAnsi="Bookman Old Style"/>
          <w:b w:val="0"/>
          <w:bCs w:val="0"/>
          <w:color w:val="FF0000"/>
          <w:sz w:val="22"/>
          <w:szCs w:val="22"/>
        </w:rPr>
        <w:t>1</w:t>
      </w:r>
      <w:r w:rsidRPr="001E5BA2">
        <w:rPr>
          <w:rFonts w:ascii="Bookman Old Style" w:hAnsi="Bookman Old Style"/>
          <w:b w:val="0"/>
          <w:bCs w:val="0"/>
          <w:color w:val="FF0000"/>
          <w:sz w:val="22"/>
          <w:szCs w:val="22"/>
        </w:rPr>
        <w:t>mm.</w:t>
      </w:r>
    </w:p>
    <w:p w14:paraId="6DE33F70" w14:textId="77777777" w:rsidR="004B4D41" w:rsidRPr="001E5BA2" w:rsidRDefault="004B4D41" w:rsidP="001E5BA2">
      <w:pPr>
        <w:spacing w:line="264" w:lineRule="auto"/>
        <w:ind w:hanging="11"/>
        <w:jc w:val="both"/>
        <w:rPr>
          <w:rFonts w:ascii="Bookman Old Style" w:hAnsi="Bookman Old Style" w:cs="Arial"/>
          <w:color w:val="373737"/>
          <w:sz w:val="22"/>
          <w:szCs w:val="22"/>
          <w:lang w:eastAsia="en-US"/>
        </w:rPr>
      </w:pPr>
    </w:p>
    <w:p w14:paraId="42059902" w14:textId="77777777" w:rsidR="004B4D41" w:rsidRPr="001E5BA2" w:rsidRDefault="004B4D41" w:rsidP="001E5BA2">
      <w:pPr>
        <w:spacing w:line="264" w:lineRule="auto"/>
        <w:ind w:hanging="11"/>
        <w:jc w:val="both"/>
        <w:rPr>
          <w:rFonts w:ascii="Bookman Old Style" w:hAnsi="Bookman Old Style" w:cs="Arial"/>
          <w:color w:val="373737"/>
          <w:sz w:val="22"/>
          <w:szCs w:val="22"/>
          <w:lang w:eastAsia="en-US"/>
        </w:rPr>
      </w:pPr>
    </w:p>
    <w:p w14:paraId="6BCBBC2A" w14:textId="77777777" w:rsidR="00047ECB" w:rsidRPr="001E5BA2" w:rsidRDefault="00047ECB" w:rsidP="001E5BA2">
      <w:pPr>
        <w:spacing w:line="264" w:lineRule="auto"/>
        <w:ind w:hanging="11"/>
        <w:jc w:val="both"/>
        <w:rPr>
          <w:rFonts w:ascii="Bookman Old Style" w:hAnsi="Bookman Old Style" w:cs="Arial"/>
          <w:color w:val="373737"/>
          <w:sz w:val="22"/>
          <w:szCs w:val="22"/>
          <w:lang w:eastAsia="en-US"/>
        </w:rPr>
      </w:pPr>
      <w:r w:rsidRPr="001E5BA2">
        <w:rPr>
          <w:rFonts w:ascii="Bookman Old Style" w:hAnsi="Bookman Old Style" w:cs="Arial"/>
          <w:color w:val="373737"/>
          <w:sz w:val="22"/>
          <w:szCs w:val="22"/>
          <w:lang w:eastAsia="en-US"/>
        </w:rPr>
        <w:lastRenderedPageBreak/>
        <w:tab/>
        <w:t xml:space="preserve">Zamawiający określił parametr: Prędkość skanowania  min. 40 PPM / 80 IPM (dla: kolor, B&amp;W, </w:t>
      </w:r>
      <w:r w:rsidRPr="001E5BA2">
        <w:rPr>
          <w:rFonts w:ascii="Bookman Old Style" w:hAnsi="Bookman Old Style" w:cs="Arial"/>
          <w:color w:val="373737"/>
          <w:sz w:val="22"/>
          <w:szCs w:val="22"/>
          <w:lang w:eastAsia="en-US"/>
        </w:rPr>
        <w:tab/>
        <w:t xml:space="preserve">A4, 300 </w:t>
      </w:r>
      <w:proofErr w:type="spellStart"/>
      <w:r w:rsidRPr="001E5BA2">
        <w:rPr>
          <w:rFonts w:ascii="Bookman Old Style" w:hAnsi="Bookman Old Style" w:cs="Arial"/>
          <w:color w:val="373737"/>
          <w:sz w:val="22"/>
          <w:szCs w:val="22"/>
          <w:lang w:eastAsia="en-US"/>
        </w:rPr>
        <w:t>dpi</w:t>
      </w:r>
      <w:proofErr w:type="spellEnd"/>
      <w:r w:rsidRPr="001E5BA2">
        <w:rPr>
          <w:rFonts w:ascii="Bookman Old Style" w:hAnsi="Bookman Old Style" w:cs="Arial"/>
          <w:color w:val="373737"/>
          <w:sz w:val="22"/>
          <w:szCs w:val="22"/>
          <w:lang w:eastAsia="en-US"/>
        </w:rPr>
        <w:t xml:space="preserve">), min. 60 PPM / 120 IPM (dla: kolor, B&amp;W, A4, 200 </w:t>
      </w:r>
      <w:proofErr w:type="spellStart"/>
      <w:r w:rsidRPr="001E5BA2">
        <w:rPr>
          <w:rFonts w:ascii="Bookman Old Style" w:hAnsi="Bookman Old Style" w:cs="Arial"/>
          <w:color w:val="373737"/>
          <w:sz w:val="22"/>
          <w:szCs w:val="22"/>
          <w:lang w:eastAsia="en-US"/>
        </w:rPr>
        <w:t>dpi</w:t>
      </w:r>
      <w:proofErr w:type="spellEnd"/>
      <w:r w:rsidRPr="001E5BA2">
        <w:rPr>
          <w:rFonts w:ascii="Bookman Old Style" w:hAnsi="Bookman Old Style" w:cs="Arial"/>
          <w:color w:val="373737"/>
          <w:sz w:val="22"/>
          <w:szCs w:val="22"/>
          <w:lang w:eastAsia="en-US"/>
        </w:rPr>
        <w:t>).</w:t>
      </w:r>
    </w:p>
    <w:p w14:paraId="01FE7A51" w14:textId="77777777" w:rsidR="00047ECB" w:rsidRPr="001E5BA2" w:rsidRDefault="00047ECB" w:rsidP="001E5BA2">
      <w:pPr>
        <w:spacing w:line="264" w:lineRule="auto"/>
        <w:ind w:hanging="11"/>
        <w:jc w:val="both"/>
        <w:rPr>
          <w:rFonts w:ascii="Bookman Old Style" w:hAnsi="Bookman Old Style" w:cs="Arial"/>
          <w:color w:val="373737"/>
          <w:sz w:val="22"/>
          <w:szCs w:val="22"/>
          <w:lang w:eastAsia="en-US"/>
        </w:rPr>
      </w:pPr>
      <w:r w:rsidRPr="001E5BA2">
        <w:rPr>
          <w:rFonts w:ascii="Bookman Old Style" w:hAnsi="Bookman Old Style" w:cs="Arial"/>
          <w:color w:val="373737"/>
          <w:sz w:val="22"/>
          <w:szCs w:val="22"/>
          <w:lang w:eastAsia="en-US"/>
        </w:rPr>
        <w:tab/>
        <w:t xml:space="preserve">Wysoka jakość skanowanych materiałów oraz odczyt kodów kreskowych oraz skuteczność  </w:t>
      </w:r>
      <w:r w:rsidRPr="001E5BA2">
        <w:rPr>
          <w:rFonts w:ascii="Bookman Old Style" w:hAnsi="Bookman Old Style" w:cs="Arial"/>
          <w:color w:val="373737"/>
          <w:sz w:val="22"/>
          <w:szCs w:val="22"/>
          <w:lang w:eastAsia="en-US"/>
        </w:rPr>
        <w:tab/>
        <w:t xml:space="preserve">rozpoznania OCR  wymaga użycia trybu czarno białego i  rozdzielczości 300 DPI. Powyższy </w:t>
      </w:r>
      <w:r w:rsidRPr="001E5BA2">
        <w:rPr>
          <w:rFonts w:ascii="Bookman Old Style" w:hAnsi="Bookman Old Style" w:cs="Arial"/>
          <w:color w:val="373737"/>
          <w:sz w:val="22"/>
          <w:szCs w:val="22"/>
          <w:lang w:eastAsia="en-US"/>
        </w:rPr>
        <w:tab/>
        <w:t>zapis spełnia tylko jeden producent.</w:t>
      </w:r>
    </w:p>
    <w:p w14:paraId="1AA72E00" w14:textId="77777777" w:rsidR="00047ECB" w:rsidRPr="001E5BA2" w:rsidRDefault="00047ECB" w:rsidP="001E5BA2">
      <w:pPr>
        <w:spacing w:line="264" w:lineRule="auto"/>
        <w:ind w:hanging="11"/>
        <w:jc w:val="both"/>
        <w:rPr>
          <w:rFonts w:ascii="Bookman Old Style" w:hAnsi="Bookman Old Style" w:cs="Arial"/>
          <w:color w:val="373737"/>
          <w:sz w:val="22"/>
          <w:szCs w:val="22"/>
          <w:lang w:eastAsia="en-US"/>
        </w:rPr>
      </w:pPr>
      <w:r w:rsidRPr="001E5BA2">
        <w:rPr>
          <w:rFonts w:ascii="Bookman Old Style" w:hAnsi="Bookman Old Style" w:cs="Arial"/>
          <w:color w:val="373737"/>
          <w:sz w:val="22"/>
          <w:szCs w:val="22"/>
          <w:lang w:eastAsia="en-US"/>
        </w:rPr>
        <w:tab/>
      </w:r>
    </w:p>
    <w:p w14:paraId="1A9C6ECD" w14:textId="77777777" w:rsidR="00047ECB" w:rsidRPr="001E5BA2" w:rsidRDefault="00047ECB" w:rsidP="001E5BA2">
      <w:pPr>
        <w:spacing w:line="264" w:lineRule="auto"/>
        <w:ind w:hanging="11"/>
        <w:jc w:val="both"/>
        <w:rPr>
          <w:rFonts w:ascii="Bookman Old Style" w:hAnsi="Bookman Old Style" w:cs="Arial"/>
          <w:color w:val="373737"/>
          <w:sz w:val="22"/>
          <w:szCs w:val="22"/>
          <w:lang w:eastAsia="en-US"/>
        </w:rPr>
      </w:pPr>
      <w:r w:rsidRPr="001E5BA2">
        <w:rPr>
          <w:rFonts w:ascii="Bookman Old Style" w:hAnsi="Bookman Old Style" w:cs="Arial"/>
          <w:color w:val="373737"/>
          <w:sz w:val="22"/>
          <w:szCs w:val="22"/>
          <w:lang w:eastAsia="en-US"/>
        </w:rPr>
        <w:tab/>
        <w:t xml:space="preserve">Wnosimy o zmianę tego parametru na: min. 60 PPM / 120 IPM (dla: kolor, B&amp;W, A4, 300 </w:t>
      </w:r>
      <w:proofErr w:type="spellStart"/>
      <w:r w:rsidRPr="001E5BA2">
        <w:rPr>
          <w:rFonts w:ascii="Bookman Old Style" w:hAnsi="Bookman Old Style" w:cs="Arial"/>
          <w:color w:val="373737"/>
          <w:sz w:val="22"/>
          <w:szCs w:val="22"/>
          <w:lang w:eastAsia="en-US"/>
        </w:rPr>
        <w:t>dpi</w:t>
      </w:r>
      <w:proofErr w:type="spellEnd"/>
      <w:r w:rsidRPr="001E5BA2">
        <w:rPr>
          <w:rFonts w:ascii="Bookman Old Style" w:hAnsi="Bookman Old Style" w:cs="Arial"/>
          <w:color w:val="373737"/>
          <w:sz w:val="22"/>
          <w:szCs w:val="22"/>
          <w:lang w:eastAsia="en-US"/>
        </w:rPr>
        <w:t>)</w:t>
      </w:r>
    </w:p>
    <w:p w14:paraId="7E536CCF" w14:textId="77777777" w:rsidR="004B4D41" w:rsidRPr="001E5BA2" w:rsidRDefault="004B4D41" w:rsidP="001E5BA2">
      <w:pPr>
        <w:pStyle w:val="NormalnyWeb"/>
        <w:spacing w:before="0" w:beforeAutospacing="0" w:after="0" w:afterAutospacing="0" w:line="264" w:lineRule="auto"/>
        <w:ind w:hanging="11"/>
        <w:jc w:val="both"/>
        <w:rPr>
          <w:rFonts w:ascii="Bookman Old Style" w:eastAsia="Times New Roman" w:hAnsi="Bookman Old Style"/>
          <w:color w:val="000000"/>
          <w:sz w:val="22"/>
          <w:szCs w:val="22"/>
        </w:rPr>
      </w:pPr>
      <w:r w:rsidRPr="001E5BA2">
        <w:rPr>
          <w:rFonts w:ascii="Bookman Old Style" w:eastAsia="Times New Roman" w:hAnsi="Bookman Old Style"/>
          <w:color w:val="FF0000"/>
          <w:sz w:val="22"/>
          <w:szCs w:val="22"/>
        </w:rPr>
        <w:t xml:space="preserve">Prędkość skanowania przy rozdzielczości 200 </w:t>
      </w:r>
      <w:proofErr w:type="spellStart"/>
      <w:r w:rsidRPr="001E5BA2">
        <w:rPr>
          <w:rFonts w:ascii="Bookman Old Style" w:eastAsia="Times New Roman" w:hAnsi="Bookman Old Style"/>
          <w:color w:val="FF0000"/>
          <w:sz w:val="22"/>
          <w:szCs w:val="22"/>
        </w:rPr>
        <w:t>dpi</w:t>
      </w:r>
      <w:proofErr w:type="spellEnd"/>
      <w:r w:rsidRPr="001E5BA2">
        <w:rPr>
          <w:rFonts w:ascii="Bookman Old Style" w:eastAsia="Times New Roman" w:hAnsi="Bookman Old Style"/>
          <w:color w:val="FF0000"/>
          <w:sz w:val="22"/>
          <w:szCs w:val="22"/>
        </w:rPr>
        <w:t xml:space="preserve"> jest większa niż przy rozdzielczości 300 </w:t>
      </w:r>
      <w:proofErr w:type="spellStart"/>
      <w:r w:rsidRPr="001E5BA2">
        <w:rPr>
          <w:rFonts w:ascii="Bookman Old Style" w:eastAsia="Times New Roman" w:hAnsi="Bookman Old Style"/>
          <w:color w:val="FF0000"/>
          <w:sz w:val="22"/>
          <w:szCs w:val="22"/>
        </w:rPr>
        <w:t>dpi</w:t>
      </w:r>
      <w:proofErr w:type="spellEnd"/>
      <w:r w:rsidRPr="001E5BA2">
        <w:rPr>
          <w:rFonts w:ascii="Bookman Old Style" w:eastAsia="Times New Roman" w:hAnsi="Bookman Old Style"/>
          <w:color w:val="FF0000"/>
          <w:sz w:val="22"/>
          <w:szCs w:val="22"/>
        </w:rPr>
        <w:t xml:space="preserve">, zatem jeżeli sprzęt Wykonawcy zapewnia większą prędkość skanowania przy rozdzielczości 200 </w:t>
      </w:r>
      <w:proofErr w:type="spellStart"/>
      <w:r w:rsidRPr="001E5BA2">
        <w:rPr>
          <w:rFonts w:ascii="Bookman Old Style" w:eastAsia="Times New Roman" w:hAnsi="Bookman Old Style"/>
          <w:color w:val="FF0000"/>
          <w:sz w:val="22"/>
          <w:szCs w:val="22"/>
        </w:rPr>
        <w:t>dpi</w:t>
      </w:r>
      <w:proofErr w:type="spellEnd"/>
      <w:r w:rsidRPr="001E5BA2">
        <w:rPr>
          <w:rFonts w:ascii="Bookman Old Style" w:eastAsia="Times New Roman" w:hAnsi="Bookman Old Style"/>
          <w:color w:val="FF0000"/>
          <w:sz w:val="22"/>
          <w:szCs w:val="22"/>
        </w:rPr>
        <w:t xml:space="preserve"> lub zapewnia tą prędkość przy większym niż 200 </w:t>
      </w:r>
      <w:proofErr w:type="spellStart"/>
      <w:r w:rsidRPr="001E5BA2">
        <w:rPr>
          <w:rFonts w:ascii="Bookman Old Style" w:eastAsia="Times New Roman" w:hAnsi="Bookman Old Style"/>
          <w:color w:val="FF0000"/>
          <w:sz w:val="22"/>
          <w:szCs w:val="22"/>
        </w:rPr>
        <w:t>dpi</w:t>
      </w:r>
      <w:proofErr w:type="spellEnd"/>
      <w:r w:rsidRPr="001E5BA2">
        <w:rPr>
          <w:rFonts w:ascii="Bookman Old Style" w:eastAsia="Times New Roman" w:hAnsi="Bookman Old Style"/>
          <w:color w:val="FF0000"/>
          <w:sz w:val="22"/>
          <w:szCs w:val="22"/>
        </w:rPr>
        <w:t>, parametr zostanie spełniony. Zamawiający podtrzymuje zapis SIWZ</w:t>
      </w:r>
    </w:p>
    <w:p w14:paraId="61824632" w14:textId="77777777" w:rsidR="004B4D41" w:rsidRPr="001E5BA2" w:rsidRDefault="004B4D41" w:rsidP="001E5BA2">
      <w:pPr>
        <w:spacing w:line="264" w:lineRule="auto"/>
        <w:ind w:hanging="11"/>
        <w:jc w:val="both"/>
        <w:rPr>
          <w:rFonts w:ascii="Bookman Old Style" w:hAnsi="Bookman Old Style" w:cs="Arial"/>
          <w:color w:val="373737"/>
          <w:sz w:val="22"/>
          <w:szCs w:val="22"/>
          <w:lang w:eastAsia="en-US"/>
        </w:rPr>
      </w:pPr>
    </w:p>
    <w:p w14:paraId="5DCBD5E3" w14:textId="77777777" w:rsidR="00047ECB" w:rsidRPr="001E5BA2" w:rsidRDefault="00047ECB" w:rsidP="001E5BA2">
      <w:pPr>
        <w:spacing w:line="264" w:lineRule="auto"/>
        <w:ind w:hanging="11"/>
        <w:jc w:val="both"/>
        <w:rPr>
          <w:rFonts w:ascii="Bookman Old Style" w:hAnsi="Bookman Old Style" w:cs="Arial"/>
          <w:color w:val="373737"/>
          <w:sz w:val="22"/>
          <w:szCs w:val="22"/>
          <w:lang w:eastAsia="en-US"/>
        </w:rPr>
      </w:pPr>
      <w:r w:rsidRPr="001E5BA2">
        <w:rPr>
          <w:rFonts w:ascii="Bookman Old Style" w:hAnsi="Bookman Old Style" w:cs="Arial"/>
          <w:color w:val="373737"/>
          <w:sz w:val="22"/>
          <w:szCs w:val="22"/>
          <w:lang w:eastAsia="en-US"/>
        </w:rPr>
        <w:tab/>
        <w:t>Zamawiający określił parametr: Sugerowana obciążalność dzienna 5000 stron.</w:t>
      </w:r>
    </w:p>
    <w:p w14:paraId="6FD94A9E" w14:textId="77777777" w:rsidR="00047ECB" w:rsidRPr="001E5BA2" w:rsidRDefault="00047ECB" w:rsidP="001E5BA2">
      <w:pPr>
        <w:spacing w:line="264" w:lineRule="auto"/>
        <w:ind w:hanging="11"/>
        <w:jc w:val="both"/>
        <w:rPr>
          <w:rFonts w:ascii="Bookman Old Style" w:hAnsi="Bookman Old Style" w:cs="Arial"/>
          <w:color w:val="373737"/>
          <w:sz w:val="22"/>
          <w:szCs w:val="22"/>
          <w:lang w:eastAsia="en-US"/>
        </w:rPr>
      </w:pPr>
      <w:r w:rsidRPr="001E5BA2">
        <w:rPr>
          <w:rFonts w:ascii="Bookman Old Style" w:hAnsi="Bookman Old Style" w:cs="Arial"/>
          <w:color w:val="373737"/>
          <w:sz w:val="22"/>
          <w:szCs w:val="22"/>
          <w:lang w:eastAsia="en-US"/>
        </w:rPr>
        <w:tab/>
        <w:t xml:space="preserve">Prosimy o doprecyzowanie tego parametru, czy Zamawiający ma na myśli 5000 stron w co </w:t>
      </w:r>
      <w:r w:rsidRPr="001E5BA2">
        <w:rPr>
          <w:rFonts w:ascii="Bookman Old Style" w:hAnsi="Bookman Old Style" w:cs="Arial"/>
          <w:color w:val="373737"/>
          <w:sz w:val="22"/>
          <w:szCs w:val="22"/>
          <w:lang w:eastAsia="en-US"/>
        </w:rPr>
        <w:tab/>
        <w:t xml:space="preserve">odpowiada 2 500 arkuszy dziennie w trybie duplex czy 5000 fizycznych arkuszy. </w:t>
      </w:r>
    </w:p>
    <w:p w14:paraId="7E10717A" w14:textId="77777777" w:rsidR="004B4D41" w:rsidRPr="001E5BA2" w:rsidRDefault="00047ECB" w:rsidP="001E5BA2">
      <w:pPr>
        <w:pStyle w:val="NormalnyWeb"/>
        <w:spacing w:before="0" w:beforeAutospacing="0" w:after="0" w:afterAutospacing="0" w:line="264" w:lineRule="auto"/>
        <w:ind w:hanging="11"/>
        <w:jc w:val="both"/>
        <w:rPr>
          <w:rFonts w:ascii="Bookman Old Style" w:eastAsia="Times New Roman" w:hAnsi="Bookman Old Style"/>
          <w:color w:val="000000"/>
          <w:sz w:val="22"/>
          <w:szCs w:val="22"/>
        </w:rPr>
      </w:pPr>
      <w:r w:rsidRPr="001E5BA2">
        <w:rPr>
          <w:rFonts w:ascii="Bookman Old Style" w:hAnsi="Bookman Old Style" w:cs="Arial"/>
          <w:color w:val="373737"/>
          <w:sz w:val="22"/>
          <w:szCs w:val="22"/>
          <w:lang w:eastAsia="en-US"/>
        </w:rPr>
        <w:tab/>
      </w:r>
      <w:r w:rsidR="004B4D41" w:rsidRPr="001E5BA2">
        <w:rPr>
          <w:rFonts w:ascii="Bookman Old Style" w:eastAsia="Times New Roman" w:hAnsi="Bookman Old Style"/>
          <w:color w:val="FF0000"/>
          <w:sz w:val="22"/>
          <w:szCs w:val="22"/>
        </w:rPr>
        <w:t>Parametr został wyraźnie określony jako „STRON”. Zatem wymagania spełnia skaner zapewniający obciążalność dzienną większą bądź równą skanowaniu 5000 arkuszy papieru jednostronnie [czyli 5000 stron] oraz taki który zapewnia 2500 arkuszy w trybie dwustronnym [czyli 5000 stron].</w:t>
      </w:r>
    </w:p>
    <w:p w14:paraId="57DE4CAE" w14:textId="77777777" w:rsidR="00047ECB" w:rsidRPr="001E5BA2" w:rsidRDefault="00047ECB" w:rsidP="001E5BA2">
      <w:pPr>
        <w:spacing w:line="264" w:lineRule="auto"/>
        <w:ind w:hanging="11"/>
        <w:jc w:val="both"/>
        <w:rPr>
          <w:rFonts w:ascii="Bookman Old Style" w:hAnsi="Bookman Old Style" w:cs="Arial"/>
          <w:color w:val="373737"/>
          <w:sz w:val="22"/>
          <w:szCs w:val="22"/>
          <w:lang w:eastAsia="en-US"/>
        </w:rPr>
      </w:pPr>
    </w:p>
    <w:p w14:paraId="063096B1" w14:textId="77777777" w:rsidR="00047ECB" w:rsidRPr="001E5BA2" w:rsidRDefault="00047ECB" w:rsidP="001E5BA2">
      <w:pPr>
        <w:spacing w:line="264" w:lineRule="auto"/>
        <w:ind w:hanging="11"/>
        <w:jc w:val="both"/>
        <w:rPr>
          <w:rFonts w:ascii="Bookman Old Style" w:hAnsi="Bookman Old Style" w:cs="Arial"/>
          <w:color w:val="373737"/>
          <w:sz w:val="22"/>
          <w:szCs w:val="22"/>
          <w:lang w:eastAsia="en-US"/>
        </w:rPr>
      </w:pPr>
    </w:p>
    <w:p w14:paraId="1111B1DC" w14:textId="77777777" w:rsidR="00047ECB" w:rsidRPr="001E5BA2" w:rsidRDefault="00047ECB" w:rsidP="001E5BA2">
      <w:pPr>
        <w:spacing w:line="264" w:lineRule="auto"/>
        <w:ind w:hanging="11"/>
        <w:jc w:val="both"/>
        <w:rPr>
          <w:rFonts w:ascii="Bookman Old Style" w:hAnsi="Bookman Old Style" w:cs="Arial"/>
          <w:color w:val="373737"/>
          <w:sz w:val="22"/>
          <w:szCs w:val="22"/>
          <w:lang w:eastAsia="en-US"/>
        </w:rPr>
      </w:pPr>
      <w:r w:rsidRPr="001E5BA2">
        <w:rPr>
          <w:rFonts w:ascii="Bookman Old Style" w:hAnsi="Bookman Old Style" w:cs="Arial"/>
          <w:color w:val="373737"/>
          <w:sz w:val="22"/>
          <w:szCs w:val="22"/>
          <w:lang w:eastAsia="en-US"/>
        </w:rPr>
        <w:t>Zamawiający określił parametr: Interfejs min. USB 2.0</w:t>
      </w:r>
    </w:p>
    <w:p w14:paraId="6EE1092E" w14:textId="77777777" w:rsidR="00047ECB" w:rsidRPr="001E5BA2" w:rsidRDefault="00047ECB" w:rsidP="001E5BA2">
      <w:pPr>
        <w:spacing w:line="264" w:lineRule="auto"/>
        <w:ind w:hanging="11"/>
        <w:jc w:val="both"/>
        <w:rPr>
          <w:rFonts w:ascii="Bookman Old Style" w:hAnsi="Bookman Old Style" w:cs="Arial"/>
          <w:color w:val="373737"/>
          <w:sz w:val="22"/>
          <w:szCs w:val="22"/>
          <w:lang w:eastAsia="en-US"/>
        </w:rPr>
      </w:pPr>
    </w:p>
    <w:p w14:paraId="4A2A15C2" w14:textId="77777777" w:rsidR="00047ECB" w:rsidRPr="001E5BA2" w:rsidRDefault="00047ECB" w:rsidP="001E5BA2">
      <w:pPr>
        <w:spacing w:line="264" w:lineRule="auto"/>
        <w:ind w:hanging="11"/>
        <w:jc w:val="both"/>
        <w:rPr>
          <w:rFonts w:ascii="Bookman Old Style" w:hAnsi="Bookman Old Style" w:cs="Arial"/>
          <w:color w:val="373737"/>
          <w:sz w:val="22"/>
          <w:szCs w:val="22"/>
          <w:lang w:eastAsia="en-US"/>
        </w:rPr>
      </w:pPr>
      <w:r w:rsidRPr="001E5BA2">
        <w:rPr>
          <w:rFonts w:ascii="Bookman Old Style" w:hAnsi="Bookman Old Style" w:cs="Arial"/>
          <w:color w:val="373737"/>
          <w:sz w:val="22"/>
          <w:szCs w:val="22"/>
          <w:lang w:eastAsia="en-US"/>
        </w:rPr>
        <w:t xml:space="preserve">Obecnie stosowanym standardem komunikacyjnym dla skanerów dokumentowych jest USB 3.0, wszystkie nowoczesne komputery są wyposażone w taki port. USB 3.0 jako interfejs jest dużo szybszy od USB3.0 osiąga (600 MB/s)  skutkiem czego  gwarantuje szybszy  transfer dokumentów ze skanera do stacji roboczej bez spowolnienia procesu skanowania spowodowanego niższą prędkością USB 2.0 </w:t>
      </w:r>
    </w:p>
    <w:p w14:paraId="4B918A9E" w14:textId="77777777" w:rsidR="00047ECB" w:rsidRPr="001E5BA2" w:rsidRDefault="00047ECB" w:rsidP="001E5BA2">
      <w:pPr>
        <w:spacing w:line="264" w:lineRule="auto"/>
        <w:ind w:hanging="11"/>
        <w:jc w:val="both"/>
        <w:rPr>
          <w:rFonts w:ascii="Bookman Old Style" w:hAnsi="Bookman Old Style" w:cs="Arial"/>
          <w:color w:val="373737"/>
          <w:sz w:val="22"/>
          <w:szCs w:val="22"/>
          <w:lang w:eastAsia="en-US"/>
        </w:rPr>
      </w:pPr>
    </w:p>
    <w:p w14:paraId="297FB2C1" w14:textId="77777777" w:rsidR="00047ECB" w:rsidRPr="001E5BA2" w:rsidRDefault="00047ECB" w:rsidP="001E5BA2">
      <w:pPr>
        <w:spacing w:line="264" w:lineRule="auto"/>
        <w:ind w:hanging="11"/>
        <w:jc w:val="both"/>
        <w:rPr>
          <w:rFonts w:ascii="Bookman Old Style" w:hAnsi="Bookman Old Style" w:cs="Arial"/>
          <w:color w:val="373737"/>
          <w:sz w:val="22"/>
          <w:szCs w:val="22"/>
          <w:lang w:eastAsia="en-US"/>
        </w:rPr>
      </w:pPr>
      <w:r w:rsidRPr="001E5BA2">
        <w:rPr>
          <w:rFonts w:ascii="Bookman Old Style" w:hAnsi="Bookman Old Style" w:cs="Arial"/>
          <w:color w:val="373737"/>
          <w:sz w:val="22"/>
          <w:szCs w:val="22"/>
          <w:lang w:eastAsia="en-US"/>
        </w:rPr>
        <w:tab/>
        <w:t>Prosimy o zmianę tego parametru na: Interfejs min. USB 3.0 kompatybilny z USB 2</w:t>
      </w:r>
    </w:p>
    <w:p w14:paraId="22F96A69" w14:textId="77777777" w:rsidR="004B4D41" w:rsidRPr="001E5BA2" w:rsidRDefault="004B4D41" w:rsidP="001E5BA2">
      <w:pPr>
        <w:spacing w:line="264" w:lineRule="auto"/>
        <w:ind w:hanging="11"/>
        <w:jc w:val="both"/>
        <w:rPr>
          <w:rFonts w:ascii="Bookman Old Style" w:eastAsia="Times New Roman" w:hAnsi="Bookman Old Style"/>
          <w:sz w:val="22"/>
          <w:szCs w:val="22"/>
        </w:rPr>
      </w:pPr>
      <w:r w:rsidRPr="001E5BA2">
        <w:rPr>
          <w:rFonts w:ascii="Bookman Old Style" w:eastAsia="Times New Roman" w:hAnsi="Bookman Old Style"/>
          <w:color w:val="FF0000"/>
          <w:sz w:val="22"/>
          <w:szCs w:val="22"/>
        </w:rPr>
        <w:t>Interface w standardzie USB 3.0 spełnia warunki minimalne zapisów SIWZ. Zamawiający podtrzymuje zapis SIWZ.</w:t>
      </w:r>
    </w:p>
    <w:p w14:paraId="5573FEE2" w14:textId="77777777" w:rsidR="00047ECB" w:rsidRPr="001E5BA2" w:rsidRDefault="00047ECB" w:rsidP="001E5BA2">
      <w:pPr>
        <w:spacing w:line="264" w:lineRule="auto"/>
        <w:ind w:hanging="11"/>
        <w:jc w:val="both"/>
        <w:rPr>
          <w:rFonts w:ascii="Bookman Old Style" w:hAnsi="Bookman Old Style" w:cs="Arial"/>
          <w:color w:val="373737"/>
          <w:sz w:val="22"/>
          <w:szCs w:val="22"/>
          <w:lang w:eastAsia="en-US"/>
        </w:rPr>
      </w:pPr>
    </w:p>
    <w:p w14:paraId="5E05FB8B" w14:textId="77777777" w:rsidR="00047ECB" w:rsidRPr="001E5BA2" w:rsidRDefault="00047ECB" w:rsidP="001E5BA2">
      <w:pPr>
        <w:spacing w:line="264" w:lineRule="auto"/>
        <w:ind w:hanging="11"/>
        <w:jc w:val="both"/>
        <w:rPr>
          <w:rFonts w:ascii="Bookman Old Style" w:hAnsi="Bookman Old Style" w:cs="Arial"/>
          <w:color w:val="373737"/>
          <w:sz w:val="22"/>
          <w:szCs w:val="22"/>
          <w:lang w:eastAsia="en-US"/>
        </w:rPr>
      </w:pPr>
    </w:p>
    <w:p w14:paraId="268FDC5D" w14:textId="77777777" w:rsidR="00047ECB" w:rsidRPr="001E5BA2" w:rsidRDefault="00047ECB" w:rsidP="001E5BA2">
      <w:pPr>
        <w:spacing w:line="264" w:lineRule="auto"/>
        <w:ind w:hanging="11"/>
        <w:jc w:val="both"/>
        <w:rPr>
          <w:rFonts w:ascii="Bookman Old Style" w:hAnsi="Bookman Old Style" w:cs="Arial"/>
          <w:color w:val="373737"/>
          <w:sz w:val="22"/>
          <w:szCs w:val="22"/>
          <w:lang w:eastAsia="en-US"/>
        </w:rPr>
      </w:pPr>
      <w:r w:rsidRPr="001E5BA2">
        <w:rPr>
          <w:rFonts w:ascii="Bookman Old Style" w:hAnsi="Bookman Old Style" w:cs="Arial"/>
          <w:color w:val="373737"/>
          <w:sz w:val="22"/>
          <w:szCs w:val="22"/>
          <w:lang w:eastAsia="en-US"/>
        </w:rPr>
        <w:t>8.</w:t>
      </w:r>
      <w:r w:rsidRPr="001E5BA2">
        <w:rPr>
          <w:rFonts w:ascii="Bookman Old Style" w:hAnsi="Bookman Old Style" w:cs="Arial"/>
          <w:color w:val="373737"/>
          <w:sz w:val="22"/>
          <w:szCs w:val="22"/>
          <w:lang w:eastAsia="en-US"/>
        </w:rPr>
        <w:tab/>
        <w:t>Prosimy o określenie wymagań co do „dostawy serwera poczty wraz z oprogramowaniem”</w:t>
      </w:r>
    </w:p>
    <w:p w14:paraId="78059F98" w14:textId="77777777" w:rsidR="00047ECB" w:rsidRPr="001E5BA2" w:rsidRDefault="00047ECB" w:rsidP="001E5BA2">
      <w:pPr>
        <w:spacing w:line="264" w:lineRule="auto"/>
        <w:ind w:hanging="11"/>
        <w:jc w:val="both"/>
        <w:rPr>
          <w:rFonts w:ascii="Bookman Old Style" w:hAnsi="Bookman Old Style" w:cs="Arial"/>
          <w:color w:val="373737"/>
          <w:sz w:val="22"/>
          <w:szCs w:val="22"/>
          <w:lang w:eastAsia="en-US"/>
        </w:rPr>
      </w:pPr>
    </w:p>
    <w:p w14:paraId="0AC872D2" w14:textId="77777777" w:rsidR="00047ECB" w:rsidRPr="001E5BA2" w:rsidRDefault="00047ECB" w:rsidP="001E5BA2">
      <w:pPr>
        <w:spacing w:line="264" w:lineRule="auto"/>
        <w:ind w:hanging="11"/>
        <w:jc w:val="both"/>
        <w:rPr>
          <w:rFonts w:ascii="Bookman Old Style" w:hAnsi="Bookman Old Style" w:cs="Arial"/>
          <w:color w:val="373737"/>
          <w:sz w:val="22"/>
          <w:szCs w:val="22"/>
          <w:lang w:eastAsia="en-US"/>
        </w:rPr>
      </w:pPr>
      <w:r w:rsidRPr="001E5BA2">
        <w:rPr>
          <w:rFonts w:ascii="Bookman Old Style" w:hAnsi="Bookman Old Style" w:cs="Arial"/>
          <w:color w:val="373737"/>
          <w:sz w:val="22"/>
          <w:szCs w:val="22"/>
          <w:lang w:eastAsia="en-US"/>
        </w:rPr>
        <w:t>Prosimy o określenie jakie jest przeznaczenie serwera poczty (jaką rolę ma pełnić w organizacji)?</w:t>
      </w:r>
    </w:p>
    <w:p w14:paraId="46E9ABA5" w14:textId="77777777" w:rsidR="00C835F1" w:rsidRPr="001E5BA2" w:rsidRDefault="00C835F1" w:rsidP="001E5BA2">
      <w:pPr>
        <w:spacing w:line="264" w:lineRule="auto"/>
        <w:ind w:hanging="11"/>
        <w:jc w:val="both"/>
        <w:rPr>
          <w:rFonts w:ascii="Bookman Old Style" w:hAnsi="Bookman Old Style" w:cs="Arial"/>
          <w:color w:val="FF0000"/>
          <w:sz w:val="22"/>
          <w:szCs w:val="22"/>
          <w:lang w:eastAsia="en-US"/>
        </w:rPr>
      </w:pPr>
    </w:p>
    <w:p w14:paraId="0D6AAC1D" w14:textId="77777777" w:rsidR="00180D8D" w:rsidRPr="001E5BA2" w:rsidRDefault="001F2B52" w:rsidP="001E5BA2">
      <w:pPr>
        <w:spacing w:line="264" w:lineRule="auto"/>
        <w:ind w:hanging="11"/>
        <w:jc w:val="both"/>
        <w:rPr>
          <w:rFonts w:ascii="Bookman Old Style" w:hAnsi="Bookman Old Style" w:cs="Arial"/>
          <w:color w:val="FF0000"/>
          <w:sz w:val="22"/>
          <w:szCs w:val="22"/>
          <w:lang w:eastAsia="en-US"/>
        </w:rPr>
      </w:pPr>
      <w:r w:rsidRPr="001E5BA2">
        <w:rPr>
          <w:rFonts w:ascii="Bookman Old Style" w:hAnsi="Bookman Old Style" w:cs="Arial"/>
          <w:color w:val="FF0000"/>
          <w:sz w:val="22"/>
          <w:szCs w:val="22"/>
          <w:lang w:eastAsia="en-US"/>
        </w:rPr>
        <w:t>Rolę serwera poczty e-mail.</w:t>
      </w:r>
    </w:p>
    <w:p w14:paraId="50599FD6" w14:textId="77777777" w:rsidR="00180D8D" w:rsidRPr="001E5BA2" w:rsidRDefault="00180D8D" w:rsidP="001E5BA2">
      <w:pPr>
        <w:spacing w:line="264" w:lineRule="auto"/>
        <w:ind w:hanging="11"/>
        <w:jc w:val="both"/>
        <w:rPr>
          <w:rFonts w:ascii="Bookman Old Style" w:hAnsi="Bookman Old Style" w:cs="Arial"/>
          <w:color w:val="373737"/>
          <w:sz w:val="22"/>
          <w:szCs w:val="22"/>
          <w:lang w:eastAsia="en-US"/>
        </w:rPr>
      </w:pPr>
    </w:p>
    <w:p w14:paraId="1955C3A4" w14:textId="77777777" w:rsidR="00C835F1" w:rsidRPr="001E5BA2" w:rsidRDefault="00C835F1" w:rsidP="001E5BA2">
      <w:pPr>
        <w:spacing w:line="264" w:lineRule="auto"/>
        <w:ind w:hanging="11"/>
        <w:jc w:val="both"/>
        <w:rPr>
          <w:rFonts w:ascii="Bookman Old Style" w:hAnsi="Bookman Old Style" w:cs="Arial"/>
          <w:color w:val="373737"/>
          <w:sz w:val="22"/>
          <w:szCs w:val="22"/>
          <w:lang w:eastAsia="en-US"/>
        </w:rPr>
      </w:pPr>
    </w:p>
    <w:p w14:paraId="0A3F1777" w14:textId="77777777" w:rsidR="00047ECB" w:rsidRPr="001E5BA2" w:rsidRDefault="00047ECB" w:rsidP="001E5BA2">
      <w:pPr>
        <w:spacing w:line="264" w:lineRule="auto"/>
        <w:ind w:hanging="11"/>
        <w:jc w:val="both"/>
        <w:rPr>
          <w:rFonts w:ascii="Bookman Old Style" w:hAnsi="Bookman Old Style" w:cs="Arial"/>
          <w:color w:val="373737"/>
          <w:sz w:val="22"/>
          <w:szCs w:val="22"/>
          <w:lang w:eastAsia="en-US"/>
        </w:rPr>
      </w:pPr>
      <w:r w:rsidRPr="001E5BA2">
        <w:rPr>
          <w:rFonts w:ascii="Bookman Old Style" w:hAnsi="Bookman Old Style" w:cs="Arial"/>
          <w:color w:val="373737"/>
          <w:sz w:val="22"/>
          <w:szCs w:val="22"/>
          <w:lang w:eastAsia="en-US"/>
        </w:rPr>
        <w:t>Prosimy o określenie jaka funkcjonalność ma być dostępna dla użytkownika środowiska pocztowego np.: dostęp poprzez panel web, ?</w:t>
      </w:r>
    </w:p>
    <w:p w14:paraId="3173DC24" w14:textId="77777777" w:rsidR="00C835F1" w:rsidRPr="001E5BA2" w:rsidRDefault="00C835F1" w:rsidP="001E5BA2">
      <w:pPr>
        <w:spacing w:line="264" w:lineRule="auto"/>
        <w:ind w:hanging="11"/>
        <w:jc w:val="both"/>
        <w:rPr>
          <w:rFonts w:ascii="Bookman Old Style" w:hAnsi="Bookman Old Style" w:cs="Arial"/>
          <w:color w:val="FF0000"/>
          <w:sz w:val="22"/>
          <w:szCs w:val="22"/>
          <w:lang w:eastAsia="en-US"/>
        </w:rPr>
      </w:pPr>
    </w:p>
    <w:p w14:paraId="44D1157D" w14:textId="77777777" w:rsidR="00180D8D" w:rsidRPr="001E5BA2" w:rsidRDefault="001F2B52" w:rsidP="001E5BA2">
      <w:pPr>
        <w:spacing w:line="264" w:lineRule="auto"/>
        <w:ind w:hanging="11"/>
        <w:jc w:val="both"/>
        <w:rPr>
          <w:rFonts w:ascii="Bookman Old Style" w:hAnsi="Bookman Old Style" w:cs="Arial"/>
          <w:color w:val="FF0000"/>
          <w:sz w:val="22"/>
          <w:szCs w:val="22"/>
          <w:lang w:eastAsia="en-US"/>
        </w:rPr>
      </w:pPr>
      <w:r w:rsidRPr="001E5BA2">
        <w:rPr>
          <w:rFonts w:ascii="Bookman Old Style" w:hAnsi="Bookman Old Style" w:cs="Arial"/>
          <w:color w:val="FF0000"/>
          <w:sz w:val="22"/>
          <w:szCs w:val="22"/>
          <w:lang w:eastAsia="en-US"/>
        </w:rPr>
        <w:t xml:space="preserve">Minimum: dostęp przez protokoły IMAPS, POP3S; dedykowany klient </w:t>
      </w:r>
      <w:proofErr w:type="spellStart"/>
      <w:r w:rsidRPr="001E5BA2">
        <w:rPr>
          <w:rFonts w:ascii="Bookman Old Style" w:hAnsi="Bookman Old Style" w:cs="Arial"/>
          <w:color w:val="FF0000"/>
          <w:sz w:val="22"/>
          <w:szCs w:val="22"/>
          <w:lang w:eastAsia="en-US"/>
        </w:rPr>
        <w:t>webmail</w:t>
      </w:r>
      <w:proofErr w:type="spellEnd"/>
      <w:r w:rsidRPr="001E5BA2">
        <w:rPr>
          <w:rFonts w:ascii="Bookman Old Style" w:hAnsi="Bookman Old Style" w:cs="Arial"/>
          <w:color w:val="FF0000"/>
          <w:sz w:val="22"/>
          <w:szCs w:val="22"/>
          <w:lang w:eastAsia="en-US"/>
        </w:rPr>
        <w:t>; przechowywanie kalendarzy użytkowników, integracja użytkowników z LDAP/</w:t>
      </w:r>
      <w:proofErr w:type="spellStart"/>
      <w:r w:rsidRPr="001E5BA2">
        <w:rPr>
          <w:rFonts w:ascii="Bookman Old Style" w:hAnsi="Bookman Old Style" w:cs="Arial"/>
          <w:color w:val="FF0000"/>
          <w:sz w:val="22"/>
          <w:szCs w:val="22"/>
          <w:lang w:eastAsia="en-US"/>
        </w:rPr>
        <w:t>ActiveDirectory</w:t>
      </w:r>
      <w:proofErr w:type="spellEnd"/>
      <w:r w:rsidRPr="001E5BA2">
        <w:rPr>
          <w:rFonts w:ascii="Bookman Old Style" w:hAnsi="Bookman Old Style" w:cs="Arial"/>
          <w:color w:val="FF0000"/>
          <w:sz w:val="22"/>
          <w:szCs w:val="22"/>
          <w:lang w:eastAsia="en-US"/>
        </w:rPr>
        <w:t>.</w:t>
      </w:r>
    </w:p>
    <w:p w14:paraId="24323008" w14:textId="77777777" w:rsidR="00180D8D" w:rsidRPr="001E5BA2" w:rsidRDefault="00180D8D" w:rsidP="001E5BA2">
      <w:pPr>
        <w:spacing w:line="264" w:lineRule="auto"/>
        <w:ind w:hanging="11"/>
        <w:jc w:val="both"/>
        <w:rPr>
          <w:rFonts w:ascii="Bookman Old Style" w:hAnsi="Bookman Old Style" w:cs="Arial"/>
          <w:color w:val="373737"/>
          <w:sz w:val="22"/>
          <w:szCs w:val="22"/>
          <w:lang w:eastAsia="en-US"/>
        </w:rPr>
      </w:pPr>
    </w:p>
    <w:p w14:paraId="346971A8" w14:textId="77777777" w:rsidR="00C835F1" w:rsidRPr="001E5BA2" w:rsidRDefault="00C835F1" w:rsidP="001E5BA2">
      <w:pPr>
        <w:spacing w:line="264" w:lineRule="auto"/>
        <w:ind w:hanging="11"/>
        <w:jc w:val="both"/>
        <w:rPr>
          <w:rFonts w:ascii="Bookman Old Style" w:hAnsi="Bookman Old Style" w:cs="Arial"/>
          <w:color w:val="373737"/>
          <w:sz w:val="22"/>
          <w:szCs w:val="22"/>
          <w:lang w:eastAsia="en-US"/>
        </w:rPr>
      </w:pPr>
    </w:p>
    <w:p w14:paraId="4C3A1033" w14:textId="77777777" w:rsidR="00047ECB" w:rsidRPr="001E5BA2" w:rsidRDefault="00047ECB" w:rsidP="001E5BA2">
      <w:pPr>
        <w:spacing w:line="264" w:lineRule="auto"/>
        <w:ind w:hanging="11"/>
        <w:jc w:val="both"/>
        <w:rPr>
          <w:rFonts w:ascii="Bookman Old Style" w:hAnsi="Bookman Old Style" w:cs="Arial"/>
          <w:color w:val="373737"/>
          <w:sz w:val="22"/>
          <w:szCs w:val="22"/>
          <w:lang w:eastAsia="en-US"/>
        </w:rPr>
      </w:pPr>
      <w:r w:rsidRPr="001E5BA2">
        <w:rPr>
          <w:rFonts w:ascii="Bookman Old Style" w:hAnsi="Bookman Old Style" w:cs="Arial"/>
          <w:color w:val="373737"/>
          <w:sz w:val="22"/>
          <w:szCs w:val="22"/>
          <w:lang w:eastAsia="en-US"/>
        </w:rPr>
        <w:t>Prosimy o określenie czy w ramach serwera poczty ma być realizowana inna dodatkowa funkcjonalność, poza możliwością wysłania/odebrania poczty np.: praca grupowa, synchronizacja poprzez ActiveSync z urządzeniami mobilnymi?</w:t>
      </w:r>
    </w:p>
    <w:p w14:paraId="6A8C4A05" w14:textId="77777777" w:rsidR="00C835F1" w:rsidRPr="001E5BA2" w:rsidRDefault="00C835F1" w:rsidP="001E5BA2">
      <w:pPr>
        <w:spacing w:line="264" w:lineRule="auto"/>
        <w:ind w:hanging="11"/>
        <w:jc w:val="both"/>
        <w:rPr>
          <w:rFonts w:ascii="Bookman Old Style" w:hAnsi="Bookman Old Style" w:cs="Arial"/>
          <w:color w:val="FF0000"/>
          <w:sz w:val="22"/>
          <w:szCs w:val="22"/>
          <w:lang w:eastAsia="en-US"/>
        </w:rPr>
      </w:pPr>
    </w:p>
    <w:p w14:paraId="23008553" w14:textId="77777777" w:rsidR="00180D8D" w:rsidRPr="001E5BA2" w:rsidRDefault="001F2B52" w:rsidP="001E5BA2">
      <w:pPr>
        <w:spacing w:line="264" w:lineRule="auto"/>
        <w:ind w:hanging="11"/>
        <w:jc w:val="both"/>
        <w:rPr>
          <w:rFonts w:ascii="Bookman Old Style" w:hAnsi="Bookman Old Style" w:cs="Arial"/>
          <w:color w:val="FF0000"/>
          <w:sz w:val="22"/>
          <w:szCs w:val="22"/>
          <w:lang w:eastAsia="en-US"/>
        </w:rPr>
      </w:pPr>
      <w:r w:rsidRPr="001E5BA2">
        <w:rPr>
          <w:rFonts w:ascii="Bookman Old Style" w:hAnsi="Bookman Old Style" w:cs="Arial"/>
          <w:color w:val="FF0000"/>
          <w:sz w:val="22"/>
          <w:szCs w:val="22"/>
          <w:lang w:eastAsia="en-US"/>
        </w:rPr>
        <w:t>Jak wyżej.</w:t>
      </w:r>
    </w:p>
    <w:p w14:paraId="66077D05" w14:textId="77777777" w:rsidR="00180D8D" w:rsidRPr="001E5BA2" w:rsidRDefault="00180D8D" w:rsidP="001E5BA2">
      <w:pPr>
        <w:spacing w:line="264" w:lineRule="auto"/>
        <w:ind w:hanging="11"/>
        <w:jc w:val="both"/>
        <w:rPr>
          <w:rFonts w:ascii="Bookman Old Style" w:hAnsi="Bookman Old Style" w:cs="Arial"/>
          <w:color w:val="373737"/>
          <w:sz w:val="22"/>
          <w:szCs w:val="22"/>
          <w:lang w:eastAsia="en-US"/>
        </w:rPr>
      </w:pPr>
    </w:p>
    <w:p w14:paraId="485407AD" w14:textId="77777777" w:rsidR="00C835F1" w:rsidRPr="001E5BA2" w:rsidRDefault="00C835F1" w:rsidP="001E5BA2">
      <w:pPr>
        <w:spacing w:line="264" w:lineRule="auto"/>
        <w:ind w:hanging="11"/>
        <w:jc w:val="both"/>
        <w:rPr>
          <w:rFonts w:ascii="Bookman Old Style" w:hAnsi="Bookman Old Style" w:cs="Arial"/>
          <w:color w:val="373737"/>
          <w:sz w:val="22"/>
          <w:szCs w:val="22"/>
          <w:lang w:eastAsia="en-US"/>
        </w:rPr>
      </w:pPr>
    </w:p>
    <w:p w14:paraId="5AB75009" w14:textId="77777777" w:rsidR="00047ECB" w:rsidRPr="001E5BA2" w:rsidRDefault="00047ECB" w:rsidP="001E5BA2">
      <w:pPr>
        <w:spacing w:line="264" w:lineRule="auto"/>
        <w:ind w:hanging="11"/>
        <w:jc w:val="both"/>
        <w:rPr>
          <w:rFonts w:ascii="Bookman Old Style" w:hAnsi="Bookman Old Style" w:cs="Arial"/>
          <w:color w:val="373737"/>
          <w:sz w:val="22"/>
          <w:szCs w:val="22"/>
          <w:lang w:eastAsia="en-US"/>
        </w:rPr>
      </w:pPr>
      <w:r w:rsidRPr="001E5BA2">
        <w:rPr>
          <w:rFonts w:ascii="Bookman Old Style" w:hAnsi="Bookman Old Style" w:cs="Arial"/>
          <w:color w:val="373737"/>
          <w:sz w:val="22"/>
          <w:szCs w:val="22"/>
          <w:lang w:eastAsia="en-US"/>
        </w:rPr>
        <w:t>Prosimy o określenie jaki zakres funkcjonalności ma być dostępny dla panelu administracyjnego?</w:t>
      </w:r>
    </w:p>
    <w:p w14:paraId="45866174" w14:textId="77777777" w:rsidR="00C835F1" w:rsidRPr="001E5BA2" w:rsidRDefault="00C835F1" w:rsidP="001E5BA2">
      <w:pPr>
        <w:spacing w:line="264" w:lineRule="auto"/>
        <w:ind w:hanging="11"/>
        <w:jc w:val="both"/>
        <w:rPr>
          <w:rFonts w:ascii="Bookman Old Style" w:hAnsi="Bookman Old Style" w:cs="Arial"/>
          <w:color w:val="FF0000"/>
          <w:sz w:val="22"/>
          <w:szCs w:val="22"/>
          <w:lang w:eastAsia="en-US"/>
        </w:rPr>
      </w:pPr>
    </w:p>
    <w:p w14:paraId="4F558677" w14:textId="77777777" w:rsidR="00CF193F" w:rsidRPr="001E5BA2" w:rsidRDefault="001F2B52" w:rsidP="001E5BA2">
      <w:pPr>
        <w:spacing w:line="264" w:lineRule="auto"/>
        <w:ind w:hanging="11"/>
        <w:jc w:val="both"/>
        <w:rPr>
          <w:rFonts w:ascii="Bookman Old Style" w:hAnsi="Bookman Old Style" w:cs="Arial"/>
          <w:color w:val="FF0000"/>
          <w:sz w:val="22"/>
          <w:szCs w:val="22"/>
          <w:lang w:eastAsia="en-US"/>
        </w:rPr>
      </w:pPr>
      <w:r w:rsidRPr="001E5BA2">
        <w:rPr>
          <w:rFonts w:ascii="Bookman Old Style" w:hAnsi="Bookman Old Style" w:cs="Arial"/>
          <w:color w:val="FF0000"/>
          <w:sz w:val="22"/>
          <w:szCs w:val="22"/>
          <w:lang w:eastAsia="en-US"/>
        </w:rPr>
        <w:t xml:space="preserve">Minimum: zarządzanie kontami </w:t>
      </w:r>
      <w:proofErr w:type="spellStart"/>
      <w:r w:rsidRPr="001E5BA2">
        <w:rPr>
          <w:rFonts w:ascii="Bookman Old Style" w:hAnsi="Bookman Old Style" w:cs="Arial"/>
          <w:color w:val="FF0000"/>
          <w:sz w:val="22"/>
          <w:szCs w:val="22"/>
          <w:lang w:eastAsia="en-US"/>
        </w:rPr>
        <w:t>użytkownikow</w:t>
      </w:r>
      <w:proofErr w:type="spellEnd"/>
      <w:r w:rsidRPr="001E5BA2">
        <w:rPr>
          <w:rFonts w:ascii="Bookman Old Style" w:hAnsi="Bookman Old Style" w:cs="Arial"/>
          <w:color w:val="FF0000"/>
          <w:sz w:val="22"/>
          <w:szCs w:val="22"/>
          <w:lang w:eastAsia="en-US"/>
        </w:rPr>
        <w:t xml:space="preserve">; zarządzanie aliasami; zarządzanie grupami użytkowników; </w:t>
      </w:r>
      <w:r w:rsidR="00FA0CB0" w:rsidRPr="001E5BA2">
        <w:rPr>
          <w:rFonts w:ascii="Bookman Old Style" w:hAnsi="Bookman Old Style" w:cs="Arial"/>
          <w:color w:val="FF0000"/>
          <w:sz w:val="22"/>
          <w:szCs w:val="22"/>
          <w:lang w:eastAsia="en-US"/>
        </w:rPr>
        <w:t>zarządzanie ustawieniami usług pocztowych [np.: SMTP, POP3, IMAP, itd.]</w:t>
      </w:r>
    </w:p>
    <w:p w14:paraId="1F146F94" w14:textId="77777777" w:rsidR="00CF193F" w:rsidRPr="001E5BA2" w:rsidRDefault="00CF193F" w:rsidP="001E5BA2">
      <w:pPr>
        <w:spacing w:line="264" w:lineRule="auto"/>
        <w:ind w:hanging="11"/>
        <w:jc w:val="both"/>
        <w:rPr>
          <w:rFonts w:ascii="Bookman Old Style" w:hAnsi="Bookman Old Style" w:cs="Arial"/>
          <w:color w:val="373737"/>
          <w:sz w:val="22"/>
          <w:szCs w:val="22"/>
          <w:lang w:eastAsia="en-US"/>
        </w:rPr>
      </w:pPr>
    </w:p>
    <w:p w14:paraId="6E094D44" w14:textId="77777777" w:rsidR="00C835F1" w:rsidRPr="001E5BA2" w:rsidRDefault="00C835F1" w:rsidP="001E5BA2">
      <w:pPr>
        <w:spacing w:line="264" w:lineRule="auto"/>
        <w:ind w:hanging="11"/>
        <w:jc w:val="both"/>
        <w:rPr>
          <w:rFonts w:ascii="Bookman Old Style" w:hAnsi="Bookman Old Style" w:cs="Arial"/>
          <w:color w:val="373737"/>
          <w:sz w:val="22"/>
          <w:szCs w:val="22"/>
          <w:lang w:eastAsia="en-US"/>
        </w:rPr>
      </w:pPr>
    </w:p>
    <w:p w14:paraId="75E614FF" w14:textId="77777777" w:rsidR="00047ECB" w:rsidRPr="001E5BA2" w:rsidRDefault="00047ECB" w:rsidP="001E5BA2">
      <w:pPr>
        <w:spacing w:line="264" w:lineRule="auto"/>
        <w:ind w:hanging="11"/>
        <w:jc w:val="both"/>
        <w:rPr>
          <w:rFonts w:ascii="Bookman Old Style" w:hAnsi="Bookman Old Style" w:cs="Arial"/>
          <w:color w:val="373737"/>
          <w:sz w:val="22"/>
          <w:szCs w:val="22"/>
          <w:lang w:eastAsia="en-US"/>
        </w:rPr>
      </w:pPr>
      <w:r w:rsidRPr="001E5BA2">
        <w:rPr>
          <w:rFonts w:ascii="Bookman Old Style" w:hAnsi="Bookman Old Style" w:cs="Arial"/>
          <w:color w:val="373737"/>
          <w:sz w:val="22"/>
          <w:szCs w:val="22"/>
          <w:lang w:eastAsia="en-US"/>
        </w:rPr>
        <w:t>Prosimy o określenie poprzez jakich klientów poczty mają się łączyć użytkownicy (web, aplikacja dostępowa, obie metody)?</w:t>
      </w:r>
    </w:p>
    <w:p w14:paraId="16C07F0A" w14:textId="77777777" w:rsidR="00C835F1" w:rsidRPr="001E5BA2" w:rsidRDefault="00C835F1" w:rsidP="001E5BA2">
      <w:pPr>
        <w:spacing w:line="264" w:lineRule="auto"/>
        <w:ind w:hanging="11"/>
        <w:jc w:val="both"/>
        <w:rPr>
          <w:rFonts w:ascii="Bookman Old Style" w:hAnsi="Bookman Old Style" w:cs="Arial"/>
          <w:color w:val="FF0000"/>
          <w:sz w:val="22"/>
          <w:szCs w:val="22"/>
          <w:lang w:eastAsia="en-US"/>
        </w:rPr>
      </w:pPr>
    </w:p>
    <w:p w14:paraId="71D6549B" w14:textId="77777777" w:rsidR="001F2B52" w:rsidRPr="001E5BA2" w:rsidRDefault="001F2B52" w:rsidP="001E5BA2">
      <w:pPr>
        <w:spacing w:line="264" w:lineRule="auto"/>
        <w:ind w:hanging="11"/>
        <w:jc w:val="both"/>
        <w:rPr>
          <w:rFonts w:ascii="Bookman Old Style" w:hAnsi="Bookman Old Style" w:cs="Arial"/>
          <w:color w:val="FF0000"/>
          <w:sz w:val="22"/>
          <w:szCs w:val="22"/>
          <w:lang w:eastAsia="en-US"/>
        </w:rPr>
      </w:pPr>
      <w:r w:rsidRPr="001E5BA2">
        <w:rPr>
          <w:rFonts w:ascii="Bookman Old Style" w:hAnsi="Bookman Old Style" w:cs="Arial"/>
          <w:color w:val="FF0000"/>
          <w:sz w:val="22"/>
          <w:szCs w:val="22"/>
          <w:lang w:eastAsia="en-US"/>
        </w:rPr>
        <w:t xml:space="preserve">Zarówno przez </w:t>
      </w:r>
      <w:proofErr w:type="spellStart"/>
      <w:r w:rsidRPr="001E5BA2">
        <w:rPr>
          <w:rFonts w:ascii="Bookman Old Style" w:hAnsi="Bookman Old Style" w:cs="Arial"/>
          <w:color w:val="FF0000"/>
          <w:sz w:val="22"/>
          <w:szCs w:val="22"/>
          <w:lang w:eastAsia="en-US"/>
        </w:rPr>
        <w:t>webmail</w:t>
      </w:r>
      <w:proofErr w:type="spellEnd"/>
      <w:r w:rsidRPr="001E5BA2">
        <w:rPr>
          <w:rFonts w:ascii="Bookman Old Style" w:hAnsi="Bookman Old Style" w:cs="Arial"/>
          <w:color w:val="FF0000"/>
          <w:sz w:val="22"/>
          <w:szCs w:val="22"/>
          <w:lang w:eastAsia="en-US"/>
        </w:rPr>
        <w:t xml:space="preserve"> i aplikację kliencką [np. Outlook, </w:t>
      </w:r>
      <w:proofErr w:type="spellStart"/>
      <w:r w:rsidRPr="001E5BA2">
        <w:rPr>
          <w:rFonts w:ascii="Bookman Old Style" w:hAnsi="Bookman Old Style" w:cs="Arial"/>
          <w:color w:val="FF0000"/>
          <w:sz w:val="22"/>
          <w:szCs w:val="22"/>
          <w:lang w:eastAsia="en-US"/>
        </w:rPr>
        <w:t>Thunderbird</w:t>
      </w:r>
      <w:proofErr w:type="spellEnd"/>
      <w:r w:rsidRPr="001E5BA2">
        <w:rPr>
          <w:rFonts w:ascii="Bookman Old Style" w:hAnsi="Bookman Old Style" w:cs="Arial"/>
          <w:color w:val="FF0000"/>
          <w:sz w:val="22"/>
          <w:szCs w:val="22"/>
          <w:lang w:eastAsia="en-US"/>
        </w:rPr>
        <w:t>, itp.]</w:t>
      </w:r>
    </w:p>
    <w:p w14:paraId="4678C46E" w14:textId="77777777" w:rsidR="00CF193F" w:rsidRPr="001E5BA2" w:rsidRDefault="00CF193F" w:rsidP="001E5BA2">
      <w:pPr>
        <w:spacing w:line="264" w:lineRule="auto"/>
        <w:ind w:hanging="11"/>
        <w:jc w:val="both"/>
        <w:rPr>
          <w:rFonts w:ascii="Bookman Old Style" w:hAnsi="Bookman Old Style" w:cs="Arial"/>
          <w:color w:val="373737"/>
          <w:sz w:val="22"/>
          <w:szCs w:val="22"/>
          <w:lang w:eastAsia="en-US"/>
        </w:rPr>
      </w:pPr>
    </w:p>
    <w:p w14:paraId="22148F32" w14:textId="77777777" w:rsidR="00CF193F" w:rsidRPr="001E5BA2" w:rsidRDefault="00CF193F" w:rsidP="001E5BA2">
      <w:pPr>
        <w:spacing w:line="264" w:lineRule="auto"/>
        <w:ind w:hanging="11"/>
        <w:jc w:val="both"/>
        <w:rPr>
          <w:rFonts w:ascii="Bookman Old Style" w:hAnsi="Bookman Old Style" w:cs="Arial"/>
          <w:color w:val="373737"/>
          <w:sz w:val="22"/>
          <w:szCs w:val="22"/>
          <w:lang w:eastAsia="en-US"/>
        </w:rPr>
      </w:pPr>
    </w:p>
    <w:p w14:paraId="09C645D6" w14:textId="77777777" w:rsidR="00047ECB" w:rsidRPr="001E5BA2" w:rsidRDefault="00047ECB" w:rsidP="001E5BA2">
      <w:pPr>
        <w:spacing w:line="264" w:lineRule="auto"/>
        <w:ind w:hanging="11"/>
        <w:jc w:val="both"/>
        <w:rPr>
          <w:rFonts w:ascii="Bookman Old Style" w:hAnsi="Bookman Old Style" w:cs="Arial"/>
          <w:color w:val="373737"/>
          <w:sz w:val="22"/>
          <w:szCs w:val="22"/>
          <w:lang w:eastAsia="en-US"/>
        </w:rPr>
      </w:pPr>
      <w:r w:rsidRPr="001E5BA2">
        <w:rPr>
          <w:rFonts w:ascii="Bookman Old Style" w:hAnsi="Bookman Old Style" w:cs="Arial"/>
          <w:color w:val="373737"/>
          <w:sz w:val="22"/>
          <w:szCs w:val="22"/>
          <w:lang w:eastAsia="en-US"/>
        </w:rPr>
        <w:t>Prosimy o określenie co Zamawiający rozumie poprzez zapis: „Oprogramowanie serwera poczty e-mail”?</w:t>
      </w:r>
    </w:p>
    <w:p w14:paraId="1671DFF6" w14:textId="77777777" w:rsidR="00C835F1" w:rsidRPr="001E5BA2" w:rsidRDefault="00C835F1" w:rsidP="001E5BA2">
      <w:pPr>
        <w:spacing w:line="264" w:lineRule="auto"/>
        <w:ind w:hanging="11"/>
        <w:jc w:val="both"/>
        <w:rPr>
          <w:rFonts w:ascii="Bookman Old Style" w:hAnsi="Bookman Old Style" w:cs="Arial"/>
          <w:color w:val="FF0000"/>
          <w:sz w:val="22"/>
          <w:szCs w:val="22"/>
          <w:lang w:eastAsia="en-US"/>
        </w:rPr>
      </w:pPr>
    </w:p>
    <w:p w14:paraId="29A9A334" w14:textId="77777777" w:rsidR="00CF193F" w:rsidRPr="001E5BA2" w:rsidRDefault="001F2B52" w:rsidP="001E5BA2">
      <w:pPr>
        <w:spacing w:line="264" w:lineRule="auto"/>
        <w:ind w:hanging="11"/>
        <w:jc w:val="both"/>
        <w:rPr>
          <w:rFonts w:ascii="Bookman Old Style" w:hAnsi="Bookman Old Style" w:cs="Arial"/>
          <w:color w:val="FF0000"/>
          <w:sz w:val="22"/>
          <w:szCs w:val="22"/>
          <w:lang w:eastAsia="en-US"/>
        </w:rPr>
      </w:pPr>
      <w:r w:rsidRPr="001E5BA2">
        <w:rPr>
          <w:rFonts w:ascii="Bookman Old Style" w:hAnsi="Bookman Old Style" w:cs="Arial"/>
          <w:color w:val="FF0000"/>
          <w:sz w:val="22"/>
          <w:szCs w:val="22"/>
          <w:lang w:eastAsia="en-US"/>
        </w:rPr>
        <w:t xml:space="preserve">Przez zapis „Oprogramowanie serwera poczty e-mail” Zamawiający rozumie program lub zespół programów </w:t>
      </w:r>
      <w:proofErr w:type="spellStart"/>
      <w:r w:rsidRPr="001E5BA2">
        <w:rPr>
          <w:rFonts w:ascii="Bookman Old Style" w:hAnsi="Bookman Old Style" w:cs="Arial"/>
          <w:color w:val="FF0000"/>
          <w:sz w:val="22"/>
          <w:szCs w:val="22"/>
          <w:lang w:eastAsia="en-US"/>
        </w:rPr>
        <w:t>realizaujących</w:t>
      </w:r>
      <w:proofErr w:type="spellEnd"/>
      <w:r w:rsidRPr="001E5BA2">
        <w:rPr>
          <w:rFonts w:ascii="Bookman Old Style" w:hAnsi="Bookman Old Style" w:cs="Arial"/>
          <w:color w:val="FF0000"/>
          <w:sz w:val="22"/>
          <w:szCs w:val="22"/>
          <w:lang w:eastAsia="en-US"/>
        </w:rPr>
        <w:t xml:space="preserve"> zadania serwera poczty e-mail w zakresie opisanym powyżej.</w:t>
      </w:r>
    </w:p>
    <w:p w14:paraId="6BE6DCA0" w14:textId="77777777" w:rsidR="00CF193F" w:rsidRPr="001E5BA2" w:rsidRDefault="00CF193F" w:rsidP="001E5BA2">
      <w:pPr>
        <w:spacing w:line="264" w:lineRule="auto"/>
        <w:ind w:hanging="11"/>
        <w:jc w:val="both"/>
        <w:rPr>
          <w:rFonts w:ascii="Bookman Old Style" w:hAnsi="Bookman Old Style" w:cs="Arial"/>
          <w:color w:val="373737"/>
          <w:sz w:val="22"/>
          <w:szCs w:val="22"/>
          <w:lang w:eastAsia="en-US"/>
        </w:rPr>
      </w:pPr>
    </w:p>
    <w:p w14:paraId="12AAE50E" w14:textId="77777777" w:rsidR="00047ECB" w:rsidRPr="001E5BA2" w:rsidRDefault="00047ECB" w:rsidP="001E5BA2">
      <w:pPr>
        <w:spacing w:line="264" w:lineRule="auto"/>
        <w:ind w:hanging="11"/>
        <w:jc w:val="both"/>
        <w:rPr>
          <w:rFonts w:ascii="Bookman Old Style" w:hAnsi="Bookman Old Style" w:cs="Arial"/>
          <w:color w:val="373737"/>
          <w:sz w:val="22"/>
          <w:szCs w:val="22"/>
          <w:lang w:eastAsia="en-US"/>
        </w:rPr>
      </w:pPr>
      <w:r w:rsidRPr="001E5BA2">
        <w:rPr>
          <w:rFonts w:ascii="Bookman Old Style" w:hAnsi="Bookman Old Style" w:cs="Arial"/>
          <w:color w:val="373737"/>
          <w:sz w:val="22"/>
          <w:szCs w:val="22"/>
          <w:lang w:eastAsia="en-US"/>
        </w:rPr>
        <w:t>Prosimy o określenie jak ma być realizowana usługa wsparcia dla serwera i jakiego okresu ona dotyczy?</w:t>
      </w:r>
    </w:p>
    <w:p w14:paraId="41221889" w14:textId="77777777" w:rsidR="00C835F1" w:rsidRPr="001E5BA2" w:rsidRDefault="00C835F1" w:rsidP="001E5BA2">
      <w:pPr>
        <w:spacing w:line="264" w:lineRule="auto"/>
        <w:ind w:hanging="11"/>
        <w:jc w:val="both"/>
        <w:rPr>
          <w:rFonts w:ascii="Bookman Old Style" w:hAnsi="Bookman Old Style" w:cs="Arial"/>
          <w:color w:val="FF0000"/>
          <w:sz w:val="22"/>
          <w:szCs w:val="22"/>
          <w:lang w:eastAsia="en-US"/>
        </w:rPr>
      </w:pPr>
    </w:p>
    <w:p w14:paraId="5414206D" w14:textId="77777777" w:rsidR="00CF193F" w:rsidRPr="001E5BA2" w:rsidRDefault="001F2B52" w:rsidP="001E5BA2">
      <w:pPr>
        <w:spacing w:line="264" w:lineRule="auto"/>
        <w:ind w:hanging="11"/>
        <w:jc w:val="both"/>
        <w:rPr>
          <w:rFonts w:ascii="Bookman Old Style" w:hAnsi="Bookman Old Style" w:cs="Arial"/>
          <w:color w:val="FF0000"/>
          <w:sz w:val="22"/>
          <w:szCs w:val="22"/>
          <w:lang w:eastAsia="en-US"/>
        </w:rPr>
      </w:pPr>
      <w:r w:rsidRPr="001E5BA2">
        <w:rPr>
          <w:rFonts w:ascii="Bookman Old Style" w:hAnsi="Bookman Old Style" w:cs="Arial"/>
          <w:color w:val="FF0000"/>
          <w:sz w:val="22"/>
          <w:szCs w:val="22"/>
          <w:lang w:eastAsia="en-US"/>
        </w:rPr>
        <w:t>Usługa wsparcia musi umożliwiać min.: pomoc lokalnym administratorom w instalacji i konfiguracji nowych instancji serwerów poczty; pomoc lokalnym administratorom w zarządzaniu incydentami z serwerem; pomoc lokalnym administratorom w bieżącej konserwacji systemu.</w:t>
      </w:r>
    </w:p>
    <w:p w14:paraId="232CDB94" w14:textId="77777777" w:rsidR="00CF193F" w:rsidRPr="001E5BA2" w:rsidRDefault="00CF193F" w:rsidP="001E5BA2">
      <w:pPr>
        <w:spacing w:line="264" w:lineRule="auto"/>
        <w:ind w:hanging="11"/>
        <w:jc w:val="both"/>
        <w:rPr>
          <w:rFonts w:ascii="Bookman Old Style" w:hAnsi="Bookman Old Style" w:cs="Arial"/>
          <w:color w:val="373737"/>
          <w:sz w:val="22"/>
          <w:szCs w:val="22"/>
          <w:lang w:eastAsia="en-US"/>
        </w:rPr>
      </w:pPr>
    </w:p>
    <w:p w14:paraId="0AF0786A" w14:textId="77777777" w:rsidR="00C835F1" w:rsidRPr="001E5BA2" w:rsidRDefault="00C835F1" w:rsidP="001E5BA2">
      <w:pPr>
        <w:spacing w:line="264" w:lineRule="auto"/>
        <w:ind w:hanging="11"/>
        <w:jc w:val="both"/>
        <w:rPr>
          <w:rFonts w:ascii="Bookman Old Style" w:hAnsi="Bookman Old Style" w:cs="Arial"/>
          <w:color w:val="373737"/>
          <w:sz w:val="22"/>
          <w:szCs w:val="22"/>
          <w:lang w:eastAsia="en-US"/>
        </w:rPr>
      </w:pPr>
    </w:p>
    <w:p w14:paraId="46481E19" w14:textId="77777777" w:rsidR="00047ECB" w:rsidRPr="001E5BA2" w:rsidRDefault="00047ECB" w:rsidP="001E5BA2">
      <w:pPr>
        <w:spacing w:line="264" w:lineRule="auto"/>
        <w:ind w:hanging="11"/>
        <w:jc w:val="both"/>
        <w:rPr>
          <w:rFonts w:ascii="Bookman Old Style" w:hAnsi="Bookman Old Style" w:cs="Arial"/>
          <w:color w:val="373737"/>
          <w:sz w:val="22"/>
          <w:szCs w:val="22"/>
          <w:lang w:eastAsia="en-US"/>
        </w:rPr>
      </w:pPr>
      <w:r w:rsidRPr="001E5BA2">
        <w:rPr>
          <w:rFonts w:ascii="Bookman Old Style" w:hAnsi="Bookman Old Style" w:cs="Arial"/>
          <w:color w:val="373737"/>
          <w:sz w:val="22"/>
          <w:szCs w:val="22"/>
          <w:lang w:eastAsia="en-US"/>
        </w:rPr>
        <w:t>Prosimy o określenie jaki zakres dokumentacji ma zostać dostarczony po zrealizowaniu wdrożenia serwera poczty?</w:t>
      </w:r>
    </w:p>
    <w:p w14:paraId="57B789A2" w14:textId="77777777" w:rsidR="00C835F1" w:rsidRPr="001E5BA2" w:rsidRDefault="00C835F1" w:rsidP="001E5BA2">
      <w:pPr>
        <w:spacing w:line="264" w:lineRule="auto"/>
        <w:ind w:hanging="11"/>
        <w:jc w:val="both"/>
        <w:rPr>
          <w:rFonts w:ascii="Bookman Old Style" w:hAnsi="Bookman Old Style" w:cs="Arial"/>
          <w:color w:val="FF0000"/>
          <w:sz w:val="22"/>
          <w:szCs w:val="22"/>
          <w:lang w:eastAsia="en-US"/>
        </w:rPr>
      </w:pPr>
    </w:p>
    <w:p w14:paraId="372802EA" w14:textId="77777777" w:rsidR="00CF193F" w:rsidRPr="001E5BA2" w:rsidRDefault="001F2B52" w:rsidP="001E5BA2">
      <w:pPr>
        <w:spacing w:line="264" w:lineRule="auto"/>
        <w:ind w:hanging="11"/>
        <w:jc w:val="both"/>
        <w:rPr>
          <w:rFonts w:ascii="Bookman Old Style" w:hAnsi="Bookman Old Style" w:cs="Arial"/>
          <w:color w:val="FF0000"/>
          <w:sz w:val="22"/>
          <w:szCs w:val="22"/>
          <w:lang w:eastAsia="en-US"/>
        </w:rPr>
      </w:pPr>
      <w:r w:rsidRPr="001E5BA2">
        <w:rPr>
          <w:rFonts w:ascii="Bookman Old Style" w:hAnsi="Bookman Old Style" w:cs="Arial"/>
          <w:color w:val="FF0000"/>
          <w:sz w:val="22"/>
          <w:szCs w:val="22"/>
          <w:lang w:eastAsia="en-US"/>
        </w:rPr>
        <w:t>Dokumentacja w każdej części musi obejmować minimum</w:t>
      </w:r>
      <w:r w:rsidR="00603340" w:rsidRPr="001E5BA2">
        <w:rPr>
          <w:rFonts w:ascii="Bookman Old Style" w:hAnsi="Bookman Old Style" w:cs="Arial"/>
          <w:color w:val="FF0000"/>
          <w:sz w:val="22"/>
          <w:szCs w:val="22"/>
          <w:lang w:eastAsia="en-US"/>
        </w:rPr>
        <w:t xml:space="preserve"> instrukcję instalacji, konfiguracji, wykonywania kopii bezpieczeństwa i użytkowania. W zakresie użytkowania należy dostarczyć instrukcje zarówno dla użytkownika końcowego jak i administratora lokalnego. Dodatkowo należy dostarczyć opis </w:t>
      </w:r>
      <w:proofErr w:type="spellStart"/>
      <w:r w:rsidR="00603340" w:rsidRPr="001E5BA2">
        <w:rPr>
          <w:rFonts w:ascii="Bookman Old Style" w:hAnsi="Bookman Old Style" w:cs="Arial"/>
          <w:color w:val="FF0000"/>
          <w:sz w:val="22"/>
          <w:szCs w:val="22"/>
          <w:lang w:eastAsia="en-US"/>
        </w:rPr>
        <w:t>wdrożeonej</w:t>
      </w:r>
      <w:proofErr w:type="spellEnd"/>
      <w:r w:rsidR="00603340" w:rsidRPr="001E5BA2">
        <w:rPr>
          <w:rFonts w:ascii="Bookman Old Style" w:hAnsi="Bookman Old Style" w:cs="Arial"/>
          <w:color w:val="FF0000"/>
          <w:sz w:val="22"/>
          <w:szCs w:val="22"/>
          <w:lang w:eastAsia="en-US"/>
        </w:rPr>
        <w:t xml:space="preserve"> konfiguracji, tak aby możliwe było na jej podstawie odtworzenie środowiska po awarii.</w:t>
      </w:r>
    </w:p>
    <w:p w14:paraId="1504968A" w14:textId="77777777" w:rsidR="00CF193F" w:rsidRPr="001E5BA2" w:rsidRDefault="00CF193F" w:rsidP="001E5BA2">
      <w:pPr>
        <w:spacing w:line="264" w:lineRule="auto"/>
        <w:ind w:hanging="11"/>
        <w:jc w:val="both"/>
        <w:rPr>
          <w:rFonts w:ascii="Bookman Old Style" w:hAnsi="Bookman Old Style" w:cs="Arial"/>
          <w:color w:val="373737"/>
          <w:sz w:val="22"/>
          <w:szCs w:val="22"/>
          <w:lang w:eastAsia="en-US"/>
        </w:rPr>
      </w:pPr>
    </w:p>
    <w:p w14:paraId="6C0FE334" w14:textId="77777777" w:rsidR="00C835F1" w:rsidRPr="001E5BA2" w:rsidRDefault="00C835F1" w:rsidP="001E5BA2">
      <w:pPr>
        <w:spacing w:line="264" w:lineRule="auto"/>
        <w:ind w:hanging="11"/>
        <w:jc w:val="both"/>
        <w:rPr>
          <w:rFonts w:ascii="Bookman Old Style" w:hAnsi="Bookman Old Style" w:cs="Arial"/>
          <w:color w:val="373737"/>
          <w:sz w:val="22"/>
          <w:szCs w:val="22"/>
          <w:lang w:eastAsia="en-US"/>
        </w:rPr>
      </w:pPr>
    </w:p>
    <w:p w14:paraId="388C2F23" w14:textId="77777777" w:rsidR="00047ECB" w:rsidRPr="001E5BA2" w:rsidRDefault="00047ECB" w:rsidP="001E5BA2">
      <w:pPr>
        <w:spacing w:line="264" w:lineRule="auto"/>
        <w:ind w:hanging="11"/>
        <w:jc w:val="both"/>
        <w:rPr>
          <w:rFonts w:ascii="Bookman Old Style" w:hAnsi="Bookman Old Style" w:cs="Arial"/>
          <w:color w:val="373737"/>
          <w:sz w:val="22"/>
          <w:szCs w:val="22"/>
          <w:lang w:eastAsia="en-US"/>
        </w:rPr>
      </w:pPr>
      <w:r w:rsidRPr="001E5BA2">
        <w:rPr>
          <w:rFonts w:ascii="Bookman Old Style" w:hAnsi="Bookman Old Style" w:cs="Arial"/>
          <w:color w:val="373737"/>
          <w:sz w:val="22"/>
          <w:szCs w:val="22"/>
          <w:lang w:eastAsia="en-US"/>
        </w:rPr>
        <w:lastRenderedPageBreak/>
        <w:t>Prosimy o określenie, czy występuje migracja poczty z lokalnych jednostek samorządowych na docelowy nowy serwer poczty? Jeżeli tak, to prosimy o podanie: nazwy systemu, z jakiego ma być zrealizowana migracja oraz ilości danych.</w:t>
      </w:r>
    </w:p>
    <w:p w14:paraId="74F92542" w14:textId="77777777" w:rsidR="00C835F1" w:rsidRPr="001E5BA2" w:rsidRDefault="00C835F1" w:rsidP="001E5BA2">
      <w:pPr>
        <w:spacing w:line="264" w:lineRule="auto"/>
        <w:ind w:hanging="11"/>
        <w:jc w:val="both"/>
        <w:rPr>
          <w:rFonts w:ascii="Bookman Old Style" w:hAnsi="Bookman Old Style" w:cs="Arial"/>
          <w:color w:val="FF0000"/>
          <w:sz w:val="22"/>
          <w:szCs w:val="22"/>
          <w:lang w:eastAsia="en-US"/>
        </w:rPr>
      </w:pPr>
    </w:p>
    <w:p w14:paraId="15174320" w14:textId="77777777" w:rsidR="00CF193F" w:rsidRPr="001E5BA2" w:rsidRDefault="00FA0CB0" w:rsidP="001E5BA2">
      <w:pPr>
        <w:spacing w:line="264" w:lineRule="auto"/>
        <w:ind w:hanging="11"/>
        <w:jc w:val="both"/>
        <w:rPr>
          <w:rFonts w:ascii="Bookman Old Style" w:hAnsi="Bookman Old Style" w:cs="Arial"/>
          <w:color w:val="FF0000"/>
          <w:sz w:val="22"/>
          <w:szCs w:val="22"/>
          <w:lang w:eastAsia="en-US"/>
        </w:rPr>
      </w:pPr>
      <w:r w:rsidRPr="001E5BA2">
        <w:rPr>
          <w:rFonts w:ascii="Bookman Old Style" w:hAnsi="Bookman Old Style" w:cs="Arial"/>
          <w:color w:val="FF0000"/>
          <w:sz w:val="22"/>
          <w:szCs w:val="22"/>
          <w:lang w:eastAsia="en-US"/>
        </w:rPr>
        <w:t>E</w:t>
      </w:r>
      <w:r w:rsidR="00697C1A" w:rsidRPr="001E5BA2">
        <w:rPr>
          <w:rFonts w:ascii="Bookman Old Style" w:hAnsi="Bookman Old Style" w:cs="Arial"/>
          <w:color w:val="FF0000"/>
          <w:sz w:val="22"/>
          <w:szCs w:val="22"/>
          <w:lang w:eastAsia="en-US"/>
        </w:rPr>
        <w:t xml:space="preserve">w. zadania migracji danych leżą po stronie </w:t>
      </w:r>
      <w:r w:rsidRPr="001E5BA2">
        <w:rPr>
          <w:rFonts w:ascii="Bookman Old Style" w:hAnsi="Bookman Old Style" w:cs="Arial"/>
          <w:color w:val="FF0000"/>
          <w:sz w:val="22"/>
          <w:szCs w:val="22"/>
          <w:lang w:eastAsia="en-US"/>
        </w:rPr>
        <w:t>Z</w:t>
      </w:r>
      <w:r w:rsidR="00697C1A" w:rsidRPr="001E5BA2">
        <w:rPr>
          <w:rFonts w:ascii="Bookman Old Style" w:hAnsi="Bookman Old Style" w:cs="Arial"/>
          <w:color w:val="FF0000"/>
          <w:sz w:val="22"/>
          <w:szCs w:val="22"/>
          <w:lang w:eastAsia="en-US"/>
        </w:rPr>
        <w:t>amawiającego</w:t>
      </w:r>
    </w:p>
    <w:p w14:paraId="3876D6B3" w14:textId="77777777" w:rsidR="00CF193F" w:rsidRPr="001E5BA2" w:rsidRDefault="00CF193F" w:rsidP="001E5BA2">
      <w:pPr>
        <w:spacing w:line="264" w:lineRule="auto"/>
        <w:ind w:hanging="11"/>
        <w:jc w:val="both"/>
        <w:rPr>
          <w:rFonts w:ascii="Bookman Old Style" w:hAnsi="Bookman Old Style" w:cs="Arial"/>
          <w:color w:val="373737"/>
          <w:sz w:val="22"/>
          <w:szCs w:val="22"/>
          <w:lang w:eastAsia="en-US"/>
        </w:rPr>
      </w:pPr>
    </w:p>
    <w:p w14:paraId="42177415" w14:textId="77777777" w:rsidR="00C835F1" w:rsidRPr="001E5BA2" w:rsidRDefault="00C835F1" w:rsidP="001E5BA2">
      <w:pPr>
        <w:spacing w:line="264" w:lineRule="auto"/>
        <w:ind w:hanging="11"/>
        <w:jc w:val="both"/>
        <w:rPr>
          <w:rFonts w:ascii="Bookman Old Style" w:hAnsi="Bookman Old Style" w:cs="Arial"/>
          <w:color w:val="373737"/>
          <w:sz w:val="22"/>
          <w:szCs w:val="22"/>
          <w:lang w:eastAsia="en-US"/>
        </w:rPr>
      </w:pPr>
    </w:p>
    <w:p w14:paraId="18CD286A" w14:textId="77777777" w:rsidR="00047ECB" w:rsidRPr="001E5BA2" w:rsidRDefault="00047ECB" w:rsidP="001E5BA2">
      <w:pPr>
        <w:spacing w:line="264" w:lineRule="auto"/>
        <w:ind w:hanging="11"/>
        <w:jc w:val="both"/>
        <w:rPr>
          <w:rFonts w:ascii="Bookman Old Style" w:hAnsi="Bookman Old Style" w:cs="Arial"/>
          <w:color w:val="373737"/>
          <w:sz w:val="22"/>
          <w:szCs w:val="22"/>
          <w:lang w:eastAsia="en-US"/>
        </w:rPr>
      </w:pPr>
      <w:r w:rsidRPr="001E5BA2">
        <w:rPr>
          <w:rFonts w:ascii="Bookman Old Style" w:hAnsi="Bookman Old Style" w:cs="Arial"/>
          <w:color w:val="373737"/>
          <w:sz w:val="22"/>
          <w:szCs w:val="22"/>
          <w:lang w:eastAsia="en-US"/>
        </w:rPr>
        <w:t>Prosimy o określenie, czy ma wystąpić szkolenie administracyjne dla osób odpowiedzialnych za lokalną obsługę serwera? Jeżeli tak, to jaki ma być jego zakres?</w:t>
      </w:r>
    </w:p>
    <w:p w14:paraId="11943BBC" w14:textId="77777777" w:rsidR="00C835F1" w:rsidRPr="001E5BA2" w:rsidRDefault="00C835F1" w:rsidP="001E5BA2">
      <w:pPr>
        <w:spacing w:line="264" w:lineRule="auto"/>
        <w:ind w:hanging="11"/>
        <w:jc w:val="both"/>
        <w:rPr>
          <w:rFonts w:ascii="Bookman Old Style" w:hAnsi="Bookman Old Style" w:cs="Arial"/>
          <w:color w:val="FF0000"/>
          <w:sz w:val="22"/>
          <w:szCs w:val="22"/>
          <w:lang w:eastAsia="en-US"/>
        </w:rPr>
      </w:pPr>
    </w:p>
    <w:p w14:paraId="7EC44ADF" w14:textId="77777777" w:rsidR="00CF193F" w:rsidRPr="001E5BA2" w:rsidRDefault="00603340" w:rsidP="001E5BA2">
      <w:pPr>
        <w:spacing w:line="264" w:lineRule="auto"/>
        <w:ind w:hanging="11"/>
        <w:jc w:val="both"/>
        <w:rPr>
          <w:rFonts w:ascii="Bookman Old Style" w:hAnsi="Bookman Old Style" w:cs="Arial"/>
          <w:color w:val="FF0000"/>
          <w:sz w:val="22"/>
          <w:szCs w:val="22"/>
          <w:lang w:eastAsia="en-US"/>
        </w:rPr>
      </w:pPr>
      <w:r w:rsidRPr="001E5BA2">
        <w:rPr>
          <w:rFonts w:ascii="Bookman Old Style" w:hAnsi="Bookman Old Style" w:cs="Arial"/>
          <w:color w:val="FF0000"/>
          <w:sz w:val="22"/>
          <w:szCs w:val="22"/>
          <w:lang w:eastAsia="en-US"/>
        </w:rPr>
        <w:t>Szkolenia obejmują swoim zakresem cały dostarczony System łącznie ze wszystkimi jego elementami, również serwera pocztowego w zakresie administrowania usługą.</w:t>
      </w:r>
    </w:p>
    <w:p w14:paraId="4B795A53" w14:textId="77777777" w:rsidR="00CF193F" w:rsidRPr="001E5BA2" w:rsidRDefault="00CF193F" w:rsidP="001E5BA2">
      <w:pPr>
        <w:spacing w:line="264" w:lineRule="auto"/>
        <w:ind w:hanging="11"/>
        <w:jc w:val="both"/>
        <w:rPr>
          <w:rFonts w:ascii="Bookman Old Style" w:hAnsi="Bookman Old Style" w:cs="Arial"/>
          <w:color w:val="373737"/>
          <w:sz w:val="22"/>
          <w:szCs w:val="22"/>
          <w:lang w:eastAsia="en-US"/>
        </w:rPr>
      </w:pPr>
    </w:p>
    <w:p w14:paraId="098B122C" w14:textId="77777777" w:rsidR="00C835F1" w:rsidRPr="001E5BA2" w:rsidRDefault="00C835F1" w:rsidP="001E5BA2">
      <w:pPr>
        <w:spacing w:line="264" w:lineRule="auto"/>
        <w:ind w:hanging="11"/>
        <w:jc w:val="both"/>
        <w:rPr>
          <w:rFonts w:ascii="Bookman Old Style" w:hAnsi="Bookman Old Style" w:cs="Arial"/>
          <w:color w:val="373737"/>
          <w:sz w:val="22"/>
          <w:szCs w:val="22"/>
          <w:lang w:eastAsia="en-US"/>
        </w:rPr>
      </w:pPr>
    </w:p>
    <w:p w14:paraId="3744EAAA" w14:textId="77777777" w:rsidR="00047ECB" w:rsidRPr="001E5BA2" w:rsidRDefault="00047ECB" w:rsidP="001E5BA2">
      <w:pPr>
        <w:spacing w:line="264" w:lineRule="auto"/>
        <w:ind w:hanging="11"/>
        <w:jc w:val="both"/>
        <w:rPr>
          <w:rFonts w:ascii="Bookman Old Style" w:hAnsi="Bookman Old Style" w:cs="Arial"/>
          <w:color w:val="373737"/>
          <w:sz w:val="22"/>
          <w:szCs w:val="22"/>
          <w:lang w:eastAsia="en-US"/>
        </w:rPr>
      </w:pPr>
      <w:r w:rsidRPr="001E5BA2">
        <w:rPr>
          <w:rFonts w:ascii="Bookman Old Style" w:hAnsi="Bookman Old Style" w:cs="Arial"/>
          <w:color w:val="373737"/>
          <w:sz w:val="22"/>
          <w:szCs w:val="22"/>
          <w:lang w:eastAsia="en-US"/>
        </w:rPr>
        <w:t>Prosimy o informację, gdzie ma być umiejscowiona kopia zapasowa środowiska poczty realizowanego w wymienionych  jednostkach samorządowych.</w:t>
      </w:r>
    </w:p>
    <w:p w14:paraId="69EB5CF0" w14:textId="77777777" w:rsidR="00C835F1" w:rsidRPr="001E5BA2" w:rsidRDefault="00C835F1" w:rsidP="001E5BA2">
      <w:pPr>
        <w:spacing w:line="264" w:lineRule="auto"/>
        <w:ind w:hanging="11"/>
        <w:jc w:val="both"/>
        <w:rPr>
          <w:rFonts w:ascii="Bookman Old Style" w:hAnsi="Bookman Old Style" w:cs="Arial"/>
          <w:color w:val="FF0000"/>
          <w:sz w:val="22"/>
          <w:szCs w:val="22"/>
          <w:lang w:eastAsia="en-US"/>
        </w:rPr>
      </w:pPr>
    </w:p>
    <w:p w14:paraId="05595395" w14:textId="77777777" w:rsidR="00CF193F" w:rsidRPr="001E5BA2" w:rsidRDefault="00FA0CB0" w:rsidP="001E5BA2">
      <w:pPr>
        <w:spacing w:line="264" w:lineRule="auto"/>
        <w:ind w:hanging="11"/>
        <w:jc w:val="both"/>
        <w:rPr>
          <w:rFonts w:ascii="Bookman Old Style" w:hAnsi="Bookman Old Style" w:cs="Arial"/>
          <w:color w:val="FF0000"/>
          <w:sz w:val="22"/>
          <w:szCs w:val="22"/>
          <w:lang w:eastAsia="en-US"/>
        </w:rPr>
      </w:pPr>
      <w:r w:rsidRPr="001E5BA2">
        <w:rPr>
          <w:rFonts w:ascii="Bookman Old Style" w:hAnsi="Bookman Old Style" w:cs="Arial"/>
          <w:color w:val="FF0000"/>
          <w:sz w:val="22"/>
          <w:szCs w:val="22"/>
          <w:lang w:eastAsia="en-US"/>
        </w:rPr>
        <w:t>Na infrastrukturze w</w:t>
      </w:r>
      <w:r w:rsidR="008A3FB5" w:rsidRPr="001E5BA2">
        <w:rPr>
          <w:rFonts w:ascii="Bookman Old Style" w:hAnsi="Bookman Old Style" w:cs="Arial"/>
          <w:color w:val="FF0000"/>
          <w:sz w:val="22"/>
          <w:szCs w:val="22"/>
          <w:lang w:eastAsia="en-US"/>
        </w:rPr>
        <w:t xml:space="preserve"> jednostkach </w:t>
      </w:r>
      <w:r w:rsidR="0057763F" w:rsidRPr="001E5BA2">
        <w:rPr>
          <w:rFonts w:ascii="Bookman Old Style" w:hAnsi="Bookman Old Style" w:cs="Arial"/>
          <w:color w:val="FF0000"/>
          <w:sz w:val="22"/>
          <w:szCs w:val="22"/>
          <w:lang w:eastAsia="en-US"/>
        </w:rPr>
        <w:t>samorządowych.</w:t>
      </w:r>
    </w:p>
    <w:p w14:paraId="4EE8404A" w14:textId="77777777" w:rsidR="00CF193F" w:rsidRPr="001E5BA2" w:rsidRDefault="00CF193F" w:rsidP="001E5BA2">
      <w:pPr>
        <w:spacing w:line="264" w:lineRule="auto"/>
        <w:ind w:hanging="11"/>
        <w:jc w:val="both"/>
        <w:rPr>
          <w:rFonts w:ascii="Bookman Old Style" w:hAnsi="Bookman Old Style" w:cs="Arial"/>
          <w:color w:val="373737"/>
          <w:sz w:val="22"/>
          <w:szCs w:val="22"/>
          <w:lang w:eastAsia="en-US"/>
        </w:rPr>
      </w:pPr>
    </w:p>
    <w:p w14:paraId="3EF72376" w14:textId="77777777" w:rsidR="00C835F1" w:rsidRPr="001E5BA2" w:rsidRDefault="00C835F1" w:rsidP="001E5BA2">
      <w:pPr>
        <w:spacing w:line="264" w:lineRule="auto"/>
        <w:ind w:hanging="11"/>
        <w:jc w:val="both"/>
        <w:rPr>
          <w:rFonts w:ascii="Bookman Old Style" w:hAnsi="Bookman Old Style" w:cs="Arial"/>
          <w:color w:val="373737"/>
          <w:sz w:val="22"/>
          <w:szCs w:val="22"/>
          <w:lang w:eastAsia="en-US"/>
        </w:rPr>
      </w:pPr>
    </w:p>
    <w:p w14:paraId="2A1831C5" w14:textId="77777777" w:rsidR="00047ECB" w:rsidRPr="001E5BA2" w:rsidRDefault="00047ECB" w:rsidP="001E5BA2">
      <w:pPr>
        <w:spacing w:line="264" w:lineRule="auto"/>
        <w:ind w:hanging="11"/>
        <w:jc w:val="both"/>
        <w:rPr>
          <w:rFonts w:ascii="Bookman Old Style" w:hAnsi="Bookman Old Style" w:cs="Arial"/>
          <w:color w:val="373737"/>
          <w:sz w:val="22"/>
          <w:szCs w:val="22"/>
          <w:lang w:eastAsia="en-US"/>
        </w:rPr>
      </w:pPr>
      <w:r w:rsidRPr="001E5BA2">
        <w:rPr>
          <w:rFonts w:ascii="Bookman Old Style" w:hAnsi="Bookman Old Style" w:cs="Arial"/>
          <w:color w:val="373737"/>
          <w:sz w:val="22"/>
          <w:szCs w:val="22"/>
          <w:lang w:eastAsia="en-US"/>
        </w:rPr>
        <w:t xml:space="preserve">Prosimy o informację, czy w ramach funkcjonalności środowiska poczty ma być również realizowana funkcja archiwum pocztowego (lokalnie w jednostce samorządowej lub w zewnętrznym </w:t>
      </w:r>
      <w:proofErr w:type="spellStart"/>
      <w:r w:rsidRPr="001E5BA2">
        <w:rPr>
          <w:rFonts w:ascii="Bookman Old Style" w:hAnsi="Bookman Old Style" w:cs="Arial"/>
          <w:color w:val="373737"/>
          <w:sz w:val="22"/>
          <w:szCs w:val="22"/>
          <w:lang w:eastAsia="en-US"/>
        </w:rPr>
        <w:t>datacenter</w:t>
      </w:r>
      <w:proofErr w:type="spellEnd"/>
      <w:r w:rsidRPr="001E5BA2">
        <w:rPr>
          <w:rFonts w:ascii="Bookman Old Style" w:hAnsi="Bookman Old Style" w:cs="Arial"/>
          <w:color w:val="373737"/>
          <w:sz w:val="22"/>
          <w:szCs w:val="22"/>
          <w:lang w:eastAsia="en-US"/>
        </w:rPr>
        <w:t>).</w:t>
      </w:r>
    </w:p>
    <w:p w14:paraId="7D3A2C7A" w14:textId="77777777" w:rsidR="00C835F1" w:rsidRPr="001E5BA2" w:rsidRDefault="00C835F1" w:rsidP="001E5BA2">
      <w:pPr>
        <w:spacing w:line="264" w:lineRule="auto"/>
        <w:ind w:hanging="11"/>
        <w:jc w:val="both"/>
        <w:rPr>
          <w:rFonts w:ascii="Bookman Old Style" w:hAnsi="Bookman Old Style" w:cs="Arial"/>
          <w:color w:val="FF0000"/>
          <w:sz w:val="22"/>
          <w:szCs w:val="22"/>
          <w:lang w:eastAsia="en-US"/>
        </w:rPr>
      </w:pPr>
    </w:p>
    <w:p w14:paraId="3BC94353" w14:textId="77777777" w:rsidR="00CF193F" w:rsidRPr="001E5BA2" w:rsidRDefault="00603340" w:rsidP="001E5BA2">
      <w:pPr>
        <w:spacing w:line="264" w:lineRule="auto"/>
        <w:ind w:hanging="11"/>
        <w:jc w:val="both"/>
        <w:rPr>
          <w:rFonts w:ascii="Bookman Old Style" w:hAnsi="Bookman Old Style" w:cs="Arial"/>
          <w:color w:val="FF0000"/>
          <w:sz w:val="22"/>
          <w:szCs w:val="22"/>
          <w:lang w:eastAsia="en-US"/>
        </w:rPr>
      </w:pPr>
      <w:r w:rsidRPr="001E5BA2">
        <w:rPr>
          <w:rFonts w:ascii="Bookman Old Style" w:hAnsi="Bookman Old Style" w:cs="Arial"/>
          <w:color w:val="FF0000"/>
          <w:sz w:val="22"/>
          <w:szCs w:val="22"/>
          <w:lang w:eastAsia="en-US"/>
        </w:rPr>
        <w:t>Jak wyżej.</w:t>
      </w:r>
    </w:p>
    <w:p w14:paraId="33289C7F" w14:textId="77777777" w:rsidR="00CF193F" w:rsidRPr="001E5BA2" w:rsidRDefault="00CF193F" w:rsidP="001E5BA2">
      <w:pPr>
        <w:spacing w:line="264" w:lineRule="auto"/>
        <w:ind w:hanging="11"/>
        <w:jc w:val="both"/>
        <w:rPr>
          <w:rFonts w:ascii="Bookman Old Style" w:hAnsi="Bookman Old Style" w:cs="Arial"/>
          <w:color w:val="373737"/>
          <w:sz w:val="22"/>
          <w:szCs w:val="22"/>
          <w:lang w:eastAsia="en-US"/>
        </w:rPr>
      </w:pPr>
    </w:p>
    <w:p w14:paraId="380889B5" w14:textId="77777777" w:rsidR="00C835F1" w:rsidRPr="001E5BA2" w:rsidRDefault="00C835F1" w:rsidP="001E5BA2">
      <w:pPr>
        <w:spacing w:line="264" w:lineRule="auto"/>
        <w:ind w:hanging="11"/>
        <w:jc w:val="both"/>
        <w:rPr>
          <w:rFonts w:ascii="Bookman Old Style" w:hAnsi="Bookman Old Style" w:cs="Arial"/>
          <w:color w:val="373737"/>
          <w:sz w:val="22"/>
          <w:szCs w:val="22"/>
          <w:lang w:eastAsia="en-US"/>
        </w:rPr>
      </w:pPr>
    </w:p>
    <w:p w14:paraId="3A97A8DD" w14:textId="77777777" w:rsidR="00047ECB" w:rsidRPr="001E5BA2" w:rsidRDefault="00047ECB" w:rsidP="001E5BA2">
      <w:pPr>
        <w:spacing w:line="264" w:lineRule="auto"/>
        <w:ind w:hanging="11"/>
        <w:jc w:val="both"/>
        <w:rPr>
          <w:rFonts w:ascii="Bookman Old Style" w:hAnsi="Bookman Old Style" w:cs="Arial"/>
          <w:color w:val="373737"/>
          <w:sz w:val="22"/>
          <w:szCs w:val="22"/>
          <w:lang w:eastAsia="en-US"/>
        </w:rPr>
      </w:pPr>
      <w:r w:rsidRPr="001E5BA2">
        <w:rPr>
          <w:rFonts w:ascii="Bookman Old Style" w:hAnsi="Bookman Old Style" w:cs="Arial"/>
          <w:color w:val="373737"/>
          <w:sz w:val="22"/>
          <w:szCs w:val="22"/>
          <w:lang w:eastAsia="en-US"/>
        </w:rPr>
        <w:t>Prosimy o informację, ilu użytkowników ma zostać utworzonych w ramach nowego środowiska poczty w każdej z wymienionych jednostek.</w:t>
      </w:r>
    </w:p>
    <w:p w14:paraId="67360465" w14:textId="77777777" w:rsidR="00047ECB" w:rsidRPr="001E5BA2" w:rsidRDefault="00047ECB" w:rsidP="001E5BA2">
      <w:pPr>
        <w:spacing w:line="264" w:lineRule="auto"/>
        <w:ind w:hanging="11"/>
        <w:jc w:val="both"/>
        <w:rPr>
          <w:rFonts w:ascii="Bookman Old Style" w:hAnsi="Bookman Old Style" w:cs="Arial"/>
          <w:color w:val="0070C0"/>
          <w:sz w:val="22"/>
          <w:szCs w:val="22"/>
          <w:lang w:eastAsia="en-US"/>
        </w:rPr>
      </w:pPr>
    </w:p>
    <w:p w14:paraId="1E5375ED" w14:textId="77777777" w:rsidR="00047ECB" w:rsidRPr="001E5BA2" w:rsidRDefault="00FA0CB0" w:rsidP="001E5BA2">
      <w:pPr>
        <w:spacing w:line="264" w:lineRule="auto"/>
        <w:ind w:hanging="11"/>
        <w:jc w:val="both"/>
        <w:rPr>
          <w:rFonts w:ascii="Bookman Old Style" w:hAnsi="Bookman Old Style" w:cs="Arial"/>
          <w:color w:val="0070C0"/>
          <w:sz w:val="22"/>
          <w:szCs w:val="22"/>
          <w:lang w:eastAsia="en-US"/>
        </w:rPr>
      </w:pPr>
      <w:r w:rsidRPr="001E5BA2">
        <w:rPr>
          <w:rFonts w:ascii="Bookman Old Style" w:hAnsi="Bookman Old Style" w:cs="Arial"/>
          <w:color w:val="FF0000"/>
          <w:sz w:val="22"/>
          <w:szCs w:val="22"/>
          <w:lang w:eastAsia="en-US"/>
        </w:rPr>
        <w:t>Z</w:t>
      </w:r>
      <w:r w:rsidR="00697C1A" w:rsidRPr="001E5BA2">
        <w:rPr>
          <w:rFonts w:ascii="Bookman Old Style" w:hAnsi="Bookman Old Style" w:cs="Arial"/>
          <w:color w:val="FF0000"/>
          <w:sz w:val="22"/>
          <w:szCs w:val="22"/>
          <w:lang w:eastAsia="en-US"/>
        </w:rPr>
        <w:t xml:space="preserve">adanie tworzenia </w:t>
      </w:r>
      <w:proofErr w:type="spellStart"/>
      <w:r w:rsidR="00697C1A" w:rsidRPr="001E5BA2">
        <w:rPr>
          <w:rFonts w:ascii="Bookman Old Style" w:hAnsi="Bookman Old Style" w:cs="Arial"/>
          <w:color w:val="FF0000"/>
          <w:sz w:val="22"/>
          <w:szCs w:val="22"/>
          <w:lang w:eastAsia="en-US"/>
        </w:rPr>
        <w:t>uzytkowników</w:t>
      </w:r>
      <w:proofErr w:type="spellEnd"/>
      <w:r w:rsidR="00697C1A" w:rsidRPr="001E5BA2">
        <w:rPr>
          <w:rFonts w:ascii="Bookman Old Style" w:hAnsi="Bookman Old Style" w:cs="Arial"/>
          <w:color w:val="FF0000"/>
          <w:sz w:val="22"/>
          <w:szCs w:val="22"/>
          <w:lang w:eastAsia="en-US"/>
        </w:rPr>
        <w:t xml:space="preserve"> poczty spoczywa na Zamawiającym. Każdy serwer pocztowy musi </w:t>
      </w:r>
      <w:proofErr w:type="spellStart"/>
      <w:r w:rsidR="00697C1A" w:rsidRPr="001E5BA2">
        <w:rPr>
          <w:rFonts w:ascii="Bookman Old Style" w:hAnsi="Bookman Old Style" w:cs="Arial"/>
          <w:color w:val="FF0000"/>
          <w:sz w:val="22"/>
          <w:szCs w:val="22"/>
          <w:lang w:eastAsia="en-US"/>
        </w:rPr>
        <w:t>umozliwiać</w:t>
      </w:r>
      <w:proofErr w:type="spellEnd"/>
      <w:r w:rsidR="00697C1A" w:rsidRPr="001E5BA2">
        <w:rPr>
          <w:rFonts w:ascii="Bookman Old Style" w:hAnsi="Bookman Old Style" w:cs="Arial"/>
          <w:color w:val="FF0000"/>
          <w:sz w:val="22"/>
          <w:szCs w:val="22"/>
          <w:lang w:eastAsia="en-US"/>
        </w:rPr>
        <w:t xml:space="preserve"> obsługę min. 1000 kont pocztowych.</w:t>
      </w:r>
    </w:p>
    <w:p w14:paraId="02DFD9C5" w14:textId="77777777" w:rsidR="00603340" w:rsidRPr="001E5BA2" w:rsidRDefault="00603340" w:rsidP="001E5BA2">
      <w:pPr>
        <w:spacing w:line="264" w:lineRule="auto"/>
        <w:ind w:hanging="11"/>
        <w:jc w:val="both"/>
        <w:rPr>
          <w:rFonts w:ascii="Bookman Old Style" w:hAnsi="Bookman Old Style" w:cs="Arial"/>
          <w:color w:val="FF0000"/>
          <w:sz w:val="22"/>
          <w:szCs w:val="22"/>
          <w:lang w:eastAsia="en-US"/>
        </w:rPr>
      </w:pPr>
    </w:p>
    <w:p w14:paraId="60B217C8" w14:textId="77777777" w:rsidR="00047ECB" w:rsidRPr="001E5BA2" w:rsidRDefault="00047ECB" w:rsidP="001E5BA2">
      <w:pPr>
        <w:spacing w:line="264" w:lineRule="auto"/>
        <w:ind w:hanging="11"/>
        <w:jc w:val="both"/>
        <w:rPr>
          <w:rFonts w:ascii="Bookman Old Style" w:hAnsi="Bookman Old Style" w:cs="Arial"/>
          <w:color w:val="373737"/>
          <w:sz w:val="22"/>
          <w:szCs w:val="22"/>
          <w:lang w:eastAsia="en-US"/>
        </w:rPr>
      </w:pPr>
    </w:p>
    <w:p w14:paraId="2B473CDC" w14:textId="77777777" w:rsidR="00047ECB" w:rsidRPr="001E5BA2" w:rsidRDefault="00047ECB" w:rsidP="001E5BA2">
      <w:pPr>
        <w:spacing w:line="264" w:lineRule="auto"/>
        <w:ind w:hanging="11"/>
        <w:jc w:val="both"/>
        <w:rPr>
          <w:rFonts w:ascii="Bookman Old Style" w:hAnsi="Bookman Old Style" w:cs="Arial"/>
          <w:color w:val="373737"/>
          <w:sz w:val="22"/>
          <w:szCs w:val="22"/>
          <w:lang w:eastAsia="en-US"/>
        </w:rPr>
      </w:pPr>
      <w:r w:rsidRPr="001E5BA2">
        <w:rPr>
          <w:rFonts w:ascii="Bookman Old Style" w:hAnsi="Bookman Old Style" w:cs="Arial"/>
          <w:color w:val="373737"/>
          <w:sz w:val="22"/>
          <w:szCs w:val="22"/>
          <w:lang w:eastAsia="en-US"/>
        </w:rPr>
        <w:t>9.</w:t>
      </w:r>
      <w:r w:rsidRPr="001E5BA2">
        <w:rPr>
          <w:rFonts w:ascii="Bookman Old Style" w:hAnsi="Bookman Old Style" w:cs="Arial"/>
          <w:color w:val="373737"/>
          <w:sz w:val="22"/>
          <w:szCs w:val="22"/>
          <w:lang w:eastAsia="en-US"/>
        </w:rPr>
        <w:tab/>
        <w:t xml:space="preserve"> Wykonawca w punkcie  „Świadczenie usługi serwisu” określił wymóg </w:t>
      </w:r>
    </w:p>
    <w:p w14:paraId="66F68F4C" w14:textId="77777777" w:rsidR="00047ECB" w:rsidRPr="001E5BA2" w:rsidRDefault="00047ECB" w:rsidP="001E5BA2">
      <w:pPr>
        <w:spacing w:line="264" w:lineRule="auto"/>
        <w:ind w:hanging="11"/>
        <w:jc w:val="both"/>
        <w:rPr>
          <w:rFonts w:ascii="Bookman Old Style" w:hAnsi="Bookman Old Style" w:cs="Arial"/>
          <w:color w:val="373737"/>
          <w:sz w:val="22"/>
          <w:szCs w:val="22"/>
          <w:lang w:eastAsia="en-US"/>
        </w:rPr>
      </w:pPr>
      <w:r w:rsidRPr="001E5BA2">
        <w:rPr>
          <w:rFonts w:ascii="Bookman Old Style" w:hAnsi="Bookman Old Style" w:cs="Arial"/>
          <w:color w:val="373737"/>
          <w:sz w:val="22"/>
          <w:szCs w:val="22"/>
          <w:lang w:eastAsia="en-US"/>
        </w:rPr>
        <w:t>„Wykonawca zapewni w godzinach pracy Zamawiającego w dni robocze obecność specjalistów mających niezbędną wiedzę i doświadczenie z zakresu eksploatacji Systemów”</w:t>
      </w:r>
    </w:p>
    <w:p w14:paraId="1BE44C79" w14:textId="77777777" w:rsidR="00047ECB" w:rsidRPr="001E5BA2" w:rsidRDefault="00047ECB" w:rsidP="001E5BA2">
      <w:pPr>
        <w:spacing w:line="264" w:lineRule="auto"/>
        <w:ind w:hanging="11"/>
        <w:jc w:val="both"/>
        <w:rPr>
          <w:rFonts w:ascii="Bookman Old Style" w:hAnsi="Bookman Old Style" w:cs="Arial"/>
          <w:color w:val="373737"/>
          <w:sz w:val="22"/>
          <w:szCs w:val="22"/>
          <w:lang w:eastAsia="en-US"/>
        </w:rPr>
      </w:pPr>
      <w:r w:rsidRPr="001E5BA2">
        <w:rPr>
          <w:rFonts w:ascii="Bookman Old Style" w:hAnsi="Bookman Old Style" w:cs="Arial"/>
          <w:color w:val="373737"/>
          <w:sz w:val="22"/>
          <w:szCs w:val="22"/>
          <w:lang w:eastAsia="en-US"/>
        </w:rPr>
        <w:t xml:space="preserve">Czy wyżej określony wymóg ma być realizowany przez fizyczną obecność specjalistów czy może być realizowany zdalnie ? </w:t>
      </w:r>
    </w:p>
    <w:p w14:paraId="20568D15" w14:textId="77777777" w:rsidR="00FA0CB0" w:rsidRPr="001E5BA2" w:rsidRDefault="00FA0CB0" w:rsidP="001E5BA2">
      <w:pPr>
        <w:spacing w:line="264" w:lineRule="auto"/>
        <w:ind w:hanging="11"/>
        <w:jc w:val="both"/>
        <w:rPr>
          <w:rFonts w:ascii="Bookman Old Style" w:hAnsi="Bookman Old Style" w:cs="Arial"/>
          <w:color w:val="373737"/>
          <w:sz w:val="22"/>
          <w:szCs w:val="22"/>
          <w:lang w:eastAsia="en-US"/>
        </w:rPr>
      </w:pPr>
    </w:p>
    <w:p w14:paraId="336F3147" w14:textId="77777777" w:rsidR="00603340" w:rsidRPr="001E5BA2" w:rsidRDefault="00603340" w:rsidP="001E5BA2">
      <w:pPr>
        <w:spacing w:line="264" w:lineRule="auto"/>
        <w:ind w:hanging="11"/>
        <w:jc w:val="both"/>
        <w:rPr>
          <w:rFonts w:ascii="Bookman Old Style" w:hAnsi="Bookman Old Style" w:cs="Arial"/>
          <w:color w:val="FF0000"/>
          <w:sz w:val="22"/>
          <w:szCs w:val="22"/>
          <w:lang w:eastAsia="en-US"/>
        </w:rPr>
      </w:pPr>
      <w:r w:rsidRPr="001E5BA2">
        <w:rPr>
          <w:rFonts w:ascii="Bookman Old Style" w:hAnsi="Bookman Old Style" w:cs="Arial"/>
          <w:color w:val="FF0000"/>
          <w:sz w:val="22"/>
          <w:szCs w:val="22"/>
          <w:lang w:eastAsia="en-US"/>
        </w:rPr>
        <w:t>Zapis dotyczy usług świadczonych w ramach zdalnej pomocy.</w:t>
      </w:r>
    </w:p>
    <w:p w14:paraId="4BC231AE" w14:textId="77777777" w:rsidR="00603340" w:rsidRPr="001E5BA2" w:rsidRDefault="00603340" w:rsidP="001E5BA2">
      <w:pPr>
        <w:spacing w:line="264" w:lineRule="auto"/>
        <w:ind w:hanging="11"/>
        <w:jc w:val="both"/>
        <w:rPr>
          <w:rFonts w:ascii="Bookman Old Style" w:hAnsi="Bookman Old Style" w:cs="Arial"/>
          <w:color w:val="373737"/>
          <w:sz w:val="22"/>
          <w:szCs w:val="22"/>
          <w:lang w:eastAsia="en-US"/>
        </w:rPr>
      </w:pPr>
    </w:p>
    <w:p w14:paraId="73F8C596" w14:textId="77777777" w:rsidR="00603340" w:rsidRPr="001E5BA2" w:rsidRDefault="00603340" w:rsidP="001E5BA2">
      <w:pPr>
        <w:spacing w:line="264" w:lineRule="auto"/>
        <w:ind w:hanging="11"/>
        <w:jc w:val="both"/>
        <w:rPr>
          <w:rFonts w:ascii="Bookman Old Style" w:hAnsi="Bookman Old Style" w:cs="Arial"/>
          <w:color w:val="373737"/>
          <w:sz w:val="22"/>
          <w:szCs w:val="22"/>
          <w:lang w:eastAsia="en-US"/>
        </w:rPr>
      </w:pPr>
    </w:p>
    <w:p w14:paraId="29C1027B" w14:textId="77777777" w:rsidR="00047ECB" w:rsidRPr="001E5BA2" w:rsidRDefault="00047ECB" w:rsidP="001E5BA2">
      <w:pPr>
        <w:spacing w:line="264" w:lineRule="auto"/>
        <w:ind w:hanging="11"/>
        <w:jc w:val="both"/>
        <w:rPr>
          <w:rFonts w:ascii="Bookman Old Style" w:hAnsi="Bookman Old Style" w:cs="Arial"/>
          <w:color w:val="373737"/>
          <w:sz w:val="22"/>
          <w:szCs w:val="22"/>
          <w:lang w:eastAsia="en-US"/>
        </w:rPr>
      </w:pPr>
      <w:r w:rsidRPr="001E5BA2">
        <w:rPr>
          <w:rFonts w:ascii="Bookman Old Style" w:hAnsi="Bookman Old Style" w:cs="Arial"/>
          <w:color w:val="373737"/>
          <w:sz w:val="22"/>
          <w:szCs w:val="22"/>
          <w:lang w:eastAsia="en-US"/>
        </w:rPr>
        <w:t>10.</w:t>
      </w:r>
      <w:r w:rsidRPr="001E5BA2">
        <w:rPr>
          <w:rFonts w:ascii="Bookman Old Style" w:hAnsi="Bookman Old Style" w:cs="Arial"/>
          <w:color w:val="373737"/>
          <w:sz w:val="22"/>
          <w:szCs w:val="22"/>
          <w:lang w:eastAsia="en-US"/>
        </w:rPr>
        <w:tab/>
        <w:t>Zamawiający w załączniku nr 2 do SIWZ wyspecyfikował :</w:t>
      </w:r>
    </w:p>
    <w:p w14:paraId="6C88ED3E" w14:textId="77777777" w:rsidR="00047ECB" w:rsidRPr="001E5BA2" w:rsidRDefault="00047ECB" w:rsidP="001E5BA2">
      <w:pPr>
        <w:spacing w:line="264" w:lineRule="auto"/>
        <w:ind w:hanging="11"/>
        <w:jc w:val="both"/>
        <w:rPr>
          <w:rFonts w:ascii="Bookman Old Style" w:hAnsi="Bookman Old Style" w:cs="Arial"/>
          <w:color w:val="373737"/>
          <w:sz w:val="22"/>
          <w:szCs w:val="22"/>
          <w:lang w:eastAsia="en-US"/>
        </w:rPr>
      </w:pPr>
      <w:r w:rsidRPr="001E5BA2">
        <w:rPr>
          <w:rFonts w:ascii="Bookman Old Style" w:hAnsi="Bookman Old Style" w:cs="Arial"/>
          <w:color w:val="373737"/>
          <w:sz w:val="22"/>
          <w:szCs w:val="22"/>
          <w:lang w:eastAsia="en-US"/>
        </w:rPr>
        <w:t xml:space="preserve">7 Zakres 2. Dostawa Systemów EOD, Szyn Danych lokalnych i centralnej wraz z zestawem konektorów oraz Portalu Usług Elektronicznych </w:t>
      </w:r>
    </w:p>
    <w:p w14:paraId="5C024514" w14:textId="77777777" w:rsidR="00047ECB" w:rsidRPr="001E5BA2" w:rsidRDefault="00047ECB" w:rsidP="001E5BA2">
      <w:pPr>
        <w:spacing w:line="264" w:lineRule="auto"/>
        <w:ind w:hanging="11"/>
        <w:jc w:val="both"/>
        <w:rPr>
          <w:rFonts w:ascii="Bookman Old Style" w:hAnsi="Bookman Old Style" w:cs="Arial"/>
          <w:color w:val="373737"/>
          <w:sz w:val="22"/>
          <w:szCs w:val="22"/>
          <w:lang w:eastAsia="en-US"/>
        </w:rPr>
      </w:pPr>
      <w:r w:rsidRPr="001E5BA2">
        <w:rPr>
          <w:rFonts w:ascii="Bookman Old Style" w:hAnsi="Bookman Old Style" w:cs="Arial"/>
          <w:color w:val="373737"/>
          <w:sz w:val="22"/>
          <w:szCs w:val="22"/>
          <w:lang w:eastAsia="en-US"/>
        </w:rPr>
        <w:t>7.1 System EOD (EZD PUW)</w:t>
      </w:r>
    </w:p>
    <w:p w14:paraId="5E20FD49" w14:textId="77777777" w:rsidR="00047ECB" w:rsidRPr="001E5BA2" w:rsidRDefault="00047ECB" w:rsidP="001E5BA2">
      <w:pPr>
        <w:spacing w:line="264" w:lineRule="auto"/>
        <w:ind w:hanging="11"/>
        <w:jc w:val="both"/>
        <w:rPr>
          <w:rFonts w:ascii="Bookman Old Style" w:hAnsi="Bookman Old Style" w:cs="Arial"/>
          <w:color w:val="373737"/>
          <w:sz w:val="22"/>
          <w:szCs w:val="22"/>
          <w:lang w:eastAsia="en-US"/>
        </w:rPr>
      </w:pPr>
      <w:r w:rsidRPr="001E5BA2">
        <w:rPr>
          <w:rFonts w:ascii="Bookman Old Style" w:hAnsi="Bookman Old Style" w:cs="Arial"/>
          <w:color w:val="373737"/>
          <w:sz w:val="22"/>
          <w:szCs w:val="22"/>
          <w:lang w:eastAsia="en-US"/>
        </w:rPr>
        <w:t>EZD PUW – pozyskanie i wdrożenie systemu nie jest przedmiotem zamówienia. Zamieszczona dokumentacja interfejsu EZD służy jedynie zdefiniowaniu parametrów i zasad wymiany danych pomiędzy portalem E-usług i systemem EZD PUW.</w:t>
      </w:r>
    </w:p>
    <w:p w14:paraId="32A1BE60" w14:textId="77777777" w:rsidR="00047ECB" w:rsidRPr="001E5BA2" w:rsidRDefault="00047ECB" w:rsidP="001E5BA2">
      <w:pPr>
        <w:spacing w:line="264" w:lineRule="auto"/>
        <w:ind w:hanging="11"/>
        <w:jc w:val="both"/>
        <w:rPr>
          <w:rFonts w:ascii="Bookman Old Style" w:hAnsi="Bookman Old Style" w:cs="Arial"/>
          <w:color w:val="373737"/>
          <w:sz w:val="22"/>
          <w:szCs w:val="22"/>
          <w:lang w:eastAsia="en-US"/>
        </w:rPr>
      </w:pPr>
      <w:r w:rsidRPr="001E5BA2">
        <w:rPr>
          <w:rFonts w:ascii="Bookman Old Style" w:hAnsi="Bookman Old Style" w:cs="Arial"/>
          <w:color w:val="373737"/>
          <w:sz w:val="22"/>
          <w:szCs w:val="22"/>
          <w:lang w:eastAsia="en-US"/>
        </w:rPr>
        <w:lastRenderedPageBreak/>
        <w:t xml:space="preserve">oraz </w:t>
      </w:r>
    </w:p>
    <w:p w14:paraId="02112F16" w14:textId="77777777" w:rsidR="00047ECB" w:rsidRPr="001E5BA2" w:rsidRDefault="00047ECB" w:rsidP="001E5BA2">
      <w:pPr>
        <w:spacing w:line="264" w:lineRule="auto"/>
        <w:ind w:hanging="11"/>
        <w:jc w:val="both"/>
        <w:rPr>
          <w:rFonts w:ascii="Bookman Old Style" w:hAnsi="Bookman Old Style" w:cs="Arial"/>
          <w:color w:val="373737"/>
          <w:sz w:val="22"/>
          <w:szCs w:val="22"/>
          <w:lang w:eastAsia="en-US"/>
        </w:rPr>
      </w:pPr>
      <w:r w:rsidRPr="001E5BA2">
        <w:rPr>
          <w:rFonts w:ascii="Bookman Old Style" w:hAnsi="Bookman Old Style" w:cs="Arial"/>
          <w:color w:val="373737"/>
          <w:sz w:val="22"/>
          <w:szCs w:val="22"/>
          <w:lang w:eastAsia="en-US"/>
        </w:rPr>
        <w:t>7.4. Wdrożenie EOD, integracji i Lokalnych Szyn Danych</w:t>
      </w:r>
    </w:p>
    <w:p w14:paraId="68481A09" w14:textId="77777777" w:rsidR="00047ECB" w:rsidRPr="001E5BA2" w:rsidRDefault="00047ECB" w:rsidP="001E5BA2">
      <w:pPr>
        <w:spacing w:line="264" w:lineRule="auto"/>
        <w:ind w:hanging="11"/>
        <w:jc w:val="both"/>
        <w:rPr>
          <w:rFonts w:ascii="Bookman Old Style" w:hAnsi="Bookman Old Style" w:cs="Arial"/>
          <w:color w:val="373737"/>
          <w:sz w:val="22"/>
          <w:szCs w:val="22"/>
          <w:lang w:eastAsia="en-US"/>
        </w:rPr>
      </w:pPr>
      <w:r w:rsidRPr="001E5BA2">
        <w:rPr>
          <w:rFonts w:ascii="Bookman Old Style" w:hAnsi="Bookman Old Style" w:cs="Arial"/>
          <w:color w:val="373737"/>
          <w:sz w:val="22"/>
          <w:szCs w:val="22"/>
          <w:lang w:eastAsia="en-US"/>
        </w:rPr>
        <w:t xml:space="preserve">Wdrożenie ma na celu przeprowadzenie procesu umożliwiającego każdemu z partnerów korzystanie z lokalnej infrastruktury systemowej. </w:t>
      </w:r>
    </w:p>
    <w:p w14:paraId="311BAA35" w14:textId="77777777" w:rsidR="00047ECB" w:rsidRPr="001E5BA2" w:rsidRDefault="00047ECB" w:rsidP="001E5BA2">
      <w:pPr>
        <w:spacing w:line="264" w:lineRule="auto"/>
        <w:ind w:hanging="11"/>
        <w:jc w:val="both"/>
        <w:rPr>
          <w:rFonts w:ascii="Bookman Old Style" w:hAnsi="Bookman Old Style" w:cs="Arial"/>
          <w:color w:val="373737"/>
          <w:sz w:val="22"/>
          <w:szCs w:val="22"/>
          <w:lang w:eastAsia="en-US"/>
        </w:rPr>
      </w:pPr>
      <w:r w:rsidRPr="001E5BA2">
        <w:rPr>
          <w:rFonts w:ascii="Bookman Old Style" w:hAnsi="Bookman Old Style" w:cs="Arial"/>
          <w:color w:val="373737"/>
          <w:sz w:val="22"/>
          <w:szCs w:val="22"/>
          <w:lang w:eastAsia="en-US"/>
        </w:rPr>
        <w:t>Oraz Zakres 2 Dostawa Systemów EOD (z wyłączeniem dostawy EZD PUW) oraz Szyny Danych wraz z zestawem konektorów u każdego z partnerów projektu na poziomie lokalnym. Dostawa portalu Usług elektronicznych oraz Szyny Danych na poziomie centralnym</w:t>
      </w:r>
    </w:p>
    <w:p w14:paraId="0D5D830E" w14:textId="77777777" w:rsidR="00047ECB" w:rsidRPr="001E5BA2" w:rsidRDefault="00047ECB" w:rsidP="001E5BA2">
      <w:pPr>
        <w:spacing w:line="264" w:lineRule="auto"/>
        <w:ind w:hanging="11"/>
        <w:jc w:val="both"/>
        <w:rPr>
          <w:rFonts w:ascii="Bookman Old Style" w:hAnsi="Bookman Old Style" w:cs="Arial"/>
          <w:color w:val="373737"/>
          <w:sz w:val="22"/>
          <w:szCs w:val="22"/>
          <w:lang w:eastAsia="en-US"/>
        </w:rPr>
      </w:pPr>
    </w:p>
    <w:p w14:paraId="577974B8" w14:textId="77777777" w:rsidR="00047ECB" w:rsidRPr="001E5BA2" w:rsidRDefault="00047ECB" w:rsidP="001E5BA2">
      <w:pPr>
        <w:spacing w:line="264" w:lineRule="auto"/>
        <w:ind w:hanging="11"/>
        <w:jc w:val="both"/>
        <w:rPr>
          <w:rFonts w:ascii="Bookman Old Style" w:hAnsi="Bookman Old Style" w:cs="Arial"/>
          <w:color w:val="373737"/>
          <w:sz w:val="22"/>
          <w:szCs w:val="22"/>
          <w:lang w:eastAsia="en-US"/>
        </w:rPr>
      </w:pPr>
      <w:r w:rsidRPr="001E5BA2">
        <w:rPr>
          <w:rFonts w:ascii="Bookman Old Style" w:hAnsi="Bookman Old Style" w:cs="Arial"/>
          <w:color w:val="373737"/>
          <w:sz w:val="22"/>
          <w:szCs w:val="22"/>
          <w:lang w:eastAsia="en-US"/>
        </w:rPr>
        <w:t xml:space="preserve">Z uwagi na niejednoznaczne zapisy wnosimy Zamawiającego o informację czy wdrożenie System EOD jest przedmiotem zamówienia czy nie podlega dostawie i wdrożeniu.  </w:t>
      </w:r>
    </w:p>
    <w:p w14:paraId="697F9F5E" w14:textId="77777777" w:rsidR="00047ECB" w:rsidRPr="001E5BA2" w:rsidRDefault="00047ECB" w:rsidP="001E5BA2">
      <w:pPr>
        <w:spacing w:line="264" w:lineRule="auto"/>
        <w:ind w:hanging="11"/>
        <w:jc w:val="both"/>
        <w:rPr>
          <w:rFonts w:ascii="Bookman Old Style" w:hAnsi="Bookman Old Style" w:cs="Arial"/>
          <w:color w:val="373737"/>
          <w:sz w:val="22"/>
          <w:szCs w:val="22"/>
          <w:lang w:eastAsia="en-US"/>
        </w:rPr>
      </w:pPr>
    </w:p>
    <w:p w14:paraId="6011C1E6" w14:textId="77777777" w:rsidR="00047ECB" w:rsidRPr="001E5BA2" w:rsidRDefault="00047ECB" w:rsidP="001E5BA2">
      <w:pPr>
        <w:spacing w:line="264" w:lineRule="auto"/>
        <w:ind w:hanging="11"/>
        <w:jc w:val="both"/>
        <w:rPr>
          <w:rFonts w:ascii="Bookman Old Style" w:hAnsi="Bookman Old Style" w:cs="Arial"/>
          <w:color w:val="373737"/>
          <w:sz w:val="22"/>
          <w:szCs w:val="22"/>
          <w:lang w:eastAsia="en-US"/>
        </w:rPr>
      </w:pPr>
      <w:r w:rsidRPr="001E5BA2">
        <w:rPr>
          <w:rFonts w:ascii="Bookman Old Style" w:hAnsi="Bookman Old Style" w:cs="Arial"/>
          <w:color w:val="373737"/>
          <w:sz w:val="22"/>
          <w:szCs w:val="22"/>
          <w:lang w:eastAsia="en-US"/>
        </w:rPr>
        <w:t>Zamawiający w załączniku nr 2 do SIWZ wyspecyfikował:</w:t>
      </w:r>
    </w:p>
    <w:p w14:paraId="24486BD9" w14:textId="77777777" w:rsidR="00047ECB" w:rsidRPr="001E5BA2" w:rsidRDefault="00047ECB" w:rsidP="001E5BA2">
      <w:pPr>
        <w:spacing w:line="264" w:lineRule="auto"/>
        <w:ind w:hanging="11"/>
        <w:jc w:val="both"/>
        <w:rPr>
          <w:rFonts w:ascii="Bookman Old Style" w:hAnsi="Bookman Old Style" w:cs="Arial"/>
          <w:color w:val="373737"/>
          <w:sz w:val="22"/>
          <w:szCs w:val="22"/>
          <w:lang w:eastAsia="en-US"/>
        </w:rPr>
      </w:pPr>
      <w:r w:rsidRPr="001E5BA2">
        <w:rPr>
          <w:rFonts w:ascii="Bookman Old Style" w:hAnsi="Bookman Old Style" w:cs="Arial"/>
          <w:color w:val="373737"/>
          <w:sz w:val="22"/>
          <w:szCs w:val="22"/>
          <w:lang w:eastAsia="en-US"/>
        </w:rPr>
        <w:t xml:space="preserve">             7.3. Usługi udostępnione dla poziomu centralnego</w:t>
      </w:r>
    </w:p>
    <w:p w14:paraId="095E2EC4" w14:textId="77777777" w:rsidR="00047ECB" w:rsidRPr="001E5BA2" w:rsidRDefault="00047ECB" w:rsidP="001E5BA2">
      <w:pPr>
        <w:spacing w:line="264" w:lineRule="auto"/>
        <w:ind w:hanging="11"/>
        <w:jc w:val="both"/>
        <w:rPr>
          <w:rFonts w:ascii="Bookman Old Style" w:hAnsi="Bookman Old Style" w:cs="Arial"/>
          <w:color w:val="373737"/>
          <w:sz w:val="22"/>
          <w:szCs w:val="22"/>
          <w:lang w:eastAsia="en-US"/>
        </w:rPr>
      </w:pPr>
      <w:r w:rsidRPr="001E5BA2">
        <w:rPr>
          <w:rFonts w:ascii="Bookman Old Style" w:hAnsi="Bookman Old Style" w:cs="Arial"/>
          <w:color w:val="373737"/>
          <w:sz w:val="22"/>
          <w:szCs w:val="22"/>
          <w:lang w:eastAsia="en-US"/>
        </w:rPr>
        <w:t xml:space="preserve"> W celu dostarczenia zaawansowanych usług elektronicznych dla mieszkańców i przedsiębiorców obszaru Wielkich Jezior Mazurskich konieczne jest dostarczenie usług integracji EOD i SD na potrzeby Portalu Usług Elektronicznych.</w:t>
      </w:r>
    </w:p>
    <w:p w14:paraId="7D34BAE3" w14:textId="77777777" w:rsidR="00047ECB" w:rsidRPr="001E5BA2" w:rsidRDefault="00047ECB" w:rsidP="001E5BA2">
      <w:pPr>
        <w:spacing w:line="264" w:lineRule="auto"/>
        <w:ind w:hanging="11"/>
        <w:jc w:val="both"/>
        <w:rPr>
          <w:rFonts w:ascii="Bookman Old Style" w:hAnsi="Bookman Old Style" w:cs="Arial"/>
          <w:color w:val="373737"/>
          <w:sz w:val="22"/>
          <w:szCs w:val="22"/>
          <w:lang w:eastAsia="en-US"/>
        </w:rPr>
      </w:pPr>
    </w:p>
    <w:p w14:paraId="6AF2A4AD" w14:textId="77777777" w:rsidR="00047ECB" w:rsidRPr="001E5BA2" w:rsidRDefault="00047ECB" w:rsidP="001E5BA2">
      <w:pPr>
        <w:spacing w:line="264" w:lineRule="auto"/>
        <w:ind w:hanging="11"/>
        <w:jc w:val="both"/>
        <w:rPr>
          <w:rFonts w:ascii="Bookman Old Style" w:hAnsi="Bookman Old Style" w:cs="Arial"/>
          <w:color w:val="373737"/>
          <w:sz w:val="22"/>
          <w:szCs w:val="22"/>
          <w:lang w:eastAsia="en-US"/>
        </w:rPr>
      </w:pPr>
      <w:r w:rsidRPr="001E5BA2">
        <w:rPr>
          <w:rFonts w:ascii="Bookman Old Style" w:hAnsi="Bookman Old Style" w:cs="Arial"/>
          <w:color w:val="373737"/>
          <w:sz w:val="22"/>
          <w:szCs w:val="22"/>
          <w:lang w:eastAsia="en-US"/>
        </w:rPr>
        <w:t xml:space="preserve">Prosimy o informację czy przedmiotem projektu jest fizyczna integracja SD na potrzeby Portalu Usług Elektronicznych czy tylko przygotowanie Portalu Usług Elektronicznych do integracji z SD. Jeżeli w ramach projektu Wykonawca musi przeprowadzić integrację rozwiązań prosimy o przekazanie dokumentacji API systemów wdrożonych u poszczególnych partnerów projektu. </w:t>
      </w:r>
    </w:p>
    <w:p w14:paraId="79A477C1" w14:textId="77777777" w:rsidR="00047ECB" w:rsidRPr="001E5BA2" w:rsidRDefault="00047ECB" w:rsidP="001E5BA2">
      <w:pPr>
        <w:spacing w:line="264" w:lineRule="auto"/>
        <w:ind w:hanging="11"/>
        <w:jc w:val="both"/>
        <w:rPr>
          <w:rFonts w:ascii="Bookman Old Style" w:hAnsi="Bookman Old Style" w:cs="Arial"/>
          <w:color w:val="373737"/>
          <w:sz w:val="22"/>
          <w:szCs w:val="22"/>
          <w:lang w:eastAsia="en-US"/>
        </w:rPr>
      </w:pPr>
      <w:r w:rsidRPr="001E5BA2">
        <w:rPr>
          <w:rFonts w:ascii="Bookman Old Style" w:hAnsi="Bookman Old Style" w:cs="Arial"/>
          <w:color w:val="373737"/>
          <w:sz w:val="22"/>
          <w:szCs w:val="22"/>
          <w:lang w:eastAsia="en-US"/>
        </w:rPr>
        <w:t xml:space="preserve"> </w:t>
      </w:r>
    </w:p>
    <w:p w14:paraId="35933182" w14:textId="77777777" w:rsidR="00047ECB" w:rsidRPr="001E5BA2" w:rsidRDefault="00047ECB" w:rsidP="001E5BA2">
      <w:pPr>
        <w:spacing w:line="264" w:lineRule="auto"/>
        <w:ind w:hanging="11"/>
        <w:jc w:val="both"/>
        <w:rPr>
          <w:rFonts w:ascii="Bookman Old Style" w:hAnsi="Bookman Old Style" w:cs="Arial"/>
          <w:color w:val="373737"/>
          <w:sz w:val="22"/>
          <w:szCs w:val="22"/>
          <w:lang w:eastAsia="en-US"/>
        </w:rPr>
      </w:pPr>
      <w:r w:rsidRPr="001E5BA2">
        <w:rPr>
          <w:rFonts w:ascii="Bookman Old Style" w:hAnsi="Bookman Old Style" w:cs="Arial"/>
          <w:color w:val="373737"/>
          <w:sz w:val="22"/>
          <w:szCs w:val="22"/>
          <w:lang w:eastAsia="en-US"/>
        </w:rPr>
        <w:t xml:space="preserve">Dla punktu  8 Zakres 3. Dostarczenie i wdrożenie formularzy elektronicznych </w:t>
      </w:r>
    </w:p>
    <w:p w14:paraId="6ADF0E95" w14:textId="77777777" w:rsidR="00047ECB" w:rsidRPr="001E5BA2" w:rsidRDefault="00047ECB" w:rsidP="001E5BA2">
      <w:pPr>
        <w:spacing w:line="264" w:lineRule="auto"/>
        <w:ind w:hanging="11"/>
        <w:jc w:val="both"/>
        <w:rPr>
          <w:rFonts w:ascii="Bookman Old Style" w:hAnsi="Bookman Old Style" w:cs="Arial"/>
          <w:color w:val="373737"/>
          <w:sz w:val="22"/>
          <w:szCs w:val="22"/>
          <w:lang w:eastAsia="en-US"/>
        </w:rPr>
      </w:pPr>
    </w:p>
    <w:p w14:paraId="0A3F597A" w14:textId="77777777" w:rsidR="00047ECB" w:rsidRPr="001E5BA2" w:rsidRDefault="00047ECB" w:rsidP="001E5BA2">
      <w:pPr>
        <w:spacing w:line="264" w:lineRule="auto"/>
        <w:ind w:hanging="11"/>
        <w:jc w:val="both"/>
        <w:rPr>
          <w:rFonts w:ascii="Bookman Old Style" w:hAnsi="Bookman Old Style" w:cs="Arial"/>
          <w:color w:val="373737"/>
          <w:sz w:val="22"/>
          <w:szCs w:val="22"/>
          <w:lang w:eastAsia="en-US"/>
        </w:rPr>
      </w:pPr>
      <w:r w:rsidRPr="001E5BA2">
        <w:rPr>
          <w:rFonts w:ascii="Bookman Old Style" w:hAnsi="Bookman Old Style" w:cs="Arial"/>
          <w:color w:val="373737"/>
          <w:sz w:val="22"/>
          <w:szCs w:val="22"/>
          <w:lang w:eastAsia="en-US"/>
        </w:rPr>
        <w:t xml:space="preserve">Wnosimy o przekazanie/wskazanie wzorów istniejących formularzy w formacie pdf lub </w:t>
      </w:r>
      <w:proofErr w:type="spellStart"/>
      <w:r w:rsidRPr="001E5BA2">
        <w:rPr>
          <w:rFonts w:ascii="Bookman Old Style" w:hAnsi="Bookman Old Style" w:cs="Arial"/>
          <w:color w:val="373737"/>
          <w:sz w:val="22"/>
          <w:szCs w:val="22"/>
          <w:lang w:eastAsia="en-US"/>
        </w:rPr>
        <w:t>doc</w:t>
      </w:r>
      <w:proofErr w:type="spellEnd"/>
      <w:r w:rsidRPr="001E5BA2">
        <w:rPr>
          <w:rFonts w:ascii="Bookman Old Style" w:hAnsi="Bookman Old Style" w:cs="Arial"/>
          <w:color w:val="373737"/>
          <w:sz w:val="22"/>
          <w:szCs w:val="22"/>
          <w:lang w:eastAsia="en-US"/>
        </w:rPr>
        <w:t xml:space="preserve"> np.         na  stronach BIP na potrzeby oszacowania kosztów wytworzenia formularzy elektronicznych. Ponadto  prosimy o wskazanie w których formularzach mają być zastosowane walidacje pól oraz pola auto wyliczalne.</w:t>
      </w:r>
    </w:p>
    <w:p w14:paraId="3B584DCD" w14:textId="77777777" w:rsidR="00047ECB" w:rsidRPr="001E5BA2" w:rsidRDefault="00047ECB" w:rsidP="001E5BA2">
      <w:pPr>
        <w:spacing w:line="264" w:lineRule="auto"/>
        <w:ind w:hanging="11"/>
        <w:jc w:val="both"/>
        <w:rPr>
          <w:rFonts w:ascii="Bookman Old Style" w:hAnsi="Bookman Old Style" w:cs="Arial"/>
          <w:color w:val="373737"/>
          <w:sz w:val="22"/>
          <w:szCs w:val="22"/>
          <w:lang w:eastAsia="en-US"/>
        </w:rPr>
      </w:pPr>
    </w:p>
    <w:p w14:paraId="45AD78F4" w14:textId="77777777" w:rsidR="00047ECB" w:rsidRPr="001E5BA2" w:rsidRDefault="00047ECB" w:rsidP="001E5BA2">
      <w:pPr>
        <w:spacing w:line="264" w:lineRule="auto"/>
        <w:ind w:hanging="11"/>
        <w:jc w:val="both"/>
        <w:rPr>
          <w:rFonts w:ascii="Bookman Old Style" w:hAnsi="Bookman Old Style" w:cs="Arial"/>
          <w:color w:val="373737"/>
          <w:sz w:val="22"/>
          <w:szCs w:val="22"/>
          <w:lang w:eastAsia="en-US"/>
        </w:rPr>
      </w:pPr>
      <w:r w:rsidRPr="001E5BA2">
        <w:rPr>
          <w:rFonts w:ascii="Bookman Old Style" w:hAnsi="Bookman Old Style" w:cs="Arial"/>
          <w:color w:val="373737"/>
          <w:sz w:val="22"/>
          <w:szCs w:val="22"/>
          <w:lang w:eastAsia="en-US"/>
        </w:rPr>
        <w:t>Jako, że system EZD PUW, ma być zainstalowany fizycznie na serwerach będących przedmiotem niniejszego zamówienia, niezbędna jest znajomość poniższych informacji przez potencjalnego Wykonawcę, celem doboru odpowiedniego rozwiązania sprzętowego. W związku z tym prosimy o określenie poniższych informacji technicznych:</w:t>
      </w:r>
    </w:p>
    <w:p w14:paraId="2B060D6C" w14:textId="77777777" w:rsidR="00047ECB" w:rsidRPr="001E5BA2" w:rsidRDefault="00047ECB" w:rsidP="001E5BA2">
      <w:pPr>
        <w:spacing w:line="264" w:lineRule="auto"/>
        <w:ind w:hanging="11"/>
        <w:jc w:val="both"/>
        <w:rPr>
          <w:rFonts w:ascii="Bookman Old Style" w:hAnsi="Bookman Old Style" w:cs="Arial"/>
          <w:color w:val="373737"/>
          <w:sz w:val="22"/>
          <w:szCs w:val="22"/>
          <w:lang w:eastAsia="en-US"/>
        </w:rPr>
      </w:pPr>
    </w:p>
    <w:p w14:paraId="223DA77A" w14:textId="77777777" w:rsidR="00047ECB" w:rsidRPr="001E5BA2" w:rsidRDefault="00047ECB" w:rsidP="001E5BA2">
      <w:pPr>
        <w:spacing w:line="264" w:lineRule="auto"/>
        <w:ind w:hanging="11"/>
        <w:jc w:val="both"/>
        <w:rPr>
          <w:rFonts w:ascii="Bookman Old Style" w:hAnsi="Bookman Old Style" w:cs="Arial"/>
          <w:color w:val="373737"/>
          <w:sz w:val="22"/>
          <w:szCs w:val="22"/>
          <w:lang w:eastAsia="en-US"/>
        </w:rPr>
      </w:pPr>
      <w:r w:rsidRPr="001E5BA2">
        <w:rPr>
          <w:rFonts w:ascii="Bookman Old Style" w:hAnsi="Bookman Old Style" w:cs="Arial"/>
          <w:color w:val="373737"/>
          <w:sz w:val="22"/>
          <w:szCs w:val="22"/>
          <w:lang w:eastAsia="en-US"/>
        </w:rPr>
        <w:t>Podesłanie minimalnym wymagań sprzętowych pod planowane wdrożenie EZD PUW</w:t>
      </w:r>
    </w:p>
    <w:p w14:paraId="324EB27C" w14:textId="77777777" w:rsidR="00047ECB" w:rsidRPr="001E5BA2" w:rsidRDefault="00047ECB" w:rsidP="001E5BA2">
      <w:pPr>
        <w:spacing w:line="264" w:lineRule="auto"/>
        <w:ind w:hanging="11"/>
        <w:jc w:val="both"/>
        <w:rPr>
          <w:rFonts w:ascii="Bookman Old Style" w:hAnsi="Bookman Old Style" w:cs="Arial"/>
          <w:color w:val="373737"/>
          <w:sz w:val="22"/>
          <w:szCs w:val="22"/>
          <w:lang w:eastAsia="en-US"/>
        </w:rPr>
      </w:pPr>
      <w:r w:rsidRPr="001E5BA2">
        <w:rPr>
          <w:rFonts w:ascii="Bookman Old Style" w:hAnsi="Bookman Old Style" w:cs="Arial"/>
          <w:color w:val="373737"/>
          <w:sz w:val="22"/>
          <w:szCs w:val="22"/>
          <w:lang w:eastAsia="en-US"/>
        </w:rPr>
        <w:t>Określenie ile oraz jakie instancje systemu EZD PUW, zamawiający planuje wdrożyć. Czy Zamawiający planuje wdrożyć oprócz wersji szkoleniowej, również wersję testową?</w:t>
      </w:r>
    </w:p>
    <w:p w14:paraId="10221D9C" w14:textId="77777777" w:rsidR="00047ECB" w:rsidRPr="001E5BA2" w:rsidRDefault="00047ECB" w:rsidP="001E5BA2">
      <w:pPr>
        <w:spacing w:line="264" w:lineRule="auto"/>
        <w:ind w:hanging="11"/>
        <w:jc w:val="both"/>
        <w:rPr>
          <w:rFonts w:ascii="Bookman Old Style" w:hAnsi="Bookman Old Style" w:cs="Arial"/>
          <w:color w:val="373737"/>
          <w:sz w:val="22"/>
          <w:szCs w:val="22"/>
          <w:lang w:eastAsia="en-US"/>
        </w:rPr>
      </w:pPr>
      <w:r w:rsidRPr="001E5BA2">
        <w:rPr>
          <w:rFonts w:ascii="Bookman Old Style" w:hAnsi="Bookman Old Style" w:cs="Arial"/>
          <w:color w:val="373737"/>
          <w:sz w:val="22"/>
          <w:szCs w:val="22"/>
          <w:lang w:eastAsia="en-US"/>
        </w:rPr>
        <w:t>Prosimy o podesłanie potencjalnej liczby pracowników ze wszystkich lokalizacji będących przedmiotem postępowania, którzy mają korzystać z licencji EZD PUW</w:t>
      </w:r>
    </w:p>
    <w:p w14:paraId="07D6A5FE" w14:textId="77777777" w:rsidR="00047ECB" w:rsidRPr="001E5BA2" w:rsidRDefault="00047ECB" w:rsidP="001E5BA2">
      <w:pPr>
        <w:spacing w:line="264" w:lineRule="auto"/>
        <w:ind w:hanging="11"/>
        <w:jc w:val="both"/>
        <w:rPr>
          <w:rFonts w:ascii="Bookman Old Style" w:hAnsi="Bookman Old Style" w:cs="Arial"/>
          <w:color w:val="373737"/>
          <w:sz w:val="22"/>
          <w:szCs w:val="22"/>
          <w:lang w:eastAsia="en-US"/>
        </w:rPr>
      </w:pPr>
      <w:r w:rsidRPr="001E5BA2">
        <w:rPr>
          <w:rFonts w:ascii="Bookman Old Style" w:hAnsi="Bookman Old Style" w:cs="Arial"/>
          <w:color w:val="373737"/>
          <w:sz w:val="22"/>
          <w:szCs w:val="22"/>
          <w:lang w:eastAsia="en-US"/>
        </w:rPr>
        <w:t>Prosimy o podesłanie planowanego miesięcznego przyrostu danych z tytułu skanowanych dokumentów dla wszystkich lokalizacji .</w:t>
      </w:r>
    </w:p>
    <w:p w14:paraId="50AABD37" w14:textId="77777777" w:rsidR="00047ECB" w:rsidRPr="001E5BA2" w:rsidRDefault="00047ECB" w:rsidP="001E5BA2">
      <w:pPr>
        <w:spacing w:line="264" w:lineRule="auto"/>
        <w:ind w:hanging="11"/>
        <w:jc w:val="both"/>
        <w:rPr>
          <w:rFonts w:ascii="Bookman Old Style" w:hAnsi="Bookman Old Style" w:cs="Arial"/>
          <w:color w:val="373737"/>
          <w:sz w:val="22"/>
          <w:szCs w:val="22"/>
          <w:lang w:eastAsia="en-US"/>
        </w:rPr>
      </w:pPr>
    </w:p>
    <w:p w14:paraId="4129CCCF" w14:textId="77777777" w:rsidR="00603340" w:rsidRPr="001E5BA2" w:rsidRDefault="00603340" w:rsidP="001E5BA2">
      <w:pPr>
        <w:spacing w:line="264" w:lineRule="auto"/>
        <w:ind w:hanging="11"/>
        <w:jc w:val="both"/>
        <w:rPr>
          <w:rFonts w:ascii="Bookman Old Style" w:hAnsi="Bookman Old Style" w:cs="Arial"/>
          <w:color w:val="373737"/>
          <w:sz w:val="22"/>
          <w:szCs w:val="22"/>
          <w:lang w:eastAsia="en-US"/>
        </w:rPr>
      </w:pPr>
    </w:p>
    <w:p w14:paraId="7BA2F544" w14:textId="77777777" w:rsidR="00FA0CB0" w:rsidRPr="001E5BA2" w:rsidRDefault="00FA0CB0" w:rsidP="001E5BA2">
      <w:pPr>
        <w:spacing w:line="264" w:lineRule="auto"/>
        <w:ind w:hanging="11"/>
        <w:jc w:val="both"/>
        <w:rPr>
          <w:rFonts w:ascii="Bookman Old Style" w:hAnsi="Bookman Old Style" w:cs="Arial"/>
          <w:color w:val="FF0000"/>
          <w:sz w:val="22"/>
          <w:szCs w:val="22"/>
        </w:rPr>
      </w:pPr>
      <w:r w:rsidRPr="001E5BA2">
        <w:rPr>
          <w:rFonts w:ascii="Bookman Old Style" w:hAnsi="Bookman Old Style" w:cs="Arial"/>
          <w:color w:val="FF0000"/>
          <w:sz w:val="22"/>
          <w:szCs w:val="22"/>
        </w:rPr>
        <w:t xml:space="preserve">Zamawiający wymaga uruchomienia EZD PUW na infrastrukturze dostarczonej przez Wykonawcę w ramach tego postępowania. Do zadań Wykonawcy należy również dostarczenie licencji na systemy operacyjne. </w:t>
      </w:r>
    </w:p>
    <w:p w14:paraId="35A82A44" w14:textId="77777777" w:rsidR="00FA0CB0" w:rsidRPr="001E5BA2" w:rsidRDefault="00FA0CB0" w:rsidP="001E5BA2">
      <w:pPr>
        <w:spacing w:line="264" w:lineRule="auto"/>
        <w:ind w:hanging="11"/>
        <w:jc w:val="both"/>
        <w:rPr>
          <w:rFonts w:ascii="Bookman Old Style" w:hAnsi="Bookman Old Style" w:cs="Arial"/>
          <w:color w:val="FF0000"/>
          <w:sz w:val="22"/>
          <w:szCs w:val="22"/>
        </w:rPr>
      </w:pPr>
    </w:p>
    <w:p w14:paraId="373A102F" w14:textId="77777777" w:rsidR="00EC5327" w:rsidRPr="001E5BA2" w:rsidRDefault="00EC5327" w:rsidP="00EC5327">
      <w:pPr>
        <w:spacing w:line="264" w:lineRule="auto"/>
        <w:ind w:hanging="11"/>
        <w:jc w:val="both"/>
        <w:rPr>
          <w:rFonts w:ascii="Bookman Old Style" w:hAnsi="Bookman Old Style" w:cs="Arial"/>
          <w:color w:val="FF0000"/>
          <w:sz w:val="22"/>
          <w:szCs w:val="22"/>
        </w:rPr>
      </w:pPr>
      <w:r w:rsidRPr="001E5BA2">
        <w:rPr>
          <w:rFonts w:ascii="Bookman Old Style" w:hAnsi="Bookman Old Style" w:cs="Arial"/>
          <w:color w:val="FF0000"/>
          <w:sz w:val="22"/>
          <w:szCs w:val="22"/>
        </w:rPr>
        <w:t xml:space="preserve">Wymagania </w:t>
      </w:r>
      <w:r>
        <w:rPr>
          <w:rFonts w:ascii="Bookman Old Style" w:hAnsi="Bookman Old Style" w:cs="Arial"/>
          <w:color w:val="FF0000"/>
          <w:sz w:val="22"/>
          <w:szCs w:val="22"/>
        </w:rPr>
        <w:t>minimalne</w:t>
      </w:r>
      <w:r w:rsidRPr="001E5BA2">
        <w:rPr>
          <w:rFonts w:ascii="Bookman Old Style" w:hAnsi="Bookman Old Style" w:cs="Arial"/>
          <w:color w:val="FF0000"/>
          <w:sz w:val="22"/>
          <w:szCs w:val="22"/>
        </w:rPr>
        <w:t xml:space="preserve"> do pracy EZD PUW:</w:t>
      </w:r>
    </w:p>
    <w:p w14:paraId="498B9C56" w14:textId="77777777" w:rsidR="00EC5327" w:rsidRPr="001E5BA2" w:rsidRDefault="00EC5327" w:rsidP="00EC5327">
      <w:pPr>
        <w:spacing w:line="264" w:lineRule="auto"/>
        <w:ind w:hanging="11"/>
        <w:jc w:val="both"/>
        <w:rPr>
          <w:rFonts w:ascii="Bookman Old Style" w:hAnsi="Bookman Old Style" w:cs="Arial"/>
          <w:color w:val="FF0000"/>
          <w:sz w:val="22"/>
          <w:szCs w:val="22"/>
        </w:rPr>
      </w:pPr>
    </w:p>
    <w:p w14:paraId="0BF9711A" w14:textId="77777777" w:rsidR="00EC5327" w:rsidRPr="001E5BA2" w:rsidRDefault="00EC5327" w:rsidP="00EC5327">
      <w:pPr>
        <w:spacing w:line="264" w:lineRule="auto"/>
        <w:jc w:val="both"/>
        <w:rPr>
          <w:rFonts w:ascii="Bookman Old Style" w:hAnsi="Bookman Old Style"/>
          <w:color w:val="FF0000"/>
          <w:sz w:val="22"/>
          <w:szCs w:val="22"/>
        </w:rPr>
      </w:pPr>
      <w:r w:rsidRPr="001E5BA2">
        <w:rPr>
          <w:rFonts w:ascii="Bookman Old Style" w:hAnsi="Bookman Old Style"/>
          <w:color w:val="FF0000"/>
          <w:sz w:val="22"/>
          <w:szCs w:val="22"/>
        </w:rPr>
        <w:t>dla serwera aplikacji:</w:t>
      </w:r>
    </w:p>
    <w:p w14:paraId="7B74AE76" w14:textId="77777777" w:rsidR="00EC5327" w:rsidRPr="000736CD" w:rsidRDefault="00EC5327" w:rsidP="00EC5327">
      <w:pPr>
        <w:spacing w:line="264" w:lineRule="auto"/>
        <w:jc w:val="both"/>
        <w:rPr>
          <w:rFonts w:ascii="Bookman Old Style" w:hAnsi="Bookman Old Style"/>
          <w:color w:val="FF0000"/>
          <w:sz w:val="22"/>
          <w:szCs w:val="22"/>
        </w:rPr>
      </w:pPr>
      <w:r w:rsidRPr="000736CD">
        <w:rPr>
          <w:rFonts w:ascii="Bookman Old Style" w:hAnsi="Bookman Old Style"/>
          <w:color w:val="FF0000"/>
          <w:sz w:val="22"/>
          <w:szCs w:val="22"/>
        </w:rPr>
        <w:t xml:space="preserve">- min 2 </w:t>
      </w:r>
      <w:proofErr w:type="spellStart"/>
      <w:r w:rsidRPr="000736CD">
        <w:rPr>
          <w:rFonts w:ascii="Bookman Old Style" w:hAnsi="Bookman Old Style"/>
          <w:color w:val="FF0000"/>
          <w:sz w:val="22"/>
          <w:szCs w:val="22"/>
        </w:rPr>
        <w:t>core</w:t>
      </w:r>
      <w:proofErr w:type="spellEnd"/>
      <w:r w:rsidRPr="000736CD">
        <w:rPr>
          <w:rFonts w:ascii="Bookman Old Style" w:hAnsi="Bookman Old Style"/>
          <w:color w:val="FF0000"/>
          <w:sz w:val="22"/>
          <w:szCs w:val="22"/>
        </w:rPr>
        <w:t xml:space="preserve"> 2 GHz</w:t>
      </w:r>
    </w:p>
    <w:p w14:paraId="4655D1AA" w14:textId="77777777" w:rsidR="00EC5327" w:rsidRPr="000736CD" w:rsidRDefault="00EC5327" w:rsidP="00EC5327">
      <w:pPr>
        <w:spacing w:line="264" w:lineRule="auto"/>
        <w:jc w:val="both"/>
        <w:rPr>
          <w:rFonts w:ascii="Bookman Old Style" w:hAnsi="Bookman Old Style"/>
          <w:color w:val="FF0000"/>
          <w:sz w:val="22"/>
          <w:szCs w:val="22"/>
        </w:rPr>
      </w:pPr>
      <w:r w:rsidRPr="000736CD">
        <w:rPr>
          <w:rFonts w:ascii="Bookman Old Style" w:hAnsi="Bookman Old Style"/>
          <w:color w:val="FF0000"/>
          <w:sz w:val="22"/>
          <w:szCs w:val="22"/>
        </w:rPr>
        <w:t>- min RAM 4 GB,</w:t>
      </w:r>
    </w:p>
    <w:p w14:paraId="655936B4" w14:textId="77777777" w:rsidR="00EC5327" w:rsidRPr="001E5BA2" w:rsidRDefault="00EC5327" w:rsidP="00EC5327">
      <w:pPr>
        <w:spacing w:line="264" w:lineRule="auto"/>
        <w:jc w:val="both"/>
        <w:rPr>
          <w:rFonts w:ascii="Bookman Old Style" w:hAnsi="Bookman Old Style"/>
          <w:color w:val="FF0000"/>
          <w:sz w:val="22"/>
          <w:szCs w:val="22"/>
        </w:rPr>
      </w:pPr>
      <w:r w:rsidRPr="001E5BA2">
        <w:rPr>
          <w:rFonts w:ascii="Bookman Old Style" w:hAnsi="Bookman Old Style"/>
          <w:color w:val="FF0000"/>
          <w:sz w:val="22"/>
          <w:szCs w:val="22"/>
        </w:rPr>
        <w:t>- min 50 GB przestrzeni dyskowej</w:t>
      </w:r>
    </w:p>
    <w:p w14:paraId="2A949054" w14:textId="77777777" w:rsidR="00EC5327" w:rsidRPr="001E5BA2" w:rsidRDefault="00EC5327" w:rsidP="00EC5327">
      <w:pPr>
        <w:spacing w:line="264" w:lineRule="auto"/>
        <w:jc w:val="both"/>
        <w:rPr>
          <w:rFonts w:ascii="Bookman Old Style" w:hAnsi="Bookman Old Style"/>
          <w:color w:val="FF0000"/>
          <w:sz w:val="22"/>
          <w:szCs w:val="22"/>
        </w:rPr>
      </w:pPr>
    </w:p>
    <w:p w14:paraId="2071A070" w14:textId="77777777" w:rsidR="00EC5327" w:rsidRPr="001E5BA2" w:rsidRDefault="00EC5327" w:rsidP="00EC5327">
      <w:pPr>
        <w:spacing w:line="264" w:lineRule="auto"/>
        <w:ind w:hanging="11"/>
        <w:jc w:val="both"/>
        <w:rPr>
          <w:rFonts w:ascii="Bookman Old Style" w:hAnsi="Bookman Old Style" w:cs="Arial"/>
          <w:color w:val="FF0000"/>
          <w:sz w:val="22"/>
          <w:szCs w:val="22"/>
          <w:lang w:eastAsia="en-US"/>
        </w:rPr>
      </w:pPr>
      <w:r w:rsidRPr="001E5BA2">
        <w:rPr>
          <w:rFonts w:ascii="Bookman Old Style" w:hAnsi="Bookman Old Style" w:cs="Arial"/>
          <w:color w:val="FF0000"/>
          <w:sz w:val="22"/>
          <w:szCs w:val="22"/>
          <w:lang w:eastAsia="en-US"/>
        </w:rPr>
        <w:t>dla serwera bazy danych:</w:t>
      </w:r>
    </w:p>
    <w:p w14:paraId="4224ABD3" w14:textId="77777777" w:rsidR="00EC5327" w:rsidRPr="001E5BA2" w:rsidRDefault="00EC5327" w:rsidP="00EC5327">
      <w:pPr>
        <w:spacing w:line="264" w:lineRule="auto"/>
        <w:ind w:hanging="11"/>
        <w:jc w:val="both"/>
        <w:rPr>
          <w:rFonts w:ascii="Bookman Old Style" w:hAnsi="Bookman Old Style" w:cs="Arial"/>
          <w:color w:val="FF0000"/>
          <w:sz w:val="22"/>
          <w:szCs w:val="22"/>
          <w:lang w:val="en-US" w:eastAsia="en-US"/>
        </w:rPr>
      </w:pPr>
      <w:r w:rsidRPr="001E5BA2">
        <w:rPr>
          <w:rFonts w:ascii="Bookman Old Style" w:hAnsi="Bookman Old Style" w:cs="Arial"/>
          <w:color w:val="FF0000"/>
          <w:sz w:val="22"/>
          <w:szCs w:val="22"/>
          <w:lang w:val="en-US" w:eastAsia="en-US"/>
        </w:rPr>
        <w:t>- min. 2 core 2 GHz</w:t>
      </w:r>
    </w:p>
    <w:p w14:paraId="13E08DE7" w14:textId="77777777" w:rsidR="00EC5327" w:rsidRPr="001E5BA2" w:rsidRDefault="00EC5327" w:rsidP="00EC5327">
      <w:pPr>
        <w:spacing w:line="264" w:lineRule="auto"/>
        <w:ind w:hanging="11"/>
        <w:jc w:val="both"/>
        <w:rPr>
          <w:rFonts w:ascii="Bookman Old Style" w:hAnsi="Bookman Old Style" w:cs="Arial"/>
          <w:color w:val="FF0000"/>
          <w:sz w:val="22"/>
          <w:szCs w:val="22"/>
          <w:lang w:val="en-US" w:eastAsia="en-US"/>
        </w:rPr>
      </w:pPr>
      <w:r w:rsidRPr="001E5BA2">
        <w:rPr>
          <w:rFonts w:ascii="Bookman Old Style" w:hAnsi="Bookman Old Style" w:cs="Arial"/>
          <w:color w:val="FF0000"/>
          <w:sz w:val="22"/>
          <w:szCs w:val="22"/>
          <w:lang w:val="en-US" w:eastAsia="en-US"/>
        </w:rPr>
        <w:t>- min 8GB RAM</w:t>
      </w:r>
    </w:p>
    <w:p w14:paraId="28B09F00" w14:textId="41FA1119" w:rsidR="00EC5327" w:rsidRDefault="00EC5327" w:rsidP="00EC5327">
      <w:pPr>
        <w:spacing w:line="264" w:lineRule="auto"/>
        <w:ind w:hanging="11"/>
        <w:jc w:val="both"/>
        <w:rPr>
          <w:rFonts w:ascii="Bookman Old Style" w:hAnsi="Bookman Old Style" w:cs="Arial"/>
          <w:color w:val="FF0000"/>
          <w:sz w:val="22"/>
          <w:szCs w:val="22"/>
          <w:lang w:eastAsia="en-US"/>
        </w:rPr>
      </w:pPr>
      <w:r w:rsidRPr="001E5BA2">
        <w:rPr>
          <w:rFonts w:ascii="Bookman Old Style" w:hAnsi="Bookman Old Style" w:cs="Arial"/>
          <w:color w:val="FF0000"/>
          <w:sz w:val="22"/>
          <w:szCs w:val="22"/>
          <w:lang w:eastAsia="en-US"/>
        </w:rPr>
        <w:t>- min. 50 GB przestrzeni dyskowej</w:t>
      </w:r>
    </w:p>
    <w:p w14:paraId="316ECE77" w14:textId="2B62FEA5" w:rsidR="00EC5327" w:rsidRPr="001E5BA2" w:rsidRDefault="00EC5327" w:rsidP="00EC5327">
      <w:pPr>
        <w:spacing w:line="264" w:lineRule="auto"/>
        <w:ind w:hanging="11"/>
        <w:jc w:val="both"/>
        <w:rPr>
          <w:rFonts w:ascii="Bookman Old Style" w:hAnsi="Bookman Old Style" w:cs="Arial"/>
          <w:color w:val="FF0000"/>
          <w:sz w:val="22"/>
          <w:szCs w:val="22"/>
          <w:lang w:eastAsia="en-US"/>
        </w:rPr>
      </w:pPr>
      <w:r>
        <w:rPr>
          <w:rFonts w:ascii="Bookman Old Style" w:hAnsi="Bookman Old Style" w:cs="Arial"/>
          <w:color w:val="FF0000"/>
          <w:sz w:val="22"/>
          <w:szCs w:val="22"/>
          <w:lang w:eastAsia="en-US"/>
        </w:rPr>
        <w:t>- MS SQL Express 2016</w:t>
      </w:r>
    </w:p>
    <w:p w14:paraId="1AD092CD" w14:textId="77777777" w:rsidR="00EC5327" w:rsidRDefault="00EC5327" w:rsidP="00EC5327">
      <w:pPr>
        <w:spacing w:line="264" w:lineRule="auto"/>
        <w:jc w:val="both"/>
        <w:rPr>
          <w:rFonts w:ascii="Bookman Old Style" w:hAnsi="Bookman Old Style"/>
          <w:color w:val="00B0F0"/>
          <w:sz w:val="22"/>
          <w:szCs w:val="22"/>
        </w:rPr>
      </w:pPr>
    </w:p>
    <w:p w14:paraId="4E9C871B" w14:textId="77777777" w:rsidR="00EC5327" w:rsidRDefault="00EC5327" w:rsidP="00EC5327">
      <w:pPr>
        <w:spacing w:line="264" w:lineRule="auto"/>
        <w:jc w:val="both"/>
        <w:rPr>
          <w:rFonts w:ascii="Bookman Old Style" w:hAnsi="Bookman Old Style"/>
          <w:color w:val="FF0000"/>
          <w:sz w:val="22"/>
          <w:szCs w:val="22"/>
        </w:rPr>
      </w:pPr>
      <w:r w:rsidRPr="00A33577">
        <w:rPr>
          <w:rFonts w:ascii="Bookman Old Style" w:hAnsi="Bookman Old Style"/>
          <w:color w:val="FF0000"/>
          <w:sz w:val="22"/>
          <w:szCs w:val="22"/>
        </w:rPr>
        <w:t>Obydwa serwery wymagają systemu Windows Server.</w:t>
      </w:r>
    </w:p>
    <w:p w14:paraId="672B7754" w14:textId="77777777" w:rsidR="00603340" w:rsidRPr="001E5BA2" w:rsidRDefault="00603340" w:rsidP="001E5BA2">
      <w:pPr>
        <w:spacing w:line="264" w:lineRule="auto"/>
        <w:ind w:hanging="11"/>
        <w:jc w:val="both"/>
        <w:rPr>
          <w:rFonts w:ascii="Bookman Old Style" w:hAnsi="Bookman Old Style" w:cs="Arial"/>
          <w:color w:val="373737"/>
          <w:sz w:val="22"/>
          <w:szCs w:val="22"/>
          <w:lang w:eastAsia="en-US"/>
        </w:rPr>
      </w:pPr>
    </w:p>
    <w:p w14:paraId="098DB21A" w14:textId="77777777" w:rsidR="00603340" w:rsidRPr="001E5BA2" w:rsidRDefault="00603340" w:rsidP="001E5BA2">
      <w:pPr>
        <w:spacing w:line="264" w:lineRule="auto"/>
        <w:ind w:hanging="11"/>
        <w:jc w:val="both"/>
        <w:rPr>
          <w:rFonts w:ascii="Bookman Old Style" w:hAnsi="Bookman Old Style" w:cs="Arial"/>
          <w:color w:val="373737"/>
          <w:sz w:val="22"/>
          <w:szCs w:val="22"/>
          <w:lang w:eastAsia="en-US"/>
        </w:rPr>
      </w:pPr>
    </w:p>
    <w:p w14:paraId="1BF64818" w14:textId="77777777" w:rsidR="00603340" w:rsidRPr="001E5BA2" w:rsidRDefault="00603340" w:rsidP="001E5BA2">
      <w:pPr>
        <w:spacing w:line="264" w:lineRule="auto"/>
        <w:ind w:hanging="11"/>
        <w:jc w:val="both"/>
        <w:rPr>
          <w:rFonts w:ascii="Bookman Old Style" w:hAnsi="Bookman Old Style" w:cs="Arial"/>
          <w:color w:val="373737"/>
          <w:sz w:val="22"/>
          <w:szCs w:val="22"/>
          <w:lang w:eastAsia="en-US"/>
        </w:rPr>
      </w:pPr>
    </w:p>
    <w:p w14:paraId="5238807B" w14:textId="77777777" w:rsidR="00047ECB" w:rsidRPr="001E5BA2" w:rsidRDefault="00047ECB" w:rsidP="001E5BA2">
      <w:pPr>
        <w:spacing w:line="264" w:lineRule="auto"/>
        <w:ind w:hanging="11"/>
        <w:jc w:val="both"/>
        <w:rPr>
          <w:rFonts w:ascii="Bookman Old Style" w:hAnsi="Bookman Old Style" w:cs="Arial"/>
          <w:color w:val="373737"/>
          <w:sz w:val="22"/>
          <w:szCs w:val="22"/>
          <w:lang w:eastAsia="en-US"/>
        </w:rPr>
      </w:pPr>
      <w:r w:rsidRPr="001E5BA2">
        <w:rPr>
          <w:rFonts w:ascii="Bookman Old Style" w:hAnsi="Bookman Old Style" w:cs="Arial"/>
          <w:color w:val="373737"/>
          <w:sz w:val="22"/>
          <w:szCs w:val="22"/>
          <w:lang w:eastAsia="en-US"/>
        </w:rPr>
        <w:t>11.</w:t>
      </w:r>
      <w:r w:rsidRPr="001E5BA2">
        <w:rPr>
          <w:rFonts w:ascii="Bookman Old Style" w:hAnsi="Bookman Old Style" w:cs="Arial"/>
          <w:color w:val="373737"/>
          <w:sz w:val="22"/>
          <w:szCs w:val="22"/>
          <w:lang w:eastAsia="en-US"/>
        </w:rPr>
        <w:tab/>
        <w:t xml:space="preserve">Pytania i uwagi do CM-Zacznik_nr_2_do_SIWZ_-_SzOPZ.docx </w:t>
      </w:r>
    </w:p>
    <w:p w14:paraId="5CA5DEA0" w14:textId="77777777" w:rsidR="00047ECB" w:rsidRPr="001E5BA2" w:rsidRDefault="00047ECB" w:rsidP="001E5BA2">
      <w:pPr>
        <w:spacing w:line="264" w:lineRule="auto"/>
        <w:ind w:hanging="11"/>
        <w:jc w:val="both"/>
        <w:rPr>
          <w:rFonts w:ascii="Bookman Old Style" w:hAnsi="Bookman Old Style" w:cs="Arial"/>
          <w:color w:val="373737"/>
          <w:sz w:val="22"/>
          <w:szCs w:val="22"/>
          <w:lang w:eastAsia="en-US"/>
        </w:rPr>
      </w:pPr>
    </w:p>
    <w:p w14:paraId="625A8833" w14:textId="77777777" w:rsidR="00047ECB" w:rsidRPr="001E5BA2" w:rsidRDefault="00047ECB" w:rsidP="001E5BA2">
      <w:pPr>
        <w:spacing w:line="264" w:lineRule="auto"/>
        <w:ind w:hanging="11"/>
        <w:jc w:val="both"/>
        <w:rPr>
          <w:rFonts w:ascii="Bookman Old Style" w:hAnsi="Bookman Old Style" w:cs="Arial"/>
          <w:color w:val="373737"/>
          <w:sz w:val="22"/>
          <w:szCs w:val="22"/>
          <w:lang w:eastAsia="en-US"/>
        </w:rPr>
      </w:pPr>
      <w:r w:rsidRPr="001E5BA2">
        <w:rPr>
          <w:rFonts w:ascii="Bookman Old Style" w:hAnsi="Bookman Old Style" w:cs="Arial"/>
          <w:color w:val="373737"/>
          <w:sz w:val="22"/>
          <w:szCs w:val="22"/>
          <w:lang w:eastAsia="en-US"/>
        </w:rPr>
        <w:t xml:space="preserve">Zamawiający w 6.1.1 Wymagania ogólne dot. dostarczanego sprzętu punkt WSZL19 opisuje funkcjonalności jakie mają zostać uruchomione, ale nie precyzuje zakresu ich konfiguracji. W szczególności nie opisuje konfiguracji Active Directory w zakresie : struktury, logiki, użytkowników, polityk GPO itp. </w:t>
      </w:r>
    </w:p>
    <w:p w14:paraId="4627F1D5" w14:textId="77777777" w:rsidR="00047ECB" w:rsidRPr="001E5BA2" w:rsidRDefault="00047ECB" w:rsidP="001E5BA2">
      <w:pPr>
        <w:spacing w:line="264" w:lineRule="auto"/>
        <w:ind w:hanging="11"/>
        <w:jc w:val="both"/>
        <w:rPr>
          <w:rFonts w:ascii="Bookman Old Style" w:hAnsi="Bookman Old Style" w:cs="Arial"/>
          <w:color w:val="373737"/>
          <w:sz w:val="22"/>
          <w:szCs w:val="22"/>
          <w:lang w:eastAsia="en-US"/>
        </w:rPr>
      </w:pPr>
    </w:p>
    <w:p w14:paraId="0575420A" w14:textId="77777777" w:rsidR="00047ECB" w:rsidRPr="001E5BA2" w:rsidRDefault="00047ECB" w:rsidP="001E5BA2">
      <w:pPr>
        <w:spacing w:line="264" w:lineRule="auto"/>
        <w:ind w:hanging="11"/>
        <w:jc w:val="both"/>
        <w:rPr>
          <w:rFonts w:ascii="Bookman Old Style" w:hAnsi="Bookman Old Style" w:cs="Arial"/>
          <w:color w:val="373737"/>
          <w:sz w:val="22"/>
          <w:szCs w:val="22"/>
          <w:lang w:eastAsia="en-US"/>
        </w:rPr>
      </w:pPr>
      <w:r w:rsidRPr="001E5BA2">
        <w:rPr>
          <w:rFonts w:ascii="Bookman Old Style" w:hAnsi="Bookman Old Style" w:cs="Arial"/>
          <w:color w:val="373737"/>
          <w:sz w:val="22"/>
          <w:szCs w:val="22"/>
          <w:lang w:eastAsia="en-US"/>
        </w:rPr>
        <w:t xml:space="preserve">Dla tego prosimy o dopowiedz. Czy Zamawiający sam wykona szczegółową konfigurację tych rozwiązań na swoje potrzeby ? Czy Wykonawca ma takową konfigurację wykonać. Jeśli tak to na podstawie jakiego zakresu, ustaleń  ? </w:t>
      </w:r>
    </w:p>
    <w:p w14:paraId="7E731BF2" w14:textId="77777777" w:rsidR="00047ECB" w:rsidRPr="001E5BA2" w:rsidRDefault="00047ECB" w:rsidP="001E5BA2">
      <w:pPr>
        <w:spacing w:line="264" w:lineRule="auto"/>
        <w:ind w:hanging="11"/>
        <w:jc w:val="both"/>
        <w:rPr>
          <w:rFonts w:ascii="Bookman Old Style" w:hAnsi="Bookman Old Style" w:cs="Arial"/>
          <w:color w:val="373737"/>
          <w:sz w:val="22"/>
          <w:szCs w:val="22"/>
          <w:lang w:eastAsia="en-US"/>
        </w:rPr>
      </w:pPr>
    </w:p>
    <w:p w14:paraId="21041A76" w14:textId="77777777" w:rsidR="009D0281" w:rsidRPr="001E5BA2" w:rsidRDefault="009D0281" w:rsidP="001E5BA2">
      <w:pPr>
        <w:spacing w:line="264" w:lineRule="auto"/>
        <w:ind w:hanging="11"/>
        <w:jc w:val="both"/>
        <w:rPr>
          <w:rFonts w:ascii="Bookman Old Style" w:hAnsi="Bookman Old Style" w:cs="Arial"/>
          <w:color w:val="FF0000"/>
          <w:sz w:val="22"/>
          <w:szCs w:val="22"/>
          <w:lang w:eastAsia="en-US"/>
        </w:rPr>
      </w:pPr>
      <w:r w:rsidRPr="001E5BA2">
        <w:rPr>
          <w:rFonts w:ascii="Bookman Old Style" w:hAnsi="Bookman Old Style" w:cs="Arial"/>
          <w:color w:val="FF0000"/>
          <w:sz w:val="22"/>
          <w:szCs w:val="22"/>
          <w:lang w:eastAsia="en-US"/>
        </w:rPr>
        <w:t>Zamawiający wyznaczy administratorów lokalnych u każdego z Partnerów projektu w celu przeszkolenia ich przez Wykonawcę z w/w zakresu. Lokalni administratorzy po przeszkoleniu i z pomocą Wykonawcy stworzą wymaganą konfigurację.</w:t>
      </w:r>
    </w:p>
    <w:p w14:paraId="3577EAF9" w14:textId="77777777" w:rsidR="009D0281" w:rsidRPr="001E5BA2" w:rsidRDefault="009D0281" w:rsidP="001E5BA2">
      <w:pPr>
        <w:spacing w:line="264" w:lineRule="auto"/>
        <w:ind w:hanging="11"/>
        <w:jc w:val="both"/>
        <w:rPr>
          <w:rFonts w:ascii="Bookman Old Style" w:hAnsi="Bookman Old Style" w:cs="Arial"/>
          <w:color w:val="373737"/>
          <w:sz w:val="22"/>
          <w:szCs w:val="22"/>
          <w:lang w:eastAsia="en-US"/>
        </w:rPr>
      </w:pPr>
    </w:p>
    <w:p w14:paraId="547E1E95" w14:textId="77777777" w:rsidR="00047ECB" w:rsidRPr="001E5BA2" w:rsidRDefault="00047ECB" w:rsidP="001E5BA2">
      <w:pPr>
        <w:spacing w:line="264" w:lineRule="auto"/>
        <w:ind w:hanging="11"/>
        <w:jc w:val="both"/>
        <w:rPr>
          <w:rFonts w:ascii="Bookman Old Style" w:hAnsi="Bookman Old Style" w:cs="Arial"/>
          <w:color w:val="373737"/>
          <w:sz w:val="22"/>
          <w:szCs w:val="22"/>
          <w:lang w:eastAsia="en-US"/>
        </w:rPr>
      </w:pPr>
      <w:r w:rsidRPr="001E5BA2">
        <w:rPr>
          <w:rFonts w:ascii="Bookman Old Style" w:hAnsi="Bookman Old Style" w:cs="Arial"/>
          <w:color w:val="373737"/>
          <w:sz w:val="22"/>
          <w:szCs w:val="22"/>
          <w:lang w:eastAsia="en-US"/>
        </w:rPr>
        <w:t xml:space="preserve">Zamawiający w 6.11  Dostawa sprzętu nie precyzuje miejsca i sposobu wykonania montażu. </w:t>
      </w:r>
    </w:p>
    <w:p w14:paraId="056828F4" w14:textId="77777777" w:rsidR="00047ECB" w:rsidRPr="001E5BA2" w:rsidRDefault="00047ECB" w:rsidP="001E5BA2">
      <w:pPr>
        <w:spacing w:line="264" w:lineRule="auto"/>
        <w:ind w:hanging="11"/>
        <w:jc w:val="both"/>
        <w:rPr>
          <w:rFonts w:ascii="Bookman Old Style" w:hAnsi="Bookman Old Style" w:cs="Arial"/>
          <w:color w:val="373737"/>
          <w:sz w:val="22"/>
          <w:szCs w:val="22"/>
          <w:lang w:eastAsia="en-US"/>
        </w:rPr>
      </w:pPr>
    </w:p>
    <w:p w14:paraId="07F7BE8F" w14:textId="77777777" w:rsidR="00047ECB" w:rsidRPr="001E5BA2" w:rsidRDefault="00047ECB" w:rsidP="001E5BA2">
      <w:pPr>
        <w:spacing w:line="264" w:lineRule="auto"/>
        <w:ind w:hanging="11"/>
        <w:jc w:val="both"/>
        <w:rPr>
          <w:rFonts w:ascii="Bookman Old Style" w:hAnsi="Bookman Old Style" w:cs="Arial"/>
          <w:color w:val="373737"/>
          <w:sz w:val="22"/>
          <w:szCs w:val="22"/>
          <w:lang w:eastAsia="en-US"/>
        </w:rPr>
      </w:pPr>
      <w:r w:rsidRPr="001E5BA2">
        <w:rPr>
          <w:rFonts w:ascii="Bookman Old Style" w:hAnsi="Bookman Old Style" w:cs="Arial"/>
          <w:color w:val="373737"/>
          <w:sz w:val="22"/>
          <w:szCs w:val="22"/>
          <w:lang w:eastAsia="en-US"/>
        </w:rPr>
        <w:t xml:space="preserve">Czy Wykonawca może uznać, że po stronie Zamawiającego w dniu dostawy sprzętu będzie przygotowana przestrzeń w szafach </w:t>
      </w:r>
      <w:proofErr w:type="spellStart"/>
      <w:r w:rsidRPr="001E5BA2">
        <w:rPr>
          <w:rFonts w:ascii="Bookman Old Style" w:hAnsi="Bookman Old Style" w:cs="Arial"/>
          <w:color w:val="373737"/>
          <w:sz w:val="22"/>
          <w:szCs w:val="22"/>
          <w:lang w:eastAsia="en-US"/>
        </w:rPr>
        <w:t>rack</w:t>
      </w:r>
      <w:proofErr w:type="spellEnd"/>
      <w:r w:rsidRPr="001E5BA2">
        <w:rPr>
          <w:rFonts w:ascii="Bookman Old Style" w:hAnsi="Bookman Old Style" w:cs="Arial"/>
          <w:color w:val="373737"/>
          <w:sz w:val="22"/>
          <w:szCs w:val="22"/>
          <w:lang w:eastAsia="en-US"/>
        </w:rPr>
        <w:t>, dostępne obwody zasilające itp. Do prawidłowego wykonania praca montażowych urządzeń ?</w:t>
      </w:r>
    </w:p>
    <w:p w14:paraId="465623FA" w14:textId="77777777" w:rsidR="009D0281" w:rsidRPr="001E5BA2" w:rsidRDefault="009D0281" w:rsidP="001E5BA2">
      <w:pPr>
        <w:spacing w:line="264" w:lineRule="auto"/>
        <w:ind w:hanging="11"/>
        <w:jc w:val="both"/>
        <w:rPr>
          <w:rFonts w:ascii="Bookman Old Style" w:hAnsi="Bookman Old Style" w:cs="Arial"/>
          <w:color w:val="373737"/>
          <w:sz w:val="22"/>
          <w:szCs w:val="22"/>
          <w:lang w:eastAsia="en-US"/>
        </w:rPr>
      </w:pPr>
    </w:p>
    <w:p w14:paraId="71AF1837" w14:textId="12E053D3" w:rsidR="009D0281" w:rsidRPr="001E5BA2" w:rsidRDefault="009D0281" w:rsidP="001E5BA2">
      <w:pPr>
        <w:spacing w:line="264" w:lineRule="auto"/>
        <w:ind w:hanging="11"/>
        <w:jc w:val="both"/>
        <w:rPr>
          <w:rFonts w:ascii="Bookman Old Style" w:hAnsi="Bookman Old Style" w:cs="Arial"/>
          <w:color w:val="FF0000"/>
          <w:sz w:val="22"/>
          <w:szCs w:val="22"/>
          <w:lang w:eastAsia="en-US"/>
        </w:rPr>
      </w:pPr>
      <w:r w:rsidRPr="001E5BA2">
        <w:rPr>
          <w:rFonts w:ascii="Bookman Old Style" w:hAnsi="Bookman Old Style" w:cs="Arial"/>
          <w:color w:val="FF0000"/>
          <w:sz w:val="22"/>
          <w:szCs w:val="22"/>
          <w:lang w:eastAsia="en-US"/>
        </w:rPr>
        <w:t xml:space="preserve">Zamawiający zagwarantuje wymaganą ilość w szafach RACK </w:t>
      </w:r>
      <w:r w:rsidR="00DE39E4">
        <w:rPr>
          <w:rFonts w:ascii="Bookman Old Style" w:hAnsi="Bookman Old Style" w:cs="Arial"/>
          <w:color w:val="FF0000"/>
          <w:sz w:val="22"/>
          <w:szCs w:val="22"/>
          <w:lang w:eastAsia="en-US"/>
        </w:rPr>
        <w:t>–</w:t>
      </w:r>
      <w:r w:rsidR="00E26A39">
        <w:rPr>
          <w:rFonts w:ascii="Bookman Old Style" w:hAnsi="Bookman Old Style" w:cs="Arial"/>
          <w:color w:val="FF0000"/>
          <w:sz w:val="22"/>
          <w:szCs w:val="22"/>
          <w:lang w:eastAsia="en-US"/>
        </w:rPr>
        <w:t xml:space="preserve"> </w:t>
      </w:r>
      <w:r w:rsidR="00DE39E4">
        <w:rPr>
          <w:rFonts w:ascii="Bookman Old Style" w:hAnsi="Bookman Old Style" w:cs="Arial"/>
          <w:color w:val="FF0000"/>
          <w:sz w:val="22"/>
          <w:szCs w:val="22"/>
          <w:lang w:eastAsia="en-US"/>
        </w:rPr>
        <w:t xml:space="preserve">do 42RU - </w:t>
      </w:r>
      <w:r w:rsidRPr="001E5BA2">
        <w:rPr>
          <w:rFonts w:ascii="Bookman Old Style" w:hAnsi="Bookman Old Style" w:cs="Arial"/>
          <w:color w:val="FF0000"/>
          <w:sz w:val="22"/>
          <w:szCs w:val="22"/>
          <w:lang w:eastAsia="en-US"/>
        </w:rPr>
        <w:t>i zapewni zasilanie po wcześniejszym powiadomieniu przez Wykonawcę zapotrzebowania w tym zakresie.</w:t>
      </w:r>
    </w:p>
    <w:p w14:paraId="6540F37C" w14:textId="77777777" w:rsidR="00047ECB" w:rsidRPr="001E5BA2" w:rsidRDefault="00047ECB" w:rsidP="001E5BA2">
      <w:pPr>
        <w:spacing w:line="264" w:lineRule="auto"/>
        <w:ind w:hanging="11"/>
        <w:jc w:val="both"/>
        <w:rPr>
          <w:rFonts w:ascii="Bookman Old Style" w:hAnsi="Bookman Old Style" w:cs="Arial"/>
          <w:color w:val="373737"/>
          <w:sz w:val="22"/>
          <w:szCs w:val="22"/>
          <w:lang w:eastAsia="en-US"/>
        </w:rPr>
      </w:pPr>
    </w:p>
    <w:p w14:paraId="07C9BF7B" w14:textId="73BE503C" w:rsidR="00047ECB" w:rsidRPr="001E5BA2" w:rsidRDefault="00047ECB" w:rsidP="001E5BA2">
      <w:pPr>
        <w:spacing w:line="264" w:lineRule="auto"/>
        <w:ind w:hanging="11"/>
        <w:jc w:val="both"/>
        <w:rPr>
          <w:rFonts w:ascii="Bookman Old Style" w:hAnsi="Bookman Old Style" w:cs="Arial"/>
          <w:color w:val="373737"/>
          <w:sz w:val="22"/>
          <w:szCs w:val="22"/>
          <w:lang w:eastAsia="en-US"/>
        </w:rPr>
      </w:pPr>
      <w:r w:rsidRPr="001E5BA2">
        <w:rPr>
          <w:rFonts w:ascii="Bookman Old Style" w:hAnsi="Bookman Old Style" w:cs="Arial"/>
          <w:color w:val="373737"/>
          <w:sz w:val="22"/>
          <w:szCs w:val="22"/>
          <w:lang w:eastAsia="en-US"/>
        </w:rPr>
        <w:t xml:space="preserve">Zamawiający w 6.1.1 Wymagania ogólne dot. dostarczanego sprzętu  punkt WSZL18 nie określa szczegółów dostawy sprzętu oraz ew. podłączenia do AD i migracji danych użytkowników. </w:t>
      </w:r>
    </w:p>
    <w:p w14:paraId="61C38695" w14:textId="77777777" w:rsidR="00047ECB" w:rsidRPr="001E5BA2" w:rsidRDefault="00047ECB" w:rsidP="001E5BA2">
      <w:pPr>
        <w:spacing w:line="264" w:lineRule="auto"/>
        <w:ind w:hanging="11"/>
        <w:jc w:val="both"/>
        <w:rPr>
          <w:rFonts w:ascii="Bookman Old Style" w:hAnsi="Bookman Old Style" w:cs="Arial"/>
          <w:color w:val="373737"/>
          <w:sz w:val="22"/>
          <w:szCs w:val="22"/>
          <w:lang w:eastAsia="en-US"/>
        </w:rPr>
      </w:pPr>
    </w:p>
    <w:p w14:paraId="250EE51C" w14:textId="77777777" w:rsidR="00047ECB" w:rsidRPr="001E5BA2" w:rsidRDefault="00047ECB" w:rsidP="001E5BA2">
      <w:pPr>
        <w:spacing w:line="264" w:lineRule="auto"/>
        <w:ind w:hanging="11"/>
        <w:jc w:val="both"/>
        <w:rPr>
          <w:rFonts w:ascii="Bookman Old Style" w:hAnsi="Bookman Old Style" w:cs="Arial"/>
          <w:color w:val="373737"/>
          <w:sz w:val="22"/>
          <w:szCs w:val="22"/>
          <w:lang w:eastAsia="en-US"/>
        </w:rPr>
      </w:pPr>
      <w:r w:rsidRPr="001E5BA2">
        <w:rPr>
          <w:rFonts w:ascii="Bookman Old Style" w:hAnsi="Bookman Old Style" w:cs="Arial"/>
          <w:color w:val="373737"/>
          <w:sz w:val="22"/>
          <w:szCs w:val="22"/>
          <w:lang w:eastAsia="en-US"/>
        </w:rPr>
        <w:t>Czy Wykonawca może założyć, że dostaw komputerów opisanych polega na dostawie i wypakowaniu urządzeń i podłączeniu ich ?</w:t>
      </w:r>
    </w:p>
    <w:p w14:paraId="47783AFD" w14:textId="77777777" w:rsidR="009D0281" w:rsidRPr="001E5BA2" w:rsidRDefault="009D0281" w:rsidP="001E5BA2">
      <w:pPr>
        <w:spacing w:line="264" w:lineRule="auto"/>
        <w:ind w:hanging="11"/>
        <w:jc w:val="both"/>
        <w:rPr>
          <w:rFonts w:ascii="Bookman Old Style" w:hAnsi="Bookman Old Style" w:cs="Arial"/>
          <w:color w:val="FF0000"/>
          <w:sz w:val="22"/>
          <w:szCs w:val="22"/>
          <w:lang w:eastAsia="en-US"/>
        </w:rPr>
      </w:pPr>
    </w:p>
    <w:p w14:paraId="6A7BD140" w14:textId="77777777" w:rsidR="009D0281" w:rsidRPr="001E5BA2" w:rsidRDefault="009D0281" w:rsidP="001E5BA2">
      <w:pPr>
        <w:spacing w:line="264" w:lineRule="auto"/>
        <w:ind w:hanging="11"/>
        <w:jc w:val="both"/>
        <w:rPr>
          <w:rFonts w:ascii="Bookman Old Style" w:hAnsi="Bookman Old Style" w:cs="Arial"/>
          <w:color w:val="FF0000"/>
          <w:sz w:val="22"/>
          <w:szCs w:val="22"/>
          <w:lang w:eastAsia="en-US"/>
        </w:rPr>
      </w:pPr>
      <w:r w:rsidRPr="001E5BA2">
        <w:rPr>
          <w:rFonts w:ascii="Bookman Old Style" w:hAnsi="Bookman Old Style" w:cs="Arial"/>
          <w:color w:val="FF0000"/>
          <w:sz w:val="22"/>
          <w:szCs w:val="22"/>
          <w:lang w:eastAsia="en-US"/>
        </w:rPr>
        <w:lastRenderedPageBreak/>
        <w:t>Zamawiający wymaga aby w zakresie dostawy i instalacji sprzętu odbyło się minimum:</w:t>
      </w:r>
    </w:p>
    <w:p w14:paraId="2B17802F" w14:textId="77777777" w:rsidR="009D0281" w:rsidRPr="001E5BA2" w:rsidRDefault="009D0281" w:rsidP="001E5BA2">
      <w:pPr>
        <w:pStyle w:val="Akapitzlist"/>
        <w:numPr>
          <w:ilvl w:val="0"/>
          <w:numId w:val="31"/>
        </w:numPr>
        <w:spacing w:before="0" w:beforeAutospacing="0" w:after="0" w:afterAutospacing="0" w:line="264" w:lineRule="auto"/>
        <w:jc w:val="both"/>
        <w:rPr>
          <w:rFonts w:ascii="Bookman Old Style" w:hAnsi="Bookman Old Style" w:cs="Arial"/>
          <w:color w:val="FF0000"/>
          <w:sz w:val="22"/>
          <w:szCs w:val="22"/>
          <w:lang w:eastAsia="en-US"/>
        </w:rPr>
      </w:pPr>
      <w:r w:rsidRPr="001E5BA2">
        <w:rPr>
          <w:rFonts w:ascii="Bookman Old Style" w:hAnsi="Bookman Old Style" w:cs="Arial"/>
          <w:color w:val="FF0000"/>
          <w:sz w:val="22"/>
          <w:szCs w:val="22"/>
          <w:lang w:eastAsia="en-US"/>
        </w:rPr>
        <w:t>Dostawa,</w:t>
      </w:r>
    </w:p>
    <w:p w14:paraId="3F9D4F2F" w14:textId="77777777" w:rsidR="009D0281" w:rsidRPr="001E5BA2" w:rsidRDefault="009D0281" w:rsidP="001E5BA2">
      <w:pPr>
        <w:pStyle w:val="Akapitzlist"/>
        <w:numPr>
          <w:ilvl w:val="0"/>
          <w:numId w:val="31"/>
        </w:numPr>
        <w:spacing w:before="0" w:beforeAutospacing="0" w:after="0" w:afterAutospacing="0" w:line="264" w:lineRule="auto"/>
        <w:jc w:val="both"/>
        <w:rPr>
          <w:rFonts w:ascii="Bookman Old Style" w:hAnsi="Bookman Old Style" w:cs="Arial"/>
          <w:color w:val="FF0000"/>
          <w:sz w:val="22"/>
          <w:szCs w:val="22"/>
          <w:lang w:eastAsia="en-US"/>
        </w:rPr>
      </w:pPr>
      <w:r w:rsidRPr="001E5BA2">
        <w:rPr>
          <w:rFonts w:ascii="Bookman Old Style" w:hAnsi="Bookman Old Style" w:cs="Arial"/>
          <w:color w:val="FF0000"/>
          <w:sz w:val="22"/>
          <w:szCs w:val="22"/>
          <w:lang w:eastAsia="en-US"/>
        </w:rPr>
        <w:t>Wypakowanie,</w:t>
      </w:r>
    </w:p>
    <w:p w14:paraId="10F39C30" w14:textId="77777777" w:rsidR="009D0281" w:rsidRPr="001E5BA2" w:rsidRDefault="009D0281" w:rsidP="001E5BA2">
      <w:pPr>
        <w:pStyle w:val="Akapitzlist"/>
        <w:numPr>
          <w:ilvl w:val="0"/>
          <w:numId w:val="31"/>
        </w:numPr>
        <w:spacing w:before="0" w:beforeAutospacing="0" w:after="0" w:afterAutospacing="0" w:line="264" w:lineRule="auto"/>
        <w:jc w:val="both"/>
        <w:rPr>
          <w:rFonts w:ascii="Bookman Old Style" w:hAnsi="Bookman Old Style" w:cs="Arial"/>
          <w:color w:val="FF0000"/>
          <w:sz w:val="22"/>
          <w:szCs w:val="22"/>
          <w:lang w:eastAsia="en-US"/>
        </w:rPr>
      </w:pPr>
      <w:r w:rsidRPr="001E5BA2">
        <w:rPr>
          <w:rFonts w:ascii="Bookman Old Style" w:hAnsi="Bookman Old Style" w:cs="Arial"/>
          <w:color w:val="FF0000"/>
          <w:sz w:val="22"/>
          <w:szCs w:val="22"/>
          <w:lang w:eastAsia="en-US"/>
        </w:rPr>
        <w:t>Fizyczna instalacja w docelowym miejscu użytkowania,</w:t>
      </w:r>
    </w:p>
    <w:p w14:paraId="6CBB964E" w14:textId="77777777" w:rsidR="009D0281" w:rsidRPr="001E5BA2" w:rsidRDefault="009D0281" w:rsidP="001E5BA2">
      <w:pPr>
        <w:pStyle w:val="Akapitzlist"/>
        <w:numPr>
          <w:ilvl w:val="0"/>
          <w:numId w:val="31"/>
        </w:numPr>
        <w:spacing w:before="0" w:beforeAutospacing="0" w:after="0" w:afterAutospacing="0" w:line="264" w:lineRule="auto"/>
        <w:jc w:val="both"/>
        <w:rPr>
          <w:rFonts w:ascii="Bookman Old Style" w:hAnsi="Bookman Old Style" w:cs="Arial"/>
          <w:color w:val="FF0000"/>
          <w:sz w:val="22"/>
          <w:szCs w:val="22"/>
          <w:lang w:eastAsia="en-US"/>
        </w:rPr>
      </w:pPr>
      <w:r w:rsidRPr="001E5BA2">
        <w:rPr>
          <w:rFonts w:ascii="Bookman Old Style" w:hAnsi="Bookman Old Style" w:cs="Arial"/>
          <w:color w:val="FF0000"/>
          <w:sz w:val="22"/>
          <w:szCs w:val="22"/>
          <w:lang w:eastAsia="en-US"/>
        </w:rPr>
        <w:t>Uruchomienie testowe sprzętu w celu sprawdzenia poprawności działania,</w:t>
      </w:r>
    </w:p>
    <w:p w14:paraId="7382295E" w14:textId="77777777" w:rsidR="009D0281" w:rsidRPr="001E5BA2" w:rsidRDefault="009D0281" w:rsidP="001E5BA2">
      <w:pPr>
        <w:pStyle w:val="Akapitzlist"/>
        <w:numPr>
          <w:ilvl w:val="0"/>
          <w:numId w:val="31"/>
        </w:numPr>
        <w:spacing w:before="0" w:beforeAutospacing="0" w:after="0" w:afterAutospacing="0" w:line="264" w:lineRule="auto"/>
        <w:jc w:val="both"/>
        <w:rPr>
          <w:rFonts w:ascii="Bookman Old Style" w:hAnsi="Bookman Old Style" w:cs="Arial"/>
          <w:color w:val="FF0000"/>
          <w:sz w:val="22"/>
          <w:szCs w:val="22"/>
          <w:lang w:eastAsia="en-US"/>
        </w:rPr>
      </w:pPr>
      <w:r w:rsidRPr="001E5BA2">
        <w:rPr>
          <w:rFonts w:ascii="Bookman Old Style" w:hAnsi="Bookman Old Style" w:cs="Arial"/>
          <w:color w:val="FF0000"/>
          <w:sz w:val="22"/>
          <w:szCs w:val="22"/>
          <w:lang w:eastAsia="en-US"/>
        </w:rPr>
        <w:t>Utylizacja opakowań.</w:t>
      </w:r>
    </w:p>
    <w:p w14:paraId="6379DEE0" w14:textId="77777777" w:rsidR="009D0281" w:rsidRPr="001E5BA2" w:rsidRDefault="009D0281" w:rsidP="001E5BA2">
      <w:pPr>
        <w:pStyle w:val="Akapitzlist"/>
        <w:spacing w:before="0" w:beforeAutospacing="0" w:after="0" w:afterAutospacing="0" w:line="264" w:lineRule="auto"/>
        <w:ind w:left="349"/>
        <w:jc w:val="both"/>
        <w:rPr>
          <w:rFonts w:ascii="Bookman Old Style" w:hAnsi="Bookman Old Style" w:cs="Arial"/>
          <w:color w:val="FF0000"/>
          <w:sz w:val="22"/>
          <w:szCs w:val="22"/>
          <w:lang w:eastAsia="en-US"/>
        </w:rPr>
      </w:pPr>
      <w:proofErr w:type="spellStart"/>
      <w:r w:rsidRPr="001E5BA2">
        <w:rPr>
          <w:rFonts w:ascii="Bookman Old Style" w:hAnsi="Bookman Old Style" w:cs="Arial"/>
          <w:color w:val="FF0000"/>
          <w:sz w:val="22"/>
          <w:szCs w:val="22"/>
          <w:lang w:eastAsia="en-US"/>
        </w:rPr>
        <w:t>Podłaczenie</w:t>
      </w:r>
      <w:proofErr w:type="spellEnd"/>
      <w:r w:rsidRPr="001E5BA2">
        <w:rPr>
          <w:rFonts w:ascii="Bookman Old Style" w:hAnsi="Bookman Old Style" w:cs="Arial"/>
          <w:color w:val="FF0000"/>
          <w:sz w:val="22"/>
          <w:szCs w:val="22"/>
          <w:lang w:eastAsia="en-US"/>
        </w:rPr>
        <w:t xml:space="preserve"> do domeny wykona </w:t>
      </w:r>
      <w:proofErr w:type="spellStart"/>
      <w:r w:rsidRPr="001E5BA2">
        <w:rPr>
          <w:rFonts w:ascii="Bookman Old Style" w:hAnsi="Bookman Old Style" w:cs="Arial"/>
          <w:color w:val="FF0000"/>
          <w:sz w:val="22"/>
          <w:szCs w:val="22"/>
          <w:lang w:eastAsia="en-US"/>
        </w:rPr>
        <w:t>loklany</w:t>
      </w:r>
      <w:proofErr w:type="spellEnd"/>
      <w:r w:rsidRPr="001E5BA2">
        <w:rPr>
          <w:rFonts w:ascii="Bookman Old Style" w:hAnsi="Bookman Old Style" w:cs="Arial"/>
          <w:color w:val="FF0000"/>
          <w:sz w:val="22"/>
          <w:szCs w:val="22"/>
          <w:lang w:eastAsia="en-US"/>
        </w:rPr>
        <w:t xml:space="preserve"> administrator.</w:t>
      </w:r>
    </w:p>
    <w:p w14:paraId="55682E96" w14:textId="77777777" w:rsidR="00047ECB" w:rsidRPr="001E5BA2" w:rsidRDefault="00047ECB" w:rsidP="001E5BA2">
      <w:pPr>
        <w:spacing w:line="264" w:lineRule="auto"/>
        <w:ind w:hanging="11"/>
        <w:jc w:val="both"/>
        <w:rPr>
          <w:rFonts w:ascii="Bookman Old Style" w:hAnsi="Bookman Old Style" w:cs="Arial"/>
          <w:color w:val="373737"/>
          <w:sz w:val="22"/>
          <w:szCs w:val="22"/>
          <w:lang w:eastAsia="en-US"/>
        </w:rPr>
      </w:pPr>
    </w:p>
    <w:p w14:paraId="18D009F6" w14:textId="77777777" w:rsidR="00047ECB" w:rsidRPr="001E5BA2" w:rsidRDefault="00047ECB" w:rsidP="001E5BA2">
      <w:pPr>
        <w:spacing w:line="264" w:lineRule="auto"/>
        <w:ind w:hanging="11"/>
        <w:jc w:val="both"/>
        <w:rPr>
          <w:rFonts w:ascii="Bookman Old Style" w:hAnsi="Bookman Old Style" w:cs="Arial"/>
          <w:color w:val="373737"/>
          <w:sz w:val="22"/>
          <w:szCs w:val="22"/>
          <w:lang w:eastAsia="en-US"/>
        </w:rPr>
      </w:pPr>
      <w:r w:rsidRPr="001E5BA2">
        <w:rPr>
          <w:rFonts w:ascii="Bookman Old Style" w:hAnsi="Bookman Old Style" w:cs="Arial"/>
          <w:color w:val="373737"/>
          <w:sz w:val="22"/>
          <w:szCs w:val="22"/>
          <w:lang w:eastAsia="en-US"/>
        </w:rPr>
        <w:t>Zamawiający w 6.1.1 Wymagania ogólne dot. dostarczanego sprzętu  punkt WSZL18 nie określa szczegółów dostawy sprzętu oraz ew. podłączenia do AD i migracji danych użytkowników. Czy Wykonawca może założyć, że dostaw komputerów opisanych polega na dostawie i wypakowaniu urządzeń i podłączeniu ich ?</w:t>
      </w:r>
    </w:p>
    <w:p w14:paraId="001AD134" w14:textId="77777777" w:rsidR="002E4992" w:rsidRPr="001E5BA2" w:rsidRDefault="002E4992" w:rsidP="001E5BA2">
      <w:pPr>
        <w:spacing w:line="264" w:lineRule="auto"/>
        <w:ind w:hanging="11"/>
        <w:jc w:val="both"/>
        <w:rPr>
          <w:rFonts w:ascii="Bookman Old Style" w:hAnsi="Bookman Old Style" w:cs="Arial"/>
          <w:color w:val="FF0000"/>
          <w:sz w:val="22"/>
          <w:szCs w:val="22"/>
          <w:lang w:eastAsia="en-US"/>
        </w:rPr>
      </w:pPr>
      <w:r w:rsidRPr="001E5BA2">
        <w:rPr>
          <w:rFonts w:ascii="Bookman Old Style" w:hAnsi="Bookman Old Style" w:cs="Arial"/>
          <w:color w:val="FF0000"/>
          <w:sz w:val="22"/>
          <w:szCs w:val="22"/>
          <w:lang w:eastAsia="en-US"/>
        </w:rPr>
        <w:t>Jak wyżej.</w:t>
      </w:r>
    </w:p>
    <w:p w14:paraId="1FD85929" w14:textId="77777777" w:rsidR="00047ECB" w:rsidRPr="001E5BA2" w:rsidRDefault="00047ECB" w:rsidP="001E5BA2">
      <w:pPr>
        <w:spacing w:line="264" w:lineRule="auto"/>
        <w:ind w:hanging="11"/>
        <w:jc w:val="both"/>
        <w:rPr>
          <w:rFonts w:ascii="Bookman Old Style" w:hAnsi="Bookman Old Style" w:cs="Arial"/>
          <w:color w:val="373737"/>
          <w:sz w:val="22"/>
          <w:szCs w:val="22"/>
          <w:lang w:eastAsia="en-US"/>
        </w:rPr>
      </w:pPr>
    </w:p>
    <w:p w14:paraId="49E1463F" w14:textId="77777777" w:rsidR="00047ECB" w:rsidRPr="001E5BA2" w:rsidRDefault="00047ECB" w:rsidP="001E5BA2">
      <w:pPr>
        <w:spacing w:line="264" w:lineRule="auto"/>
        <w:ind w:hanging="11"/>
        <w:jc w:val="both"/>
        <w:rPr>
          <w:rFonts w:ascii="Bookman Old Style" w:hAnsi="Bookman Old Style" w:cs="Arial"/>
          <w:color w:val="373737"/>
          <w:sz w:val="22"/>
          <w:szCs w:val="22"/>
          <w:lang w:eastAsia="en-US"/>
        </w:rPr>
      </w:pPr>
      <w:r w:rsidRPr="001E5BA2">
        <w:rPr>
          <w:rFonts w:ascii="Bookman Old Style" w:hAnsi="Bookman Old Style" w:cs="Arial"/>
          <w:color w:val="373737"/>
          <w:sz w:val="22"/>
          <w:szCs w:val="22"/>
          <w:lang w:eastAsia="en-US"/>
        </w:rPr>
        <w:t>12.</w:t>
      </w:r>
      <w:r w:rsidRPr="001E5BA2">
        <w:rPr>
          <w:rFonts w:ascii="Bookman Old Style" w:hAnsi="Bookman Old Style" w:cs="Arial"/>
          <w:color w:val="373737"/>
          <w:sz w:val="22"/>
          <w:szCs w:val="22"/>
          <w:lang w:eastAsia="en-US"/>
        </w:rPr>
        <w:tab/>
        <w:t xml:space="preserve">Zamawiający w punkcie 6.2Modernizacja sieci LAN nie określił następujących zagadnień </w:t>
      </w:r>
    </w:p>
    <w:p w14:paraId="6250CAA2" w14:textId="77777777" w:rsidR="00047ECB" w:rsidRPr="001E5BA2" w:rsidRDefault="00047ECB" w:rsidP="001E5BA2">
      <w:pPr>
        <w:spacing w:line="264" w:lineRule="auto"/>
        <w:ind w:hanging="11"/>
        <w:jc w:val="both"/>
        <w:rPr>
          <w:rFonts w:ascii="Bookman Old Style" w:hAnsi="Bookman Old Style" w:cs="Arial"/>
          <w:color w:val="373737"/>
          <w:sz w:val="22"/>
          <w:szCs w:val="22"/>
          <w:lang w:eastAsia="en-US"/>
        </w:rPr>
      </w:pPr>
      <w:r w:rsidRPr="001E5BA2">
        <w:rPr>
          <w:rFonts w:ascii="Bookman Old Style" w:hAnsi="Bookman Old Style" w:cs="Arial"/>
          <w:color w:val="373737"/>
          <w:sz w:val="22"/>
          <w:szCs w:val="22"/>
          <w:lang w:eastAsia="en-US"/>
        </w:rPr>
        <w:t>Dla tego prosimy o odpowiedź na pytania.</w:t>
      </w:r>
    </w:p>
    <w:p w14:paraId="507A8A55" w14:textId="77777777" w:rsidR="00047ECB" w:rsidRPr="001E5BA2" w:rsidRDefault="00047ECB" w:rsidP="001E5BA2">
      <w:pPr>
        <w:spacing w:line="264" w:lineRule="auto"/>
        <w:ind w:hanging="11"/>
        <w:jc w:val="both"/>
        <w:rPr>
          <w:rFonts w:ascii="Bookman Old Style" w:hAnsi="Bookman Old Style" w:cs="Arial"/>
          <w:color w:val="373737"/>
          <w:sz w:val="22"/>
          <w:szCs w:val="22"/>
          <w:lang w:eastAsia="en-US"/>
        </w:rPr>
      </w:pPr>
      <w:r w:rsidRPr="001E5BA2">
        <w:rPr>
          <w:rFonts w:ascii="Bookman Old Style" w:hAnsi="Bookman Old Style" w:cs="Arial"/>
          <w:color w:val="373737"/>
          <w:sz w:val="22"/>
          <w:szCs w:val="22"/>
          <w:lang w:eastAsia="en-US"/>
        </w:rPr>
        <w:tab/>
        <w:t>Czy kabel użyty do zbudowania sieci musi być certyfikowany?</w:t>
      </w:r>
    </w:p>
    <w:p w14:paraId="0819C4C9" w14:textId="77777777" w:rsidR="002E4992" w:rsidRPr="001E5BA2" w:rsidRDefault="002E4992" w:rsidP="001E5BA2">
      <w:pPr>
        <w:spacing w:line="264" w:lineRule="auto"/>
        <w:ind w:hanging="11"/>
        <w:jc w:val="both"/>
        <w:rPr>
          <w:rFonts w:ascii="Bookman Old Style" w:hAnsi="Bookman Old Style" w:cs="Arial"/>
          <w:color w:val="FF0000"/>
          <w:sz w:val="22"/>
          <w:szCs w:val="22"/>
          <w:lang w:eastAsia="en-US"/>
        </w:rPr>
      </w:pPr>
      <w:r w:rsidRPr="001E5BA2">
        <w:rPr>
          <w:rFonts w:ascii="Bookman Old Style" w:hAnsi="Bookman Old Style" w:cs="Arial"/>
          <w:color w:val="FF0000"/>
          <w:sz w:val="22"/>
          <w:szCs w:val="22"/>
          <w:lang w:eastAsia="en-US"/>
        </w:rPr>
        <w:t xml:space="preserve">Kabel użyty do instalacji musi </w:t>
      </w:r>
      <w:r w:rsidR="00833950" w:rsidRPr="001E5BA2">
        <w:rPr>
          <w:rFonts w:ascii="Bookman Old Style" w:hAnsi="Bookman Old Style" w:cs="Arial"/>
          <w:color w:val="FF0000"/>
          <w:sz w:val="22"/>
          <w:szCs w:val="22"/>
          <w:lang w:eastAsia="en-US"/>
        </w:rPr>
        <w:t xml:space="preserve">spełniać </w:t>
      </w:r>
      <w:r w:rsidRPr="001E5BA2">
        <w:rPr>
          <w:rFonts w:ascii="Bookman Old Style" w:hAnsi="Bookman Old Style" w:cs="Arial"/>
          <w:color w:val="FF0000"/>
          <w:sz w:val="22"/>
          <w:szCs w:val="22"/>
          <w:lang w:eastAsia="en-US"/>
        </w:rPr>
        <w:t>normy kategorii 5E.</w:t>
      </w:r>
    </w:p>
    <w:p w14:paraId="5F9F07B1" w14:textId="77777777" w:rsidR="00833950" w:rsidRPr="001E5BA2" w:rsidRDefault="00833950" w:rsidP="001E5BA2">
      <w:pPr>
        <w:spacing w:line="264" w:lineRule="auto"/>
        <w:ind w:hanging="11"/>
        <w:jc w:val="both"/>
        <w:rPr>
          <w:rFonts w:ascii="Bookman Old Style" w:hAnsi="Bookman Old Style" w:cs="Arial"/>
          <w:color w:val="FF0000"/>
          <w:sz w:val="22"/>
          <w:szCs w:val="22"/>
          <w:lang w:eastAsia="en-US"/>
        </w:rPr>
      </w:pPr>
    </w:p>
    <w:p w14:paraId="72F705BD" w14:textId="77777777" w:rsidR="00047ECB" w:rsidRPr="001E5BA2" w:rsidRDefault="00047ECB" w:rsidP="001E5BA2">
      <w:pPr>
        <w:spacing w:line="264" w:lineRule="auto"/>
        <w:ind w:hanging="11"/>
        <w:jc w:val="both"/>
        <w:rPr>
          <w:rFonts w:ascii="Bookman Old Style" w:hAnsi="Bookman Old Style" w:cs="Arial"/>
          <w:color w:val="373737"/>
          <w:sz w:val="22"/>
          <w:szCs w:val="22"/>
          <w:lang w:eastAsia="en-US"/>
        </w:rPr>
      </w:pPr>
      <w:r w:rsidRPr="001E5BA2">
        <w:rPr>
          <w:rFonts w:ascii="Bookman Old Style" w:hAnsi="Bookman Old Style" w:cs="Arial"/>
          <w:color w:val="373737"/>
          <w:sz w:val="22"/>
          <w:szCs w:val="22"/>
          <w:lang w:eastAsia="en-US"/>
        </w:rPr>
        <w:tab/>
        <w:t xml:space="preserve">Czy obecne listy natynkowe muszą być odwzorowane (dotyczy producenta) czy wystarczy </w:t>
      </w:r>
      <w:r w:rsidRPr="001E5BA2">
        <w:rPr>
          <w:rFonts w:ascii="Bookman Old Style" w:hAnsi="Bookman Old Style" w:cs="Arial"/>
          <w:color w:val="373737"/>
          <w:sz w:val="22"/>
          <w:szCs w:val="22"/>
          <w:lang w:eastAsia="en-US"/>
        </w:rPr>
        <w:tab/>
        <w:t>utrzymać wymiar?</w:t>
      </w:r>
    </w:p>
    <w:p w14:paraId="09A407D8" w14:textId="77777777" w:rsidR="002E4992" w:rsidRPr="001E5BA2" w:rsidRDefault="00FA0CB0" w:rsidP="001E5BA2">
      <w:pPr>
        <w:spacing w:line="264" w:lineRule="auto"/>
        <w:ind w:hanging="11"/>
        <w:jc w:val="both"/>
        <w:rPr>
          <w:rFonts w:ascii="Bookman Old Style" w:hAnsi="Bookman Old Style" w:cs="Arial"/>
          <w:color w:val="FF0000"/>
          <w:sz w:val="22"/>
          <w:szCs w:val="22"/>
          <w:lang w:eastAsia="en-US"/>
        </w:rPr>
      </w:pPr>
      <w:r w:rsidRPr="001E5BA2">
        <w:rPr>
          <w:rFonts w:ascii="Bookman Old Style" w:hAnsi="Bookman Old Style" w:cs="Arial"/>
          <w:color w:val="FF0000"/>
          <w:sz w:val="22"/>
          <w:szCs w:val="22"/>
          <w:lang w:eastAsia="en-US"/>
        </w:rPr>
        <w:t>W</w:t>
      </w:r>
      <w:r w:rsidR="002E4992" w:rsidRPr="001E5BA2">
        <w:rPr>
          <w:rFonts w:ascii="Bookman Old Style" w:hAnsi="Bookman Old Style" w:cs="Arial"/>
          <w:color w:val="FF0000"/>
          <w:sz w:val="22"/>
          <w:szCs w:val="22"/>
          <w:lang w:eastAsia="en-US"/>
        </w:rPr>
        <w:t xml:space="preserve">ystarczy </w:t>
      </w:r>
      <w:r w:rsidRPr="001E5BA2">
        <w:rPr>
          <w:rFonts w:ascii="Bookman Old Style" w:hAnsi="Bookman Old Style" w:cs="Arial"/>
          <w:color w:val="FF0000"/>
          <w:sz w:val="22"/>
          <w:szCs w:val="22"/>
          <w:lang w:eastAsia="en-US"/>
        </w:rPr>
        <w:t>utrzymać wymiar.</w:t>
      </w:r>
    </w:p>
    <w:p w14:paraId="74CD9766" w14:textId="77777777" w:rsidR="002E4992" w:rsidRPr="001E5BA2" w:rsidRDefault="002E4992" w:rsidP="001E5BA2">
      <w:pPr>
        <w:spacing w:line="264" w:lineRule="auto"/>
        <w:ind w:hanging="11"/>
        <w:jc w:val="both"/>
        <w:rPr>
          <w:rFonts w:ascii="Bookman Old Style" w:hAnsi="Bookman Old Style" w:cs="Arial"/>
          <w:color w:val="373737"/>
          <w:sz w:val="22"/>
          <w:szCs w:val="22"/>
          <w:lang w:eastAsia="en-US"/>
        </w:rPr>
      </w:pPr>
    </w:p>
    <w:p w14:paraId="0E360B29" w14:textId="77777777" w:rsidR="00047ECB" w:rsidRPr="001E5BA2" w:rsidRDefault="00047ECB" w:rsidP="001E5BA2">
      <w:pPr>
        <w:spacing w:line="264" w:lineRule="auto"/>
        <w:ind w:hanging="11"/>
        <w:jc w:val="both"/>
        <w:rPr>
          <w:rFonts w:ascii="Bookman Old Style" w:hAnsi="Bookman Old Style" w:cs="Arial"/>
          <w:color w:val="373737"/>
          <w:sz w:val="22"/>
          <w:szCs w:val="22"/>
          <w:lang w:eastAsia="en-US"/>
        </w:rPr>
      </w:pPr>
      <w:r w:rsidRPr="001E5BA2">
        <w:rPr>
          <w:rFonts w:ascii="Bookman Old Style" w:hAnsi="Bookman Old Style" w:cs="Arial"/>
          <w:color w:val="373737"/>
          <w:sz w:val="22"/>
          <w:szCs w:val="22"/>
          <w:lang w:eastAsia="en-US"/>
        </w:rPr>
        <w:tab/>
        <w:t xml:space="preserve">Czy punkty PEL – gniazdka mogą być osadzone w kanałach </w:t>
      </w:r>
      <w:proofErr w:type="spellStart"/>
      <w:r w:rsidRPr="001E5BA2">
        <w:rPr>
          <w:rFonts w:ascii="Bookman Old Style" w:hAnsi="Bookman Old Style" w:cs="Arial"/>
          <w:color w:val="373737"/>
          <w:sz w:val="22"/>
          <w:szCs w:val="22"/>
          <w:lang w:eastAsia="en-US"/>
        </w:rPr>
        <w:t>listw</w:t>
      </w:r>
      <w:proofErr w:type="spellEnd"/>
      <w:r w:rsidRPr="001E5BA2">
        <w:rPr>
          <w:rFonts w:ascii="Bookman Old Style" w:hAnsi="Bookman Old Style" w:cs="Arial"/>
          <w:color w:val="373737"/>
          <w:sz w:val="22"/>
          <w:szCs w:val="22"/>
          <w:lang w:eastAsia="en-US"/>
        </w:rPr>
        <w:t xml:space="preserve"> natynkowych?</w:t>
      </w:r>
    </w:p>
    <w:p w14:paraId="4A56D4F9" w14:textId="77777777" w:rsidR="002E4992" w:rsidRPr="001E5BA2" w:rsidRDefault="00077C8E" w:rsidP="001E5BA2">
      <w:pPr>
        <w:spacing w:line="264" w:lineRule="auto"/>
        <w:ind w:hanging="11"/>
        <w:jc w:val="both"/>
        <w:rPr>
          <w:rFonts w:ascii="Bookman Old Style" w:hAnsi="Bookman Old Style" w:cs="Arial"/>
          <w:color w:val="373737"/>
          <w:sz w:val="22"/>
          <w:szCs w:val="22"/>
          <w:lang w:eastAsia="en-US"/>
        </w:rPr>
      </w:pPr>
      <w:r w:rsidRPr="001E5BA2">
        <w:rPr>
          <w:rFonts w:ascii="Bookman Old Style" w:hAnsi="Bookman Old Style" w:cs="Arial"/>
          <w:color w:val="FF0000"/>
          <w:sz w:val="22"/>
          <w:szCs w:val="22"/>
          <w:lang w:eastAsia="en-US"/>
        </w:rPr>
        <w:t>Tak</w:t>
      </w:r>
    </w:p>
    <w:p w14:paraId="00352D54" w14:textId="77777777" w:rsidR="002E4992" w:rsidRPr="001E5BA2" w:rsidRDefault="002E4992" w:rsidP="001E5BA2">
      <w:pPr>
        <w:spacing w:line="264" w:lineRule="auto"/>
        <w:ind w:hanging="11"/>
        <w:jc w:val="both"/>
        <w:rPr>
          <w:rFonts w:ascii="Bookman Old Style" w:hAnsi="Bookman Old Style" w:cs="Arial"/>
          <w:color w:val="373737"/>
          <w:sz w:val="22"/>
          <w:szCs w:val="22"/>
          <w:lang w:eastAsia="en-US"/>
        </w:rPr>
      </w:pPr>
    </w:p>
    <w:p w14:paraId="13188CF7" w14:textId="77777777" w:rsidR="00047ECB" w:rsidRPr="001E5BA2" w:rsidRDefault="00047ECB" w:rsidP="001E5BA2">
      <w:pPr>
        <w:spacing w:line="264" w:lineRule="auto"/>
        <w:ind w:hanging="11"/>
        <w:jc w:val="both"/>
        <w:rPr>
          <w:rFonts w:ascii="Bookman Old Style" w:hAnsi="Bookman Old Style" w:cs="Arial"/>
          <w:color w:val="373737"/>
          <w:sz w:val="22"/>
          <w:szCs w:val="22"/>
          <w:lang w:eastAsia="en-US"/>
        </w:rPr>
      </w:pPr>
      <w:r w:rsidRPr="001E5BA2">
        <w:rPr>
          <w:rFonts w:ascii="Bookman Old Style" w:hAnsi="Bookman Old Style" w:cs="Arial"/>
          <w:color w:val="373737"/>
          <w:sz w:val="22"/>
          <w:szCs w:val="22"/>
          <w:lang w:eastAsia="en-US"/>
        </w:rPr>
        <w:tab/>
        <w:t>Jaki kolor gniazdek ma być użyty do punktów elektry</w:t>
      </w:r>
      <w:r w:rsidR="002E4992" w:rsidRPr="001E5BA2">
        <w:rPr>
          <w:rFonts w:ascii="Bookman Old Style" w:hAnsi="Bookman Old Style" w:cs="Arial"/>
          <w:color w:val="373737"/>
          <w:sz w:val="22"/>
          <w:szCs w:val="22"/>
          <w:lang w:eastAsia="en-US"/>
        </w:rPr>
        <w:t>cznych „data” (białe/czerwone)?</w:t>
      </w:r>
    </w:p>
    <w:p w14:paraId="2FE4A1F8" w14:textId="77777777" w:rsidR="002E4992" w:rsidRPr="001E5BA2" w:rsidRDefault="00833950" w:rsidP="001E5BA2">
      <w:pPr>
        <w:spacing w:line="264" w:lineRule="auto"/>
        <w:ind w:hanging="11"/>
        <w:jc w:val="both"/>
        <w:rPr>
          <w:rFonts w:ascii="Bookman Old Style" w:hAnsi="Bookman Old Style" w:cs="Arial"/>
          <w:color w:val="FF0000"/>
          <w:sz w:val="22"/>
          <w:szCs w:val="22"/>
          <w:lang w:eastAsia="en-US"/>
        </w:rPr>
      </w:pPr>
      <w:r w:rsidRPr="001E5BA2">
        <w:rPr>
          <w:rFonts w:ascii="Bookman Old Style" w:hAnsi="Bookman Old Style" w:cs="Arial"/>
          <w:color w:val="FF0000"/>
          <w:sz w:val="22"/>
          <w:szCs w:val="22"/>
          <w:lang w:eastAsia="en-US"/>
        </w:rPr>
        <w:t>Zamawiający zezwala na zastosowanie koloru czerwonego oraz niebieskiego.</w:t>
      </w:r>
    </w:p>
    <w:p w14:paraId="71267ED0" w14:textId="77777777" w:rsidR="002E4992" w:rsidRPr="001E5BA2" w:rsidRDefault="002E4992" w:rsidP="001E5BA2">
      <w:pPr>
        <w:spacing w:line="264" w:lineRule="auto"/>
        <w:ind w:hanging="11"/>
        <w:jc w:val="both"/>
        <w:rPr>
          <w:rFonts w:ascii="Bookman Old Style" w:hAnsi="Bookman Old Style" w:cs="Arial"/>
          <w:color w:val="373737"/>
          <w:sz w:val="22"/>
          <w:szCs w:val="22"/>
          <w:lang w:eastAsia="en-US"/>
        </w:rPr>
      </w:pPr>
    </w:p>
    <w:p w14:paraId="6CDBEE2A" w14:textId="77777777" w:rsidR="00047ECB" w:rsidRPr="001E5BA2" w:rsidRDefault="00047ECB" w:rsidP="001E5BA2">
      <w:pPr>
        <w:spacing w:line="264" w:lineRule="auto"/>
        <w:ind w:hanging="11"/>
        <w:jc w:val="both"/>
        <w:rPr>
          <w:rFonts w:ascii="Bookman Old Style" w:hAnsi="Bookman Old Style" w:cs="Arial"/>
          <w:color w:val="373737"/>
          <w:sz w:val="22"/>
          <w:szCs w:val="22"/>
          <w:lang w:eastAsia="en-US"/>
        </w:rPr>
      </w:pPr>
      <w:r w:rsidRPr="001E5BA2">
        <w:rPr>
          <w:rFonts w:ascii="Bookman Old Style" w:hAnsi="Bookman Old Style" w:cs="Arial"/>
          <w:color w:val="373737"/>
          <w:sz w:val="22"/>
          <w:szCs w:val="22"/>
          <w:lang w:eastAsia="en-US"/>
        </w:rPr>
        <w:tab/>
        <w:t>Czy rozbudowa o punkty elektryczne wymaga instalacji dod</w:t>
      </w:r>
      <w:r w:rsidR="00077C8E" w:rsidRPr="001E5BA2">
        <w:rPr>
          <w:rFonts w:ascii="Bookman Old Style" w:hAnsi="Bookman Old Style" w:cs="Arial"/>
          <w:color w:val="373737"/>
          <w:sz w:val="22"/>
          <w:szCs w:val="22"/>
          <w:lang w:eastAsia="en-US"/>
        </w:rPr>
        <w:t xml:space="preserve">atkowych tablic </w:t>
      </w:r>
      <w:r w:rsidR="00077C8E" w:rsidRPr="001E5BA2">
        <w:rPr>
          <w:rFonts w:ascii="Bookman Old Style" w:hAnsi="Bookman Old Style" w:cs="Arial"/>
          <w:color w:val="373737"/>
          <w:sz w:val="22"/>
          <w:szCs w:val="22"/>
          <w:lang w:eastAsia="en-US"/>
        </w:rPr>
        <w:tab/>
        <w:t xml:space="preserve"> bezpieczniku </w:t>
      </w:r>
      <w:r w:rsidRPr="001E5BA2">
        <w:rPr>
          <w:rFonts w:ascii="Bookman Old Style" w:hAnsi="Bookman Old Style" w:cs="Arial"/>
          <w:color w:val="373737"/>
          <w:sz w:val="22"/>
          <w:szCs w:val="22"/>
          <w:lang w:eastAsia="en-US"/>
        </w:rPr>
        <w:t>budujemy 12 punktów PEL)?</w:t>
      </w:r>
    </w:p>
    <w:p w14:paraId="4C4CC428" w14:textId="68376491" w:rsidR="002E4992" w:rsidRPr="001E5BA2" w:rsidRDefault="00833950" w:rsidP="001E5BA2">
      <w:pPr>
        <w:spacing w:line="264" w:lineRule="auto"/>
        <w:ind w:hanging="11"/>
        <w:jc w:val="both"/>
        <w:rPr>
          <w:rFonts w:ascii="Bookman Old Style" w:hAnsi="Bookman Old Style" w:cs="Arial"/>
          <w:color w:val="FF0000"/>
          <w:sz w:val="22"/>
          <w:szCs w:val="22"/>
          <w:lang w:eastAsia="en-US"/>
        </w:rPr>
      </w:pPr>
      <w:r w:rsidRPr="001E5BA2">
        <w:rPr>
          <w:rFonts w:ascii="Bookman Old Style" w:hAnsi="Bookman Old Style" w:cs="Arial"/>
          <w:color w:val="FF0000"/>
          <w:sz w:val="22"/>
          <w:szCs w:val="22"/>
          <w:lang w:eastAsia="en-US"/>
        </w:rPr>
        <w:t>Według wiedzy Zamawiającego nie jest potrzebna instalacja dodatkowych rozdzielnic, ale wymagane jest instalowanie nowych zabezpieczeń w istniejących rozdzielnicach. Z</w:t>
      </w:r>
      <w:r w:rsidR="00444E38" w:rsidRPr="001E5BA2">
        <w:rPr>
          <w:rFonts w:ascii="Bookman Old Style" w:hAnsi="Bookman Old Style" w:cs="Arial"/>
          <w:color w:val="FF0000"/>
          <w:sz w:val="22"/>
          <w:szCs w:val="22"/>
          <w:lang w:eastAsia="en-US"/>
        </w:rPr>
        <w:t>amawiający zaleca do przeprowadzenia</w:t>
      </w:r>
      <w:r w:rsidRPr="001E5BA2">
        <w:rPr>
          <w:rFonts w:ascii="Bookman Old Style" w:hAnsi="Bookman Old Style" w:cs="Arial"/>
          <w:color w:val="FF0000"/>
          <w:sz w:val="22"/>
          <w:szCs w:val="22"/>
          <w:lang w:eastAsia="en-US"/>
        </w:rPr>
        <w:t xml:space="preserve"> wizji lokalnej w tym zakresie w celu ustalenia faktycznych potrzeb.</w:t>
      </w:r>
      <w:r w:rsidR="00444E38" w:rsidRPr="001E5BA2">
        <w:rPr>
          <w:rFonts w:ascii="Bookman Old Style" w:hAnsi="Bookman Old Style" w:cs="Arial"/>
          <w:color w:val="FF0000"/>
          <w:sz w:val="22"/>
          <w:szCs w:val="22"/>
          <w:lang w:eastAsia="en-US"/>
        </w:rPr>
        <w:t xml:space="preserve"> </w:t>
      </w:r>
      <w:r w:rsidR="001C0647" w:rsidRPr="001C0647">
        <w:rPr>
          <w:rFonts w:ascii="Bookman Old Style" w:hAnsi="Bookman Old Style" w:cs="Arial"/>
          <w:color w:val="FF0000"/>
          <w:sz w:val="22"/>
          <w:szCs w:val="22"/>
          <w:lang w:eastAsia="en-US"/>
        </w:rPr>
        <w:t xml:space="preserve">„Tabela 1. Ramowy wykaz dostarczanych rozwiązań do poszczególnych Partnerów Projektu” Zawiera pozycję „Sieć elektryczno-logiczna (liczba PEL do naprawy lub instalacji)” wskazującą na ilości nowo instalowanych bądź modernizowanych punktów sieci w poszczególnych jednostkach. Wszędzie tam, gdzie </w:t>
      </w:r>
      <w:proofErr w:type="spellStart"/>
      <w:r w:rsidR="001C0647" w:rsidRPr="001C0647">
        <w:rPr>
          <w:rFonts w:ascii="Bookman Old Style" w:hAnsi="Bookman Old Style" w:cs="Arial"/>
          <w:color w:val="FF0000"/>
          <w:sz w:val="22"/>
          <w:szCs w:val="22"/>
          <w:lang w:eastAsia="en-US"/>
        </w:rPr>
        <w:t>wskazno</w:t>
      </w:r>
      <w:proofErr w:type="spellEnd"/>
      <w:r w:rsidR="001C0647" w:rsidRPr="001C0647">
        <w:rPr>
          <w:rFonts w:ascii="Bookman Old Style" w:hAnsi="Bookman Old Style" w:cs="Arial"/>
          <w:color w:val="FF0000"/>
          <w:sz w:val="22"/>
          <w:szCs w:val="22"/>
          <w:lang w:eastAsia="en-US"/>
        </w:rPr>
        <w:t xml:space="preserve"> „0” nie wymaga się instalacji ani modernizacji punktów.</w:t>
      </w:r>
      <w:r w:rsidR="00444E38" w:rsidRPr="001E5BA2">
        <w:rPr>
          <w:rFonts w:ascii="Bookman Old Style" w:hAnsi="Bookman Old Style" w:cs="Arial"/>
          <w:color w:val="FF0000"/>
          <w:sz w:val="22"/>
          <w:szCs w:val="22"/>
          <w:lang w:eastAsia="en-US"/>
        </w:rPr>
        <w:t>.</w:t>
      </w:r>
    </w:p>
    <w:p w14:paraId="380E18F6" w14:textId="77777777" w:rsidR="002E4992" w:rsidRPr="001E5BA2" w:rsidRDefault="002E4992" w:rsidP="001E5BA2">
      <w:pPr>
        <w:spacing w:line="264" w:lineRule="auto"/>
        <w:ind w:hanging="11"/>
        <w:jc w:val="both"/>
        <w:rPr>
          <w:rFonts w:ascii="Bookman Old Style" w:hAnsi="Bookman Old Style" w:cs="Arial"/>
          <w:color w:val="373737"/>
          <w:sz w:val="22"/>
          <w:szCs w:val="22"/>
          <w:lang w:eastAsia="en-US"/>
        </w:rPr>
      </w:pPr>
    </w:p>
    <w:p w14:paraId="0FE05476" w14:textId="77777777" w:rsidR="00047ECB" w:rsidRPr="001E5BA2" w:rsidRDefault="00047ECB" w:rsidP="001E5BA2">
      <w:pPr>
        <w:spacing w:line="264" w:lineRule="auto"/>
        <w:ind w:hanging="11"/>
        <w:jc w:val="both"/>
        <w:rPr>
          <w:rFonts w:ascii="Bookman Old Style" w:hAnsi="Bookman Old Style" w:cs="Arial"/>
          <w:color w:val="373737"/>
          <w:sz w:val="22"/>
          <w:szCs w:val="22"/>
          <w:lang w:eastAsia="en-US"/>
        </w:rPr>
      </w:pPr>
      <w:r w:rsidRPr="001E5BA2">
        <w:rPr>
          <w:rFonts w:ascii="Bookman Old Style" w:hAnsi="Bookman Old Style" w:cs="Arial"/>
          <w:color w:val="373737"/>
          <w:sz w:val="22"/>
          <w:szCs w:val="22"/>
          <w:lang w:eastAsia="en-US"/>
        </w:rPr>
        <w:tab/>
        <w:t>Czy punkt PEL musi posiadać podwójne gniazdko LAN?</w:t>
      </w:r>
    </w:p>
    <w:p w14:paraId="2C14E419" w14:textId="77777777" w:rsidR="002E4992" w:rsidRPr="001E5BA2" w:rsidRDefault="00FA0CB0" w:rsidP="001E5BA2">
      <w:pPr>
        <w:spacing w:line="264" w:lineRule="auto"/>
        <w:ind w:hanging="11"/>
        <w:jc w:val="both"/>
        <w:rPr>
          <w:rFonts w:ascii="Bookman Old Style" w:hAnsi="Bookman Old Style" w:cs="Arial"/>
          <w:color w:val="FF0000"/>
          <w:sz w:val="22"/>
          <w:szCs w:val="22"/>
          <w:lang w:eastAsia="en-US"/>
        </w:rPr>
      </w:pPr>
      <w:r w:rsidRPr="001E5BA2">
        <w:rPr>
          <w:rFonts w:ascii="Bookman Old Style" w:hAnsi="Bookman Old Style" w:cs="Arial"/>
          <w:color w:val="FF0000"/>
          <w:sz w:val="22"/>
          <w:szCs w:val="22"/>
          <w:lang w:eastAsia="en-US"/>
        </w:rPr>
        <w:t>SIWZ o</w:t>
      </w:r>
      <w:r w:rsidR="00833950" w:rsidRPr="001E5BA2">
        <w:rPr>
          <w:rFonts w:ascii="Bookman Old Style" w:hAnsi="Bookman Old Style" w:cs="Arial"/>
          <w:color w:val="FF0000"/>
          <w:sz w:val="22"/>
          <w:szCs w:val="22"/>
          <w:lang w:eastAsia="en-US"/>
        </w:rPr>
        <w:t>kreśla</w:t>
      </w:r>
      <w:r w:rsidRPr="001E5BA2">
        <w:rPr>
          <w:rFonts w:ascii="Bookman Old Style" w:hAnsi="Bookman Old Style" w:cs="Arial"/>
          <w:color w:val="FF0000"/>
          <w:sz w:val="22"/>
          <w:szCs w:val="22"/>
          <w:lang w:eastAsia="en-US"/>
        </w:rPr>
        <w:t xml:space="preserve">: </w:t>
      </w:r>
      <w:r w:rsidRPr="001E5BA2">
        <w:rPr>
          <w:rFonts w:ascii="Bookman Old Style" w:hAnsi="Bookman Old Style" w:cs="Segoe UI Light"/>
          <w:color w:val="FF0000"/>
          <w:sz w:val="22"/>
          <w:szCs w:val="22"/>
        </w:rPr>
        <w:t>Zamawiający wymaga minimalnej struktury PEL : 1 gniazdo RJ45 + 1 gniazdo 230V</w:t>
      </w:r>
      <w:r w:rsidR="002E4992" w:rsidRPr="001E5BA2">
        <w:rPr>
          <w:rFonts w:ascii="Bookman Old Style" w:hAnsi="Bookman Old Style" w:cs="Arial"/>
          <w:color w:val="FF0000"/>
          <w:sz w:val="22"/>
          <w:szCs w:val="22"/>
          <w:lang w:eastAsia="en-US"/>
        </w:rPr>
        <w:t>.</w:t>
      </w:r>
    </w:p>
    <w:p w14:paraId="387F5385" w14:textId="77777777" w:rsidR="002E4992" w:rsidRPr="001E5BA2" w:rsidRDefault="002E4992" w:rsidP="001E5BA2">
      <w:pPr>
        <w:spacing w:line="264" w:lineRule="auto"/>
        <w:ind w:hanging="11"/>
        <w:jc w:val="both"/>
        <w:rPr>
          <w:rFonts w:ascii="Bookman Old Style" w:hAnsi="Bookman Old Style" w:cs="Arial"/>
          <w:color w:val="373737"/>
          <w:sz w:val="22"/>
          <w:szCs w:val="22"/>
          <w:lang w:eastAsia="en-US"/>
        </w:rPr>
      </w:pPr>
    </w:p>
    <w:p w14:paraId="07B3F740" w14:textId="77777777" w:rsidR="00D3169A" w:rsidRPr="001E5BA2" w:rsidRDefault="00047ECB" w:rsidP="001E5BA2">
      <w:pPr>
        <w:spacing w:line="264" w:lineRule="auto"/>
        <w:ind w:hanging="11"/>
        <w:jc w:val="both"/>
        <w:rPr>
          <w:rFonts w:ascii="Bookman Old Style" w:hAnsi="Bookman Old Style" w:cs="Arial"/>
          <w:color w:val="373737"/>
          <w:sz w:val="22"/>
          <w:szCs w:val="22"/>
          <w:lang w:eastAsia="en-US"/>
        </w:rPr>
      </w:pPr>
      <w:r w:rsidRPr="001E5BA2">
        <w:rPr>
          <w:rFonts w:ascii="Bookman Old Style" w:hAnsi="Bookman Old Style" w:cs="Arial"/>
          <w:color w:val="373737"/>
          <w:sz w:val="22"/>
          <w:szCs w:val="22"/>
          <w:lang w:eastAsia="en-US"/>
        </w:rPr>
        <w:tab/>
        <w:t xml:space="preserve">Jaka jest dostępność urzędów na wykonanie instalacji, tzn. kiedy można dokonywać </w:t>
      </w:r>
      <w:r w:rsidRPr="001E5BA2">
        <w:rPr>
          <w:rFonts w:ascii="Bookman Old Style" w:hAnsi="Bookman Old Style" w:cs="Arial"/>
          <w:color w:val="373737"/>
          <w:sz w:val="22"/>
          <w:szCs w:val="22"/>
          <w:lang w:eastAsia="en-US"/>
        </w:rPr>
        <w:tab/>
        <w:t>odwiertów, montaży, tzw. „prac głośnych”?</w:t>
      </w:r>
    </w:p>
    <w:p w14:paraId="2B41D3B5" w14:textId="10DFB18C" w:rsidR="004E1ADC" w:rsidRPr="001E5BA2" w:rsidRDefault="0057763F" w:rsidP="00E26A39">
      <w:pPr>
        <w:spacing w:line="264" w:lineRule="auto"/>
        <w:ind w:hanging="11"/>
        <w:jc w:val="both"/>
        <w:rPr>
          <w:rFonts w:ascii="Bookman Old Style" w:hAnsi="Bookman Old Style"/>
          <w:sz w:val="22"/>
          <w:szCs w:val="22"/>
        </w:rPr>
      </w:pPr>
      <w:r w:rsidRPr="001E5BA2">
        <w:rPr>
          <w:rFonts w:ascii="Bookman Old Style" w:hAnsi="Bookman Old Style" w:cs="Arial"/>
          <w:color w:val="FF0000"/>
          <w:sz w:val="22"/>
          <w:szCs w:val="22"/>
          <w:lang w:eastAsia="en-US"/>
        </w:rPr>
        <w:t>W godzinach pracy</w:t>
      </w:r>
      <w:r w:rsidR="00833950" w:rsidRPr="001E5BA2">
        <w:rPr>
          <w:rFonts w:ascii="Bookman Old Style" w:hAnsi="Bookman Old Style" w:cs="Arial"/>
          <w:color w:val="FF0000"/>
          <w:sz w:val="22"/>
          <w:szCs w:val="22"/>
          <w:lang w:eastAsia="en-US"/>
        </w:rPr>
        <w:t xml:space="preserve"> Urzędu</w:t>
      </w:r>
      <w:r w:rsidR="00857A20">
        <w:rPr>
          <w:rFonts w:ascii="Bookman Old Style" w:hAnsi="Bookman Old Style" w:cs="Arial"/>
          <w:color w:val="FF0000"/>
          <w:sz w:val="22"/>
          <w:szCs w:val="22"/>
          <w:lang w:eastAsia="en-US"/>
        </w:rPr>
        <w:t xml:space="preserve"> oraz po uzgodnieniu w dni robocze w godzinach wykraczających poza godziny pracy urzędów</w:t>
      </w:r>
      <w:r w:rsidR="00E26A39">
        <w:rPr>
          <w:rFonts w:ascii="Bookman Old Style" w:hAnsi="Bookman Old Style" w:cs="Arial"/>
          <w:color w:val="FF0000"/>
          <w:sz w:val="22"/>
          <w:szCs w:val="22"/>
          <w:lang w:eastAsia="en-US"/>
        </w:rPr>
        <w:t>.</w:t>
      </w:r>
    </w:p>
    <w:p w14:paraId="17638147" w14:textId="77777777" w:rsidR="00AE5F02" w:rsidRPr="001E5BA2" w:rsidRDefault="00AE5F02" w:rsidP="001E5BA2">
      <w:pPr>
        <w:spacing w:line="264" w:lineRule="auto"/>
        <w:jc w:val="both"/>
        <w:rPr>
          <w:rFonts w:ascii="Bookman Old Style" w:hAnsi="Bookman Old Style"/>
          <w:sz w:val="22"/>
          <w:szCs w:val="22"/>
        </w:rPr>
      </w:pPr>
      <w:r w:rsidRPr="001E5BA2">
        <w:rPr>
          <w:rFonts w:ascii="Bookman Old Style" w:hAnsi="Bookman Old Style"/>
          <w:sz w:val="22"/>
          <w:szCs w:val="22"/>
        </w:rPr>
        <w:br w:type="page"/>
      </w:r>
    </w:p>
    <w:p w14:paraId="5F632EF2" w14:textId="2A2964F2" w:rsidR="004E1ADC" w:rsidRDefault="004E1ADC" w:rsidP="001E5BA2">
      <w:pPr>
        <w:spacing w:line="264" w:lineRule="auto"/>
        <w:ind w:hanging="11"/>
        <w:jc w:val="both"/>
        <w:rPr>
          <w:rFonts w:ascii="Bookman Old Style" w:hAnsi="Bookman Old Style"/>
          <w:sz w:val="22"/>
          <w:szCs w:val="22"/>
        </w:rPr>
      </w:pPr>
      <w:r w:rsidRPr="001E5BA2">
        <w:rPr>
          <w:rFonts w:ascii="Bookman Old Style" w:hAnsi="Bookman Old Style"/>
          <w:sz w:val="22"/>
          <w:szCs w:val="22"/>
        </w:rPr>
        <w:lastRenderedPageBreak/>
        <w:t>PAKIET 8</w:t>
      </w:r>
      <w:r w:rsidR="0069567C">
        <w:rPr>
          <w:rFonts w:ascii="Bookman Old Style" w:hAnsi="Bookman Old Style"/>
          <w:sz w:val="22"/>
          <w:szCs w:val="22"/>
        </w:rPr>
        <w:t xml:space="preserve"> </w:t>
      </w:r>
    </w:p>
    <w:p w14:paraId="1112714F" w14:textId="77777777" w:rsidR="0069567C" w:rsidRPr="001E5BA2" w:rsidRDefault="0069567C" w:rsidP="001E5BA2">
      <w:pPr>
        <w:spacing w:line="264" w:lineRule="auto"/>
        <w:ind w:hanging="11"/>
        <w:jc w:val="both"/>
        <w:rPr>
          <w:rFonts w:ascii="Bookman Old Style" w:hAnsi="Bookman Old Style"/>
          <w:sz w:val="22"/>
          <w:szCs w:val="22"/>
        </w:rPr>
      </w:pPr>
    </w:p>
    <w:p w14:paraId="7B0CF5EB" w14:textId="77777777" w:rsidR="00326A87" w:rsidRPr="001E5BA2" w:rsidRDefault="00326A87" w:rsidP="001E5BA2">
      <w:pPr>
        <w:pStyle w:val="Styl1"/>
        <w:spacing w:line="264" w:lineRule="auto"/>
        <w:rPr>
          <w:rFonts w:ascii="Bookman Old Style" w:hAnsi="Bookman Old Style"/>
          <w:b w:val="0"/>
          <w:sz w:val="22"/>
          <w:szCs w:val="22"/>
        </w:rPr>
      </w:pPr>
      <w:r w:rsidRPr="001E5BA2">
        <w:rPr>
          <w:rFonts w:ascii="Bookman Old Style" w:hAnsi="Bookman Old Style"/>
          <w:b w:val="0"/>
          <w:sz w:val="22"/>
          <w:szCs w:val="22"/>
        </w:rPr>
        <w:t>Pytanie 1</w:t>
      </w:r>
    </w:p>
    <w:p w14:paraId="3B4329D0" w14:textId="77777777" w:rsidR="00326A87" w:rsidRPr="001E5BA2" w:rsidRDefault="00326A87" w:rsidP="001E5BA2">
      <w:pPr>
        <w:pStyle w:val="Styl1"/>
        <w:spacing w:line="264" w:lineRule="auto"/>
        <w:rPr>
          <w:rFonts w:ascii="Bookman Old Style" w:hAnsi="Bookman Old Style"/>
          <w:b w:val="0"/>
          <w:sz w:val="22"/>
          <w:szCs w:val="22"/>
        </w:rPr>
      </w:pPr>
      <w:r w:rsidRPr="001E5BA2">
        <w:rPr>
          <w:rFonts w:ascii="Bookman Old Style" w:hAnsi="Bookman Old Style"/>
          <w:b w:val="0"/>
          <w:sz w:val="22"/>
          <w:szCs w:val="22"/>
        </w:rPr>
        <w:t>Dotyczy SIWZ, VIII. INFORMACJE O SPOSOBIE POROZUMIEWANIA SIĘ ZAMAWIAJĄCEGO Z WYKONAWCAMI ORAZ PRZEKAZYWANIA OŚWIADCZEŃ LUB DOKUMENTÓW, A TAKŻE WSKAZANIE OSÓB UPRAWNIONYCH DO POROZUMIEWANIA SIĘ Z WYKONAWCAMI, pkt. 6</w:t>
      </w:r>
    </w:p>
    <w:p w14:paraId="1AA7EAB4" w14:textId="77777777" w:rsidR="00326A87" w:rsidRPr="001E5BA2" w:rsidRDefault="00326A87" w:rsidP="001E5BA2">
      <w:pPr>
        <w:tabs>
          <w:tab w:val="num" w:pos="709"/>
        </w:tabs>
        <w:spacing w:line="264" w:lineRule="auto"/>
        <w:jc w:val="both"/>
        <w:rPr>
          <w:rFonts w:ascii="Bookman Old Style" w:hAnsi="Bookman Old Style"/>
          <w:sz w:val="22"/>
          <w:szCs w:val="22"/>
        </w:rPr>
      </w:pPr>
      <w:r w:rsidRPr="001E5BA2">
        <w:rPr>
          <w:rFonts w:ascii="Bookman Old Style" w:hAnsi="Bookman Old Style"/>
          <w:i/>
          <w:sz w:val="22"/>
          <w:szCs w:val="22"/>
          <w:u w:val="single"/>
        </w:rPr>
        <w:t>Zamawiający specyfikuje</w:t>
      </w:r>
      <w:r w:rsidRPr="001E5BA2">
        <w:rPr>
          <w:rFonts w:ascii="Bookman Old Style" w:hAnsi="Bookman Old Style"/>
          <w:sz w:val="22"/>
          <w:szCs w:val="22"/>
        </w:rPr>
        <w:t xml:space="preserve">: </w:t>
      </w:r>
    </w:p>
    <w:p w14:paraId="36E3C293" w14:textId="77777777" w:rsidR="00326A87" w:rsidRPr="001E5BA2" w:rsidRDefault="00326A87" w:rsidP="001E5BA2">
      <w:pPr>
        <w:pStyle w:val="Styl2"/>
        <w:spacing w:line="264" w:lineRule="auto"/>
        <w:rPr>
          <w:rFonts w:ascii="Bookman Old Style" w:hAnsi="Bookman Old Style"/>
          <w:sz w:val="22"/>
          <w:szCs w:val="22"/>
        </w:rPr>
      </w:pPr>
      <w:r w:rsidRPr="001E5BA2">
        <w:rPr>
          <w:rFonts w:ascii="Bookman Old Style" w:hAnsi="Bookman Old Style"/>
          <w:sz w:val="22"/>
          <w:szCs w:val="22"/>
        </w:rPr>
        <w:t xml:space="preserve">Zamawiający jest obowiązany udzielić wyjaśnień niezwłocznie, jednak nie później niż na 2 dni przed upływem terminu składania ofert pod warunkiem, że wniosek o wyjaśnienie treści SIWZ wpłynął do Zamawiającego nie później niż do końca dnia, w którym upływa połowa wyznaczonego terminu składania ofert.  </w:t>
      </w:r>
    </w:p>
    <w:p w14:paraId="5AAC4A4E" w14:textId="77777777" w:rsidR="006277CE" w:rsidRPr="001E5BA2" w:rsidRDefault="006277CE" w:rsidP="001E5BA2">
      <w:pPr>
        <w:pStyle w:val="Styl2"/>
        <w:spacing w:line="264" w:lineRule="auto"/>
        <w:rPr>
          <w:rFonts w:ascii="Bookman Old Style" w:hAnsi="Bookman Old Style"/>
          <w:color w:val="FF0000"/>
          <w:sz w:val="22"/>
          <w:szCs w:val="22"/>
        </w:rPr>
      </w:pPr>
    </w:p>
    <w:p w14:paraId="1EAB886D" w14:textId="77777777" w:rsidR="002E4992" w:rsidRPr="001E5BA2" w:rsidRDefault="006277CE" w:rsidP="001E5BA2">
      <w:pPr>
        <w:pStyle w:val="Styl2"/>
        <w:spacing w:line="264" w:lineRule="auto"/>
        <w:rPr>
          <w:rFonts w:ascii="Bookman Old Style" w:hAnsi="Bookman Old Style"/>
          <w:color w:val="FF0000"/>
          <w:sz w:val="22"/>
          <w:szCs w:val="22"/>
        </w:rPr>
      </w:pPr>
      <w:r w:rsidRPr="001E5BA2">
        <w:rPr>
          <w:rFonts w:ascii="Bookman Old Style" w:hAnsi="Bookman Old Style"/>
          <w:color w:val="FF0000"/>
          <w:sz w:val="22"/>
          <w:szCs w:val="22"/>
        </w:rPr>
        <w:t>Zamawiający wprowadził zmianę w związku z o</w:t>
      </w:r>
      <w:r w:rsidR="002E4992" w:rsidRPr="001E5BA2">
        <w:rPr>
          <w:rFonts w:ascii="Bookman Old Style" w:hAnsi="Bookman Old Style"/>
          <w:color w:val="FF0000"/>
          <w:sz w:val="22"/>
          <w:szCs w:val="22"/>
        </w:rPr>
        <w:t>myłk</w:t>
      </w:r>
      <w:r w:rsidRPr="001E5BA2">
        <w:rPr>
          <w:rFonts w:ascii="Bookman Old Style" w:hAnsi="Bookman Old Style"/>
          <w:color w:val="FF0000"/>
          <w:sz w:val="22"/>
          <w:szCs w:val="22"/>
        </w:rPr>
        <w:t>ą pisarską</w:t>
      </w:r>
      <w:r w:rsidR="002E4992" w:rsidRPr="001E5BA2">
        <w:rPr>
          <w:rFonts w:ascii="Bookman Old Style" w:hAnsi="Bookman Old Style"/>
          <w:color w:val="FF0000"/>
          <w:sz w:val="22"/>
          <w:szCs w:val="22"/>
        </w:rPr>
        <w:t>.</w:t>
      </w:r>
    </w:p>
    <w:p w14:paraId="359D7B44" w14:textId="77777777" w:rsidR="00326A87" w:rsidRPr="001E5BA2" w:rsidRDefault="00326A87" w:rsidP="001E5BA2">
      <w:pPr>
        <w:spacing w:line="264" w:lineRule="auto"/>
        <w:jc w:val="both"/>
        <w:rPr>
          <w:rFonts w:ascii="Bookman Old Style" w:eastAsia="Times New Roman" w:hAnsi="Bookman Old Style"/>
          <w:i/>
          <w:sz w:val="22"/>
          <w:szCs w:val="22"/>
        </w:rPr>
      </w:pPr>
    </w:p>
    <w:p w14:paraId="758EA5FC" w14:textId="77777777" w:rsidR="006277CE" w:rsidRPr="001E5BA2" w:rsidRDefault="006277CE" w:rsidP="001E5BA2">
      <w:pPr>
        <w:spacing w:line="264" w:lineRule="auto"/>
        <w:jc w:val="both"/>
        <w:rPr>
          <w:rFonts w:ascii="Bookman Old Style" w:eastAsia="Times New Roman" w:hAnsi="Bookman Old Style"/>
          <w:i/>
          <w:sz w:val="22"/>
          <w:szCs w:val="22"/>
        </w:rPr>
      </w:pPr>
    </w:p>
    <w:p w14:paraId="7C829CEB" w14:textId="77777777" w:rsidR="00326A87" w:rsidRPr="001E5BA2" w:rsidRDefault="00326A87" w:rsidP="001E5BA2">
      <w:pPr>
        <w:pStyle w:val="Styl3"/>
        <w:spacing w:line="264" w:lineRule="auto"/>
        <w:ind w:firstLine="708"/>
        <w:rPr>
          <w:rFonts w:ascii="Bookman Old Style" w:hAnsi="Bookman Old Style"/>
          <w:sz w:val="22"/>
          <w:szCs w:val="22"/>
        </w:rPr>
      </w:pPr>
      <w:r w:rsidRPr="001E5BA2">
        <w:rPr>
          <w:rFonts w:ascii="Bookman Old Style" w:hAnsi="Bookman Old Style"/>
          <w:sz w:val="22"/>
          <w:szCs w:val="22"/>
          <w:u w:val="single"/>
        </w:rPr>
        <w:t>PYTANIE 1a</w:t>
      </w:r>
      <w:r w:rsidRPr="001E5BA2">
        <w:rPr>
          <w:rFonts w:ascii="Bookman Old Style" w:hAnsi="Bookman Old Style"/>
          <w:sz w:val="22"/>
          <w:szCs w:val="22"/>
        </w:rPr>
        <w:t xml:space="preserve">: Zwracamy się z prośbą do Zamawiającego o wyjaśnienie powodów w zakresie ustanowienia 2 dni przed upływem terminu składania ofert na udzielenie wyjaśnień. Ustanowienie terminu udzielenia wyjaśnień na 2 dni przed upływem terminu składania ofert może wskazywać, że wartość zamówienia jest mniejsza niż kwoty określone w przepisach wydanych na podstawie art. 11 ust. 8 </w:t>
      </w:r>
      <w:proofErr w:type="spellStart"/>
      <w:r w:rsidRPr="001E5BA2">
        <w:rPr>
          <w:rFonts w:ascii="Bookman Old Style" w:hAnsi="Bookman Old Style"/>
          <w:sz w:val="22"/>
          <w:szCs w:val="22"/>
        </w:rPr>
        <w:t>Pzp</w:t>
      </w:r>
      <w:proofErr w:type="spellEnd"/>
      <w:r w:rsidRPr="001E5BA2">
        <w:rPr>
          <w:rFonts w:ascii="Bookman Old Style" w:hAnsi="Bookman Old Style"/>
          <w:sz w:val="22"/>
          <w:szCs w:val="22"/>
        </w:rPr>
        <w:t xml:space="preserve">. Z kolei Zamawiający podaje w SIWZ, Rozdział II TRYB UDZIELENIA ZAMÓWIENIA w pkt. 2 ‘Wartość zamówienia przekracza kwotę określoną w przepisach wydanych na podstawie art. 11 ust. 8 ustawy </w:t>
      </w:r>
      <w:proofErr w:type="spellStart"/>
      <w:r w:rsidRPr="001E5BA2">
        <w:rPr>
          <w:rFonts w:ascii="Bookman Old Style" w:hAnsi="Bookman Old Style"/>
          <w:sz w:val="22"/>
          <w:szCs w:val="22"/>
        </w:rPr>
        <w:t>Pzp</w:t>
      </w:r>
      <w:proofErr w:type="spellEnd"/>
      <w:r w:rsidRPr="001E5BA2">
        <w:rPr>
          <w:rFonts w:ascii="Bookman Old Style" w:hAnsi="Bookman Old Style"/>
          <w:sz w:val="22"/>
          <w:szCs w:val="22"/>
        </w:rPr>
        <w:t>.’, zatem zgodnie z art. 38 Ustawy PZP Zamawiający zobowiązany jest udzielić wyjaśnień nie później niż na 6 dni przed upływem terminu składania ofert.</w:t>
      </w:r>
    </w:p>
    <w:p w14:paraId="39CAE4A0" w14:textId="77777777" w:rsidR="006277CE" w:rsidRPr="001E5BA2" w:rsidRDefault="006277CE" w:rsidP="001E5BA2">
      <w:pPr>
        <w:pStyle w:val="Styl3"/>
        <w:spacing w:line="264" w:lineRule="auto"/>
        <w:rPr>
          <w:rFonts w:ascii="Bookman Old Style" w:hAnsi="Bookman Old Style"/>
          <w:color w:val="FF0000"/>
          <w:sz w:val="22"/>
          <w:szCs w:val="22"/>
        </w:rPr>
      </w:pPr>
    </w:p>
    <w:p w14:paraId="37B18E57" w14:textId="77777777" w:rsidR="002E4992" w:rsidRPr="001E5BA2" w:rsidRDefault="002E4992" w:rsidP="001E5BA2">
      <w:pPr>
        <w:pStyle w:val="Styl3"/>
        <w:spacing w:line="264" w:lineRule="auto"/>
        <w:rPr>
          <w:rFonts w:ascii="Bookman Old Style" w:hAnsi="Bookman Old Style"/>
          <w:sz w:val="22"/>
          <w:szCs w:val="22"/>
        </w:rPr>
      </w:pPr>
      <w:r w:rsidRPr="001E5BA2">
        <w:rPr>
          <w:rFonts w:ascii="Bookman Old Style" w:hAnsi="Bookman Old Style"/>
          <w:color w:val="FF0000"/>
          <w:sz w:val="22"/>
          <w:szCs w:val="22"/>
        </w:rPr>
        <w:t>Jak wyżej.</w:t>
      </w:r>
    </w:p>
    <w:p w14:paraId="31AE6CA2" w14:textId="77777777" w:rsidR="00326A87" w:rsidRPr="001E5BA2" w:rsidRDefault="00326A87" w:rsidP="001E5BA2">
      <w:pPr>
        <w:spacing w:line="264" w:lineRule="auto"/>
        <w:jc w:val="both"/>
        <w:rPr>
          <w:rFonts w:ascii="Bookman Old Style" w:hAnsi="Bookman Old Style" w:cs="ArialMT"/>
          <w:sz w:val="22"/>
          <w:szCs w:val="22"/>
        </w:rPr>
      </w:pPr>
    </w:p>
    <w:p w14:paraId="0B8A5234" w14:textId="77777777" w:rsidR="006277CE" w:rsidRPr="001E5BA2" w:rsidRDefault="006277CE" w:rsidP="001E5BA2">
      <w:pPr>
        <w:spacing w:line="264" w:lineRule="auto"/>
        <w:jc w:val="both"/>
        <w:rPr>
          <w:rFonts w:ascii="Bookman Old Style" w:hAnsi="Bookman Old Style" w:cs="ArialMT"/>
          <w:sz w:val="22"/>
          <w:szCs w:val="22"/>
        </w:rPr>
      </w:pPr>
    </w:p>
    <w:p w14:paraId="54805614" w14:textId="77777777" w:rsidR="00326A87" w:rsidRPr="001E5BA2" w:rsidRDefault="00326A87" w:rsidP="001E5BA2">
      <w:pPr>
        <w:spacing w:line="264" w:lineRule="auto"/>
        <w:ind w:firstLine="708"/>
        <w:jc w:val="both"/>
        <w:rPr>
          <w:rFonts w:ascii="Bookman Old Style" w:eastAsia="Times New Roman" w:hAnsi="Bookman Old Style"/>
          <w:i/>
          <w:sz w:val="22"/>
          <w:szCs w:val="22"/>
        </w:rPr>
      </w:pPr>
      <w:r w:rsidRPr="001E5BA2">
        <w:rPr>
          <w:rFonts w:ascii="Bookman Old Style" w:hAnsi="Bookman Old Style" w:cs="ArialMT"/>
          <w:sz w:val="22"/>
          <w:szCs w:val="22"/>
          <w:u w:val="single"/>
        </w:rPr>
        <w:t>PYTANIE 1b</w:t>
      </w:r>
      <w:r w:rsidRPr="001E5BA2">
        <w:rPr>
          <w:rFonts w:ascii="Bookman Old Style" w:hAnsi="Bookman Old Style" w:cs="ArialMT"/>
          <w:sz w:val="22"/>
          <w:szCs w:val="22"/>
        </w:rPr>
        <w:t xml:space="preserve">: W związku z informację zawartą w SIWZ, Rozdział II TRYB UDZIELENIA ZAMÓWIENIA w pkt. 2 ‘Wartość zamówienia przekracza kwotę określoną w przepisach wydanych na podstawie art. 11 ust. 8 ustawy </w:t>
      </w:r>
      <w:proofErr w:type="spellStart"/>
      <w:r w:rsidRPr="001E5BA2">
        <w:rPr>
          <w:rFonts w:ascii="Bookman Old Style" w:hAnsi="Bookman Old Style" w:cs="ArialMT"/>
          <w:sz w:val="22"/>
          <w:szCs w:val="22"/>
        </w:rPr>
        <w:t>Pzp</w:t>
      </w:r>
      <w:proofErr w:type="spellEnd"/>
      <w:r w:rsidRPr="001E5BA2">
        <w:rPr>
          <w:rFonts w:ascii="Bookman Old Style" w:hAnsi="Bookman Old Style" w:cs="ArialMT"/>
          <w:sz w:val="22"/>
          <w:szCs w:val="22"/>
        </w:rPr>
        <w:t>.’ Zwracamy się z prośbą do Zamawiającego o zmianę zapisów SIWZ w przywoływanym punkcie na:</w:t>
      </w:r>
      <w:r w:rsidRPr="001E5BA2">
        <w:rPr>
          <w:rFonts w:ascii="Bookman Old Style" w:eastAsia="Times New Roman" w:hAnsi="Bookman Old Style"/>
          <w:i/>
          <w:sz w:val="22"/>
          <w:szCs w:val="22"/>
        </w:rPr>
        <w:t xml:space="preserve">  Zamawiający jest obowiązany udzielić wyjaśnień niezwłocznie, jednak nie później niż na 6 dni przed upływem terminu składania ofert pod warunkiem, że wniosek o wyjaśnienie treści SIWZ wpłynął do Zamawiającego nie później niż do końca dnia, w którym upływa połowa wyznaczonego terminu składania ofert.  </w:t>
      </w:r>
    </w:p>
    <w:p w14:paraId="5A731827" w14:textId="77777777" w:rsidR="006277CE" w:rsidRPr="001E5BA2" w:rsidRDefault="006277CE" w:rsidP="001E5BA2">
      <w:pPr>
        <w:pStyle w:val="Styl2"/>
        <w:spacing w:line="264" w:lineRule="auto"/>
        <w:rPr>
          <w:rFonts w:ascii="Bookman Old Style" w:hAnsi="Bookman Old Style"/>
          <w:color w:val="FF0000"/>
          <w:sz w:val="22"/>
          <w:szCs w:val="22"/>
        </w:rPr>
      </w:pPr>
    </w:p>
    <w:p w14:paraId="0C7276AC" w14:textId="77777777" w:rsidR="006277CE" w:rsidRPr="001E5BA2" w:rsidRDefault="006277CE" w:rsidP="001E5BA2">
      <w:pPr>
        <w:pStyle w:val="Styl2"/>
        <w:spacing w:line="264" w:lineRule="auto"/>
        <w:rPr>
          <w:rFonts w:ascii="Bookman Old Style" w:hAnsi="Bookman Old Style"/>
          <w:color w:val="FF0000"/>
          <w:sz w:val="22"/>
          <w:szCs w:val="22"/>
        </w:rPr>
      </w:pPr>
      <w:r w:rsidRPr="001E5BA2">
        <w:rPr>
          <w:rFonts w:ascii="Bookman Old Style" w:hAnsi="Bookman Old Style"/>
          <w:color w:val="FF0000"/>
          <w:sz w:val="22"/>
          <w:szCs w:val="22"/>
        </w:rPr>
        <w:t>Zamawiający wprowadził zmianę w związku z omyłką pisarską.</w:t>
      </w:r>
    </w:p>
    <w:p w14:paraId="1E3F6A8B" w14:textId="77777777" w:rsidR="002E4992" w:rsidRPr="001E5BA2" w:rsidRDefault="002E4992" w:rsidP="001E5BA2">
      <w:pPr>
        <w:spacing w:line="264" w:lineRule="auto"/>
        <w:jc w:val="both"/>
        <w:rPr>
          <w:rFonts w:ascii="Bookman Old Style" w:eastAsia="Times New Roman" w:hAnsi="Bookman Old Style"/>
          <w:i/>
          <w:sz w:val="22"/>
          <w:szCs w:val="22"/>
        </w:rPr>
      </w:pPr>
    </w:p>
    <w:p w14:paraId="01E729F8" w14:textId="77777777" w:rsidR="006277CE" w:rsidRPr="001E5BA2" w:rsidRDefault="006277CE" w:rsidP="001E5BA2">
      <w:pPr>
        <w:spacing w:line="264" w:lineRule="auto"/>
        <w:jc w:val="both"/>
        <w:rPr>
          <w:rFonts w:ascii="Bookman Old Style" w:eastAsia="Times New Roman" w:hAnsi="Bookman Old Style"/>
          <w:i/>
          <w:sz w:val="22"/>
          <w:szCs w:val="22"/>
        </w:rPr>
      </w:pPr>
    </w:p>
    <w:p w14:paraId="1C41CFE9" w14:textId="77777777" w:rsidR="00326A87" w:rsidRPr="001E5BA2" w:rsidRDefault="00326A87" w:rsidP="001E5BA2">
      <w:pPr>
        <w:shd w:val="clear" w:color="auto" w:fill="FFFFFF"/>
        <w:tabs>
          <w:tab w:val="left" w:pos="426"/>
        </w:tabs>
        <w:spacing w:line="264" w:lineRule="auto"/>
        <w:jc w:val="both"/>
        <w:rPr>
          <w:rFonts w:ascii="Bookman Old Style" w:hAnsi="Bookman Old Style"/>
          <w:sz w:val="22"/>
          <w:szCs w:val="22"/>
        </w:rPr>
      </w:pPr>
      <w:r w:rsidRPr="001E5BA2">
        <w:rPr>
          <w:rFonts w:ascii="Bookman Old Style" w:hAnsi="Bookman Old Style"/>
          <w:sz w:val="22"/>
          <w:szCs w:val="22"/>
        </w:rPr>
        <w:t>Pytanie 2</w:t>
      </w:r>
    </w:p>
    <w:p w14:paraId="23D1D5B2" w14:textId="77777777" w:rsidR="00326A87" w:rsidRPr="001E5BA2" w:rsidRDefault="00326A87" w:rsidP="001E5BA2">
      <w:pPr>
        <w:pStyle w:val="Styl1"/>
        <w:spacing w:line="264" w:lineRule="auto"/>
        <w:rPr>
          <w:rFonts w:ascii="Bookman Old Style" w:hAnsi="Bookman Old Style"/>
          <w:b w:val="0"/>
          <w:sz w:val="22"/>
          <w:szCs w:val="22"/>
        </w:rPr>
      </w:pPr>
      <w:r w:rsidRPr="001E5BA2">
        <w:rPr>
          <w:rFonts w:ascii="Bookman Old Style" w:hAnsi="Bookman Old Style"/>
          <w:b w:val="0"/>
          <w:sz w:val="22"/>
          <w:szCs w:val="22"/>
        </w:rPr>
        <w:t xml:space="preserve">Dotyczy Umowa, § 3 PRZEDMIOT UMOWY, pkt. 10  </w:t>
      </w:r>
    </w:p>
    <w:p w14:paraId="43FFD30C" w14:textId="77777777" w:rsidR="00326A87" w:rsidRPr="001E5BA2" w:rsidRDefault="00326A87" w:rsidP="001E5BA2">
      <w:pPr>
        <w:pStyle w:val="Styl2"/>
        <w:spacing w:line="264" w:lineRule="auto"/>
        <w:rPr>
          <w:rFonts w:ascii="Bookman Old Style" w:hAnsi="Bookman Old Style"/>
          <w:sz w:val="22"/>
          <w:szCs w:val="22"/>
          <w:u w:val="single"/>
        </w:rPr>
      </w:pPr>
      <w:r w:rsidRPr="001E5BA2">
        <w:rPr>
          <w:rFonts w:ascii="Bookman Old Style" w:hAnsi="Bookman Old Style"/>
          <w:sz w:val="22"/>
          <w:szCs w:val="22"/>
          <w:u w:val="single"/>
        </w:rPr>
        <w:t xml:space="preserve">Zamawiający specyfikuje: </w:t>
      </w:r>
    </w:p>
    <w:p w14:paraId="485054D7" w14:textId="77777777" w:rsidR="00326A87" w:rsidRPr="001E5BA2" w:rsidRDefault="00326A87" w:rsidP="001E5BA2">
      <w:pPr>
        <w:pStyle w:val="Styl2"/>
        <w:spacing w:line="264" w:lineRule="auto"/>
        <w:rPr>
          <w:rFonts w:ascii="Bookman Old Style" w:hAnsi="Bookman Old Style"/>
          <w:sz w:val="22"/>
          <w:szCs w:val="22"/>
        </w:rPr>
      </w:pPr>
      <w:r w:rsidRPr="001E5BA2">
        <w:rPr>
          <w:rFonts w:ascii="Bookman Old Style" w:hAnsi="Bookman Old Style"/>
          <w:sz w:val="22"/>
          <w:szCs w:val="22"/>
        </w:rPr>
        <w:t xml:space="preserve">Termin dostawy sprzętu, za wyjątkiem serwerów, macierzy i routerów, wynosi maksymalnie 30 dni od dnia zawarcia niniejszej umowy. </w:t>
      </w:r>
    </w:p>
    <w:p w14:paraId="4CD3A202" w14:textId="77777777" w:rsidR="00326A87" w:rsidRPr="001E5BA2" w:rsidRDefault="00326A87" w:rsidP="001E5BA2">
      <w:pPr>
        <w:spacing w:line="264" w:lineRule="auto"/>
        <w:jc w:val="both"/>
        <w:rPr>
          <w:rFonts w:ascii="Bookman Old Style" w:eastAsia="Times New Roman" w:hAnsi="Bookman Old Style"/>
          <w:i/>
          <w:sz w:val="22"/>
          <w:szCs w:val="22"/>
        </w:rPr>
      </w:pPr>
    </w:p>
    <w:p w14:paraId="6DFB01C3" w14:textId="77777777" w:rsidR="00326A87" w:rsidRPr="001E5BA2" w:rsidRDefault="00326A87" w:rsidP="001E5BA2">
      <w:pPr>
        <w:pStyle w:val="Styl3"/>
        <w:spacing w:line="264" w:lineRule="auto"/>
        <w:ind w:firstLine="708"/>
        <w:rPr>
          <w:rFonts w:ascii="Bookman Old Style" w:hAnsi="Bookman Old Style"/>
          <w:sz w:val="22"/>
          <w:szCs w:val="22"/>
        </w:rPr>
      </w:pPr>
      <w:r w:rsidRPr="001E5BA2">
        <w:rPr>
          <w:rFonts w:ascii="Bookman Old Style" w:hAnsi="Bookman Old Style"/>
          <w:sz w:val="22"/>
          <w:szCs w:val="22"/>
          <w:u w:val="single"/>
        </w:rPr>
        <w:t>PYTANIE 2a</w:t>
      </w:r>
      <w:r w:rsidRPr="001E5BA2">
        <w:rPr>
          <w:rFonts w:ascii="Bookman Old Style" w:hAnsi="Bookman Old Style"/>
          <w:sz w:val="22"/>
          <w:szCs w:val="22"/>
        </w:rPr>
        <w:t>: Co Zamawiający rozumie przez dostawę sprzętu, czy obejmuje ona usługę instalacji i konfiguracji?</w:t>
      </w:r>
    </w:p>
    <w:p w14:paraId="517F8A47" w14:textId="77777777" w:rsidR="006277CE" w:rsidRPr="001E5BA2" w:rsidRDefault="006277CE" w:rsidP="001E5BA2">
      <w:pPr>
        <w:pStyle w:val="Styl3"/>
        <w:spacing w:line="264" w:lineRule="auto"/>
        <w:ind w:firstLine="708"/>
        <w:rPr>
          <w:rFonts w:ascii="Bookman Old Style" w:hAnsi="Bookman Old Style"/>
          <w:sz w:val="22"/>
          <w:szCs w:val="22"/>
        </w:rPr>
      </w:pPr>
    </w:p>
    <w:p w14:paraId="24E8AA20" w14:textId="77777777" w:rsidR="002E4992" w:rsidRPr="001E5BA2" w:rsidRDefault="002E4992" w:rsidP="001E5BA2">
      <w:pPr>
        <w:spacing w:line="264" w:lineRule="auto"/>
        <w:ind w:hanging="11"/>
        <w:jc w:val="both"/>
        <w:rPr>
          <w:rFonts w:ascii="Bookman Old Style" w:hAnsi="Bookman Old Style" w:cs="Arial"/>
          <w:color w:val="FF0000"/>
          <w:sz w:val="22"/>
          <w:szCs w:val="22"/>
          <w:lang w:eastAsia="en-US"/>
        </w:rPr>
      </w:pPr>
      <w:r w:rsidRPr="001E5BA2">
        <w:rPr>
          <w:rFonts w:ascii="Bookman Old Style" w:hAnsi="Bookman Old Style" w:cs="Arial"/>
          <w:color w:val="FF0000"/>
          <w:sz w:val="22"/>
          <w:szCs w:val="22"/>
          <w:lang w:eastAsia="en-US"/>
        </w:rPr>
        <w:lastRenderedPageBreak/>
        <w:t>Zamawiający wymaga aby w zakresie dostawy i instalacji sprzętu odbyło się minimum:</w:t>
      </w:r>
    </w:p>
    <w:p w14:paraId="0CD3496C" w14:textId="77777777" w:rsidR="002E4992" w:rsidRPr="001E5BA2" w:rsidRDefault="002E4992" w:rsidP="001E5BA2">
      <w:pPr>
        <w:pStyle w:val="Akapitzlist"/>
        <w:numPr>
          <w:ilvl w:val="0"/>
          <w:numId w:val="31"/>
        </w:numPr>
        <w:spacing w:before="0" w:beforeAutospacing="0" w:after="0" w:afterAutospacing="0" w:line="264" w:lineRule="auto"/>
        <w:jc w:val="both"/>
        <w:rPr>
          <w:rFonts w:ascii="Bookman Old Style" w:hAnsi="Bookman Old Style" w:cs="Arial"/>
          <w:color w:val="FF0000"/>
          <w:sz w:val="22"/>
          <w:szCs w:val="22"/>
          <w:lang w:eastAsia="en-US"/>
        </w:rPr>
      </w:pPr>
      <w:r w:rsidRPr="001E5BA2">
        <w:rPr>
          <w:rFonts w:ascii="Bookman Old Style" w:hAnsi="Bookman Old Style" w:cs="Arial"/>
          <w:color w:val="FF0000"/>
          <w:sz w:val="22"/>
          <w:szCs w:val="22"/>
          <w:lang w:eastAsia="en-US"/>
        </w:rPr>
        <w:t>Dostawa,</w:t>
      </w:r>
    </w:p>
    <w:p w14:paraId="20B465C4" w14:textId="77777777" w:rsidR="002E4992" w:rsidRPr="001E5BA2" w:rsidRDefault="002E4992" w:rsidP="001E5BA2">
      <w:pPr>
        <w:pStyle w:val="Akapitzlist"/>
        <w:numPr>
          <w:ilvl w:val="0"/>
          <w:numId w:val="31"/>
        </w:numPr>
        <w:spacing w:before="0" w:beforeAutospacing="0" w:after="0" w:afterAutospacing="0" w:line="264" w:lineRule="auto"/>
        <w:jc w:val="both"/>
        <w:rPr>
          <w:rFonts w:ascii="Bookman Old Style" w:hAnsi="Bookman Old Style" w:cs="Arial"/>
          <w:color w:val="FF0000"/>
          <w:sz w:val="22"/>
          <w:szCs w:val="22"/>
          <w:lang w:eastAsia="en-US"/>
        </w:rPr>
      </w:pPr>
      <w:r w:rsidRPr="001E5BA2">
        <w:rPr>
          <w:rFonts w:ascii="Bookman Old Style" w:hAnsi="Bookman Old Style" w:cs="Arial"/>
          <w:color w:val="FF0000"/>
          <w:sz w:val="22"/>
          <w:szCs w:val="22"/>
          <w:lang w:eastAsia="en-US"/>
        </w:rPr>
        <w:t>Wypakowanie,</w:t>
      </w:r>
    </w:p>
    <w:p w14:paraId="43B0C627" w14:textId="77777777" w:rsidR="002E4992" w:rsidRPr="001E5BA2" w:rsidRDefault="002E4992" w:rsidP="001E5BA2">
      <w:pPr>
        <w:pStyle w:val="Akapitzlist"/>
        <w:numPr>
          <w:ilvl w:val="0"/>
          <w:numId w:val="31"/>
        </w:numPr>
        <w:spacing w:before="0" w:beforeAutospacing="0" w:after="0" w:afterAutospacing="0" w:line="264" w:lineRule="auto"/>
        <w:jc w:val="both"/>
        <w:rPr>
          <w:rFonts w:ascii="Bookman Old Style" w:hAnsi="Bookman Old Style" w:cs="Arial"/>
          <w:color w:val="FF0000"/>
          <w:sz w:val="22"/>
          <w:szCs w:val="22"/>
          <w:lang w:eastAsia="en-US"/>
        </w:rPr>
      </w:pPr>
      <w:r w:rsidRPr="001E5BA2">
        <w:rPr>
          <w:rFonts w:ascii="Bookman Old Style" w:hAnsi="Bookman Old Style" w:cs="Arial"/>
          <w:color w:val="FF0000"/>
          <w:sz w:val="22"/>
          <w:szCs w:val="22"/>
          <w:lang w:eastAsia="en-US"/>
        </w:rPr>
        <w:t>Fizyczna instalacja w docelowym miejscu użytkowania,</w:t>
      </w:r>
    </w:p>
    <w:p w14:paraId="6FAE979D" w14:textId="77777777" w:rsidR="002E4992" w:rsidRPr="001E5BA2" w:rsidRDefault="002E4992" w:rsidP="001E5BA2">
      <w:pPr>
        <w:pStyle w:val="Akapitzlist"/>
        <w:numPr>
          <w:ilvl w:val="0"/>
          <w:numId w:val="31"/>
        </w:numPr>
        <w:spacing w:before="0" w:beforeAutospacing="0" w:after="0" w:afterAutospacing="0" w:line="264" w:lineRule="auto"/>
        <w:jc w:val="both"/>
        <w:rPr>
          <w:rFonts w:ascii="Bookman Old Style" w:hAnsi="Bookman Old Style" w:cs="Arial"/>
          <w:color w:val="FF0000"/>
          <w:sz w:val="22"/>
          <w:szCs w:val="22"/>
          <w:lang w:eastAsia="en-US"/>
        </w:rPr>
      </w:pPr>
      <w:r w:rsidRPr="001E5BA2">
        <w:rPr>
          <w:rFonts w:ascii="Bookman Old Style" w:hAnsi="Bookman Old Style" w:cs="Arial"/>
          <w:color w:val="FF0000"/>
          <w:sz w:val="22"/>
          <w:szCs w:val="22"/>
          <w:lang w:eastAsia="en-US"/>
        </w:rPr>
        <w:t>Uruchomienie testowe sprzętu w celu sprawdzenia poprawności działania,</w:t>
      </w:r>
    </w:p>
    <w:p w14:paraId="17FB4CE3" w14:textId="77777777" w:rsidR="002E4992" w:rsidRPr="001E5BA2" w:rsidRDefault="002E4992" w:rsidP="001E5BA2">
      <w:pPr>
        <w:pStyle w:val="Akapitzlist"/>
        <w:numPr>
          <w:ilvl w:val="0"/>
          <w:numId w:val="31"/>
        </w:numPr>
        <w:spacing w:before="0" w:beforeAutospacing="0" w:after="0" w:afterAutospacing="0" w:line="264" w:lineRule="auto"/>
        <w:jc w:val="both"/>
        <w:rPr>
          <w:rFonts w:ascii="Bookman Old Style" w:hAnsi="Bookman Old Style" w:cs="Arial"/>
          <w:color w:val="FF0000"/>
          <w:sz w:val="22"/>
          <w:szCs w:val="22"/>
          <w:lang w:eastAsia="en-US"/>
        </w:rPr>
      </w:pPr>
      <w:r w:rsidRPr="001E5BA2">
        <w:rPr>
          <w:rFonts w:ascii="Bookman Old Style" w:hAnsi="Bookman Old Style" w:cs="Arial"/>
          <w:color w:val="FF0000"/>
          <w:sz w:val="22"/>
          <w:szCs w:val="22"/>
          <w:lang w:eastAsia="en-US"/>
        </w:rPr>
        <w:t>Utylizacja opakowań.</w:t>
      </w:r>
    </w:p>
    <w:p w14:paraId="1EC154D8" w14:textId="77777777" w:rsidR="002E4992" w:rsidRPr="001E5BA2" w:rsidRDefault="002E4992" w:rsidP="001E5BA2">
      <w:pPr>
        <w:pStyle w:val="Styl3"/>
        <w:spacing w:line="264" w:lineRule="auto"/>
        <w:ind w:firstLine="708"/>
        <w:rPr>
          <w:rFonts w:ascii="Bookman Old Style" w:hAnsi="Bookman Old Style"/>
          <w:sz w:val="22"/>
          <w:szCs w:val="22"/>
        </w:rPr>
      </w:pPr>
    </w:p>
    <w:p w14:paraId="79E094AB" w14:textId="77777777" w:rsidR="00326A87" w:rsidRPr="001E5BA2" w:rsidRDefault="00326A87" w:rsidP="001E5BA2">
      <w:pPr>
        <w:spacing w:line="264" w:lineRule="auto"/>
        <w:jc w:val="both"/>
        <w:rPr>
          <w:rFonts w:ascii="Bookman Old Style" w:hAnsi="Bookman Old Style" w:cs="ArialMT"/>
          <w:sz w:val="22"/>
          <w:szCs w:val="22"/>
        </w:rPr>
      </w:pPr>
    </w:p>
    <w:p w14:paraId="37B458C9" w14:textId="77777777" w:rsidR="00326A87" w:rsidRPr="001E5BA2" w:rsidRDefault="00326A87" w:rsidP="001E5BA2">
      <w:pPr>
        <w:pStyle w:val="Styl3"/>
        <w:spacing w:line="264" w:lineRule="auto"/>
        <w:ind w:firstLine="708"/>
        <w:rPr>
          <w:rFonts w:ascii="Bookman Old Style" w:hAnsi="Bookman Old Style"/>
          <w:sz w:val="22"/>
          <w:szCs w:val="22"/>
        </w:rPr>
      </w:pPr>
      <w:r w:rsidRPr="001E5BA2">
        <w:rPr>
          <w:rFonts w:ascii="Bookman Old Style" w:hAnsi="Bookman Old Style"/>
          <w:sz w:val="22"/>
          <w:szCs w:val="22"/>
          <w:u w:val="single"/>
        </w:rPr>
        <w:t>PYTANIE 2b</w:t>
      </w:r>
      <w:r w:rsidRPr="001E5BA2">
        <w:rPr>
          <w:rFonts w:ascii="Bookman Old Style" w:hAnsi="Bookman Old Style"/>
          <w:sz w:val="22"/>
          <w:szCs w:val="22"/>
        </w:rPr>
        <w:t>: Ze względu na dużą ilość zamawianych komputerów i laptopów dostawa przedmiotowego sprzętu w ciągu 30 dni jest wręcz niemożliwa. Szacunkowy czas od złożenia zamówienia do realizacji dla przedmiotowej liczby sprzętu u każdego z wiodących producentów wynosi około 4 tygodni. Mając na uwadze powyższe prosimy o wyłączenie z punktu §3.10 również stacji roboczych oraz stacji do centrum zarządzania.</w:t>
      </w:r>
    </w:p>
    <w:p w14:paraId="1CBEE9D1" w14:textId="77777777" w:rsidR="002E4992" w:rsidRPr="001E5BA2" w:rsidRDefault="002E4992" w:rsidP="001E5BA2">
      <w:pPr>
        <w:pStyle w:val="Styl3"/>
        <w:spacing w:line="264" w:lineRule="auto"/>
        <w:ind w:firstLine="708"/>
        <w:rPr>
          <w:rFonts w:ascii="Bookman Old Style" w:hAnsi="Bookman Old Style"/>
          <w:color w:val="FF0000"/>
          <w:sz w:val="22"/>
          <w:szCs w:val="22"/>
        </w:rPr>
      </w:pPr>
    </w:p>
    <w:p w14:paraId="631CC5C0" w14:textId="77777777" w:rsidR="00444E38" w:rsidRPr="001E5BA2" w:rsidRDefault="00444E38" w:rsidP="001E5BA2">
      <w:pPr>
        <w:pStyle w:val="Styl3"/>
        <w:spacing w:line="264" w:lineRule="auto"/>
        <w:rPr>
          <w:rFonts w:ascii="Bookman Old Style" w:hAnsi="Bookman Old Style"/>
          <w:color w:val="FF0000"/>
          <w:sz w:val="22"/>
          <w:szCs w:val="22"/>
        </w:rPr>
      </w:pPr>
      <w:r w:rsidRPr="001E5BA2">
        <w:rPr>
          <w:rFonts w:ascii="Bookman Old Style" w:hAnsi="Bookman Old Style"/>
          <w:color w:val="FF0000"/>
          <w:sz w:val="22"/>
          <w:szCs w:val="22"/>
        </w:rPr>
        <w:t>Zamawiający wyraża zgodę na przesunięcie terminu zgodnie z powyższym.</w:t>
      </w:r>
    </w:p>
    <w:p w14:paraId="61DB33E2" w14:textId="77777777" w:rsidR="00444E38" w:rsidRPr="001E5BA2" w:rsidRDefault="00444E38" w:rsidP="001E5BA2">
      <w:pPr>
        <w:pStyle w:val="Styl3"/>
        <w:spacing w:line="264" w:lineRule="auto"/>
        <w:ind w:firstLine="708"/>
        <w:rPr>
          <w:rFonts w:ascii="Bookman Old Style" w:hAnsi="Bookman Old Style"/>
          <w:color w:val="FF0000"/>
          <w:sz w:val="22"/>
          <w:szCs w:val="22"/>
        </w:rPr>
      </w:pPr>
    </w:p>
    <w:p w14:paraId="31625CD7" w14:textId="77777777" w:rsidR="00326A87" w:rsidRPr="001E5BA2" w:rsidRDefault="00326A87" w:rsidP="001E5BA2">
      <w:pPr>
        <w:shd w:val="clear" w:color="auto" w:fill="FFFFFF"/>
        <w:tabs>
          <w:tab w:val="left" w:pos="426"/>
        </w:tabs>
        <w:spacing w:line="264" w:lineRule="auto"/>
        <w:jc w:val="both"/>
        <w:rPr>
          <w:rFonts w:ascii="Bookman Old Style" w:hAnsi="Bookman Old Style"/>
          <w:sz w:val="22"/>
          <w:szCs w:val="22"/>
        </w:rPr>
      </w:pPr>
    </w:p>
    <w:p w14:paraId="259061A0" w14:textId="77777777" w:rsidR="00326A87" w:rsidRPr="001E5BA2" w:rsidRDefault="00326A87" w:rsidP="001E5BA2">
      <w:pPr>
        <w:shd w:val="clear" w:color="auto" w:fill="FFFFFF"/>
        <w:tabs>
          <w:tab w:val="left" w:pos="426"/>
        </w:tabs>
        <w:spacing w:line="264" w:lineRule="auto"/>
        <w:jc w:val="both"/>
        <w:rPr>
          <w:rFonts w:ascii="Bookman Old Style" w:hAnsi="Bookman Old Style"/>
          <w:sz w:val="22"/>
          <w:szCs w:val="22"/>
        </w:rPr>
      </w:pPr>
      <w:r w:rsidRPr="001E5BA2">
        <w:rPr>
          <w:rFonts w:ascii="Bookman Old Style" w:hAnsi="Bookman Old Style"/>
          <w:sz w:val="22"/>
          <w:szCs w:val="22"/>
        </w:rPr>
        <w:t>Pytanie 3</w:t>
      </w:r>
    </w:p>
    <w:p w14:paraId="2EFDEF79" w14:textId="77777777" w:rsidR="00326A87" w:rsidRPr="001E5BA2" w:rsidRDefault="00326A87" w:rsidP="001E5BA2">
      <w:pPr>
        <w:spacing w:line="264" w:lineRule="auto"/>
        <w:jc w:val="both"/>
        <w:rPr>
          <w:rFonts w:ascii="Bookman Old Style" w:hAnsi="Bookman Old Style"/>
          <w:sz w:val="22"/>
          <w:szCs w:val="22"/>
        </w:rPr>
      </w:pPr>
      <w:r w:rsidRPr="001E5BA2">
        <w:rPr>
          <w:rFonts w:ascii="Bookman Old Style" w:hAnsi="Bookman Old Style"/>
          <w:sz w:val="22"/>
          <w:szCs w:val="22"/>
        </w:rPr>
        <w:t xml:space="preserve">Dotyczy Szczegółowego Opis Przedmiotu Zamówienia, punkt 10, Zakres 5. Przygotowanie i przeprowadzenie pakietów szkoleń, WSZ6, WSZ11 i WSZ12. </w:t>
      </w:r>
    </w:p>
    <w:p w14:paraId="5ED8BF36" w14:textId="77777777" w:rsidR="00326A87" w:rsidRPr="001E5BA2" w:rsidRDefault="00326A87" w:rsidP="001E5BA2">
      <w:pPr>
        <w:pStyle w:val="Styl2"/>
        <w:spacing w:line="264" w:lineRule="auto"/>
        <w:rPr>
          <w:rFonts w:ascii="Bookman Old Style" w:hAnsi="Bookman Old Style"/>
          <w:sz w:val="22"/>
          <w:szCs w:val="22"/>
          <w:u w:val="single"/>
        </w:rPr>
      </w:pPr>
      <w:r w:rsidRPr="001E5BA2">
        <w:rPr>
          <w:rFonts w:ascii="Bookman Old Style" w:hAnsi="Bookman Old Style"/>
          <w:sz w:val="22"/>
          <w:szCs w:val="22"/>
          <w:u w:val="single"/>
        </w:rPr>
        <w:t xml:space="preserve">Zamawiający specyfikuje: </w:t>
      </w:r>
    </w:p>
    <w:p w14:paraId="3C2C54AE" w14:textId="77777777" w:rsidR="00326A87" w:rsidRPr="001E5BA2" w:rsidRDefault="00326A87" w:rsidP="001E5BA2">
      <w:pPr>
        <w:pStyle w:val="Styl2"/>
        <w:spacing w:line="264" w:lineRule="auto"/>
        <w:rPr>
          <w:rFonts w:ascii="Bookman Old Style" w:hAnsi="Bookman Old Style"/>
          <w:sz w:val="22"/>
          <w:szCs w:val="22"/>
        </w:rPr>
      </w:pPr>
      <w:r w:rsidRPr="001E5BA2">
        <w:rPr>
          <w:rFonts w:ascii="Bookman Old Style" w:hAnsi="Bookman Old Style"/>
          <w:sz w:val="22"/>
          <w:szCs w:val="22"/>
        </w:rPr>
        <w:t>WSZ6 Zamawiający dopuszcza przeprowadzanie szkoleń grupowych, w grupach do 15 użytkowników oraz szkoleń indywidualnych przy stanowiskowych dla grup jedno-, dwu- lub trzyosobowych.  </w:t>
      </w:r>
    </w:p>
    <w:p w14:paraId="0BB97DCB" w14:textId="77777777" w:rsidR="00326A87" w:rsidRPr="001E5BA2" w:rsidRDefault="00326A87" w:rsidP="001E5BA2">
      <w:pPr>
        <w:pStyle w:val="Styl2"/>
        <w:spacing w:line="264" w:lineRule="auto"/>
        <w:rPr>
          <w:rFonts w:ascii="Bookman Old Style" w:hAnsi="Bookman Old Style"/>
          <w:sz w:val="22"/>
          <w:szCs w:val="22"/>
        </w:rPr>
      </w:pPr>
    </w:p>
    <w:p w14:paraId="661B7B68" w14:textId="77777777" w:rsidR="00326A87" w:rsidRPr="001E5BA2" w:rsidRDefault="00326A87" w:rsidP="001E5BA2">
      <w:pPr>
        <w:pStyle w:val="Styl2"/>
        <w:spacing w:line="264" w:lineRule="auto"/>
        <w:rPr>
          <w:rFonts w:ascii="Bookman Old Style" w:hAnsi="Bookman Old Style"/>
          <w:sz w:val="22"/>
          <w:szCs w:val="22"/>
        </w:rPr>
      </w:pPr>
      <w:r w:rsidRPr="001E5BA2">
        <w:rPr>
          <w:rFonts w:ascii="Bookman Old Style" w:hAnsi="Bookman Old Style"/>
          <w:sz w:val="22"/>
          <w:szCs w:val="22"/>
        </w:rPr>
        <w:t>WSZ11 Zamawiający oczekuje przeprowadzenia szkoleń grupowych nie więcej niż:</w:t>
      </w:r>
    </w:p>
    <w:p w14:paraId="475A3A7E" w14:textId="77777777" w:rsidR="00326A87" w:rsidRPr="001E5BA2" w:rsidRDefault="00326A87" w:rsidP="001E5BA2">
      <w:pPr>
        <w:pStyle w:val="Styl2"/>
        <w:spacing w:line="264" w:lineRule="auto"/>
        <w:rPr>
          <w:rFonts w:ascii="Bookman Old Style" w:hAnsi="Bookman Old Style"/>
          <w:sz w:val="22"/>
          <w:szCs w:val="22"/>
        </w:rPr>
      </w:pPr>
      <w:r w:rsidRPr="001E5BA2">
        <w:rPr>
          <w:rFonts w:ascii="Bookman Old Style" w:hAnsi="Bookman Old Style"/>
          <w:sz w:val="22"/>
          <w:szCs w:val="22"/>
        </w:rPr>
        <w:t>- 10 dni szkoleń z zakresu integracji w warstwie Lokalnej Szyny Danych </w:t>
      </w:r>
    </w:p>
    <w:p w14:paraId="6B82DB52" w14:textId="77777777" w:rsidR="00326A87" w:rsidRPr="001E5BA2" w:rsidRDefault="00326A87" w:rsidP="001E5BA2">
      <w:pPr>
        <w:pStyle w:val="Styl2"/>
        <w:spacing w:line="264" w:lineRule="auto"/>
        <w:rPr>
          <w:rFonts w:ascii="Bookman Old Style" w:hAnsi="Bookman Old Style"/>
          <w:sz w:val="22"/>
          <w:szCs w:val="22"/>
        </w:rPr>
      </w:pPr>
    </w:p>
    <w:p w14:paraId="1624DA0B" w14:textId="77777777" w:rsidR="00326A87" w:rsidRPr="001E5BA2" w:rsidRDefault="00326A87" w:rsidP="001E5BA2">
      <w:pPr>
        <w:pStyle w:val="Styl2"/>
        <w:spacing w:line="264" w:lineRule="auto"/>
        <w:rPr>
          <w:rFonts w:ascii="Bookman Old Style" w:hAnsi="Bookman Old Style"/>
          <w:sz w:val="22"/>
          <w:szCs w:val="22"/>
        </w:rPr>
      </w:pPr>
      <w:r w:rsidRPr="001E5BA2">
        <w:rPr>
          <w:rFonts w:ascii="Bookman Old Style" w:hAnsi="Bookman Old Style"/>
          <w:sz w:val="22"/>
          <w:szCs w:val="22"/>
        </w:rPr>
        <w:t>WSZ12 Zamawiający oczekuje przeprowadzenia szkoleń grupowych w wymiarze:</w:t>
      </w:r>
    </w:p>
    <w:p w14:paraId="1ECD9836" w14:textId="77777777" w:rsidR="00326A87" w:rsidRPr="001E5BA2" w:rsidRDefault="00326A87" w:rsidP="001E5BA2">
      <w:pPr>
        <w:pStyle w:val="Styl2"/>
        <w:spacing w:line="264" w:lineRule="auto"/>
        <w:rPr>
          <w:rFonts w:ascii="Bookman Old Style" w:hAnsi="Bookman Old Style"/>
          <w:sz w:val="22"/>
          <w:szCs w:val="22"/>
        </w:rPr>
      </w:pPr>
      <w:r w:rsidRPr="001E5BA2">
        <w:rPr>
          <w:rFonts w:ascii="Bookman Old Style" w:hAnsi="Bookman Old Style"/>
          <w:sz w:val="22"/>
          <w:szCs w:val="22"/>
        </w:rPr>
        <w:t>- min. 5 dni szklenia z zakresu SUE, jednak nie większym niż 10 dni.</w:t>
      </w:r>
    </w:p>
    <w:p w14:paraId="50551CA5" w14:textId="77777777" w:rsidR="00326A87" w:rsidRPr="001E5BA2" w:rsidRDefault="00326A87" w:rsidP="001E5BA2">
      <w:pPr>
        <w:pStyle w:val="Styl2"/>
        <w:spacing w:line="264" w:lineRule="auto"/>
        <w:rPr>
          <w:rFonts w:ascii="Bookman Old Style" w:hAnsi="Bookman Old Style"/>
          <w:sz w:val="22"/>
          <w:szCs w:val="22"/>
        </w:rPr>
      </w:pPr>
      <w:r w:rsidRPr="001E5BA2">
        <w:rPr>
          <w:rFonts w:ascii="Bookman Old Style" w:hAnsi="Bookman Old Style"/>
          <w:sz w:val="22"/>
          <w:szCs w:val="22"/>
        </w:rPr>
        <w:t>- min. 2 dni szkolenia dla Administratorów z zakresu SUE, jednak nie większym niż 5 dni. </w:t>
      </w:r>
    </w:p>
    <w:p w14:paraId="6C38B54A" w14:textId="77777777" w:rsidR="00326A87" w:rsidRPr="001E5BA2" w:rsidRDefault="00326A87" w:rsidP="001E5BA2">
      <w:pPr>
        <w:spacing w:line="264" w:lineRule="auto"/>
        <w:jc w:val="both"/>
        <w:rPr>
          <w:rFonts w:ascii="Bookman Old Style" w:hAnsi="Bookman Old Style" w:cs="ArialMT"/>
          <w:sz w:val="22"/>
          <w:szCs w:val="22"/>
        </w:rPr>
      </w:pPr>
    </w:p>
    <w:p w14:paraId="568FBF6F" w14:textId="77777777" w:rsidR="00326A87" w:rsidRPr="001E5BA2" w:rsidRDefault="00326A87" w:rsidP="001E5BA2">
      <w:pPr>
        <w:spacing w:line="264" w:lineRule="auto"/>
        <w:ind w:firstLine="708"/>
        <w:jc w:val="both"/>
        <w:rPr>
          <w:rFonts w:ascii="Bookman Old Style" w:hAnsi="Bookman Old Style" w:cs="ArialMT"/>
          <w:sz w:val="22"/>
          <w:szCs w:val="22"/>
        </w:rPr>
      </w:pPr>
      <w:r w:rsidRPr="001E5BA2">
        <w:rPr>
          <w:rFonts w:ascii="Bookman Old Style" w:hAnsi="Bookman Old Style" w:cs="ArialMT"/>
          <w:sz w:val="22"/>
          <w:szCs w:val="22"/>
          <w:u w:val="single"/>
        </w:rPr>
        <w:t>PYTANIE 3a</w:t>
      </w:r>
      <w:r w:rsidRPr="001E5BA2">
        <w:rPr>
          <w:rFonts w:ascii="Bookman Old Style" w:hAnsi="Bookman Old Style" w:cs="ArialMT"/>
          <w:sz w:val="22"/>
          <w:szCs w:val="22"/>
        </w:rPr>
        <w:t>: Z przedstawionego przez Zamawiającego opisu wymagań w zakresie szkoleń, nie wynika jasno sprecyzowany czas jaki Wykonawca powinien poświęcić na przeprowadzenie szkoleń. Zamawiający specyfikuje, że dopuszcza przeprowadzenie szkoleń grupowych oraz indywidualnych, ale nie precyzuje ilość pracowników wymaganych do przeszkolenia zarówno w grupach do 15 użytkowników jak i szkoleń indywidualnych przy stanowiskowych dla grup jedno-, dwu- lub trzyosobowych.  </w:t>
      </w:r>
    </w:p>
    <w:p w14:paraId="63AFE05C" w14:textId="77777777" w:rsidR="00326A87" w:rsidRPr="001E5BA2" w:rsidRDefault="00326A87" w:rsidP="001E5BA2">
      <w:pPr>
        <w:spacing w:line="264" w:lineRule="auto"/>
        <w:jc w:val="both"/>
        <w:rPr>
          <w:rFonts w:ascii="Bookman Old Style" w:hAnsi="Bookman Old Style" w:cs="ArialMT"/>
          <w:sz w:val="22"/>
          <w:szCs w:val="22"/>
        </w:rPr>
      </w:pPr>
      <w:r w:rsidRPr="001E5BA2">
        <w:rPr>
          <w:rFonts w:ascii="Bookman Old Style" w:hAnsi="Bookman Old Style" w:cs="ArialMT"/>
          <w:sz w:val="22"/>
          <w:szCs w:val="22"/>
        </w:rPr>
        <w:t>Zwracamy się zatem z prośbą do Zamawiającego o podanie następujących informacji:</w:t>
      </w:r>
    </w:p>
    <w:p w14:paraId="6D3F1DDC" w14:textId="77777777" w:rsidR="006D3A58" w:rsidRPr="001E5BA2" w:rsidRDefault="006D3A58" w:rsidP="001E5BA2">
      <w:pPr>
        <w:spacing w:line="264" w:lineRule="auto"/>
        <w:jc w:val="both"/>
        <w:rPr>
          <w:rFonts w:ascii="Bookman Old Style" w:hAnsi="Bookman Old Style" w:cs="ArialMT"/>
          <w:sz w:val="22"/>
          <w:szCs w:val="22"/>
        </w:rPr>
      </w:pPr>
    </w:p>
    <w:p w14:paraId="2969651A" w14:textId="77777777" w:rsidR="00326A87" w:rsidRPr="001E5BA2" w:rsidRDefault="00326A87" w:rsidP="001E5BA2">
      <w:pPr>
        <w:pStyle w:val="Akapitzlist"/>
        <w:numPr>
          <w:ilvl w:val="0"/>
          <w:numId w:val="26"/>
        </w:numPr>
        <w:spacing w:before="0" w:beforeAutospacing="0" w:after="0" w:afterAutospacing="0" w:line="264" w:lineRule="auto"/>
        <w:contextualSpacing/>
        <w:jc w:val="both"/>
        <w:rPr>
          <w:rFonts w:ascii="Bookman Old Style" w:hAnsi="Bookman Old Style" w:cs="ArialMT"/>
          <w:sz w:val="22"/>
          <w:szCs w:val="22"/>
        </w:rPr>
      </w:pPr>
      <w:r w:rsidRPr="001E5BA2">
        <w:rPr>
          <w:rFonts w:ascii="Bookman Old Style" w:hAnsi="Bookman Old Style" w:cs="ArialMT"/>
          <w:sz w:val="22"/>
          <w:szCs w:val="22"/>
        </w:rPr>
        <w:t>Szkolenia z zakresu integracji w warstwie Lokalnej Szyny Danych, w tym</w:t>
      </w:r>
    </w:p>
    <w:p w14:paraId="4B586ABD" w14:textId="77777777" w:rsidR="00326A87" w:rsidRPr="001E5BA2" w:rsidRDefault="00326A87" w:rsidP="001E5BA2">
      <w:pPr>
        <w:pStyle w:val="Akapitzlist"/>
        <w:numPr>
          <w:ilvl w:val="1"/>
          <w:numId w:val="26"/>
        </w:numPr>
        <w:spacing w:before="0" w:beforeAutospacing="0" w:after="0" w:afterAutospacing="0" w:line="264" w:lineRule="auto"/>
        <w:contextualSpacing/>
        <w:jc w:val="both"/>
        <w:rPr>
          <w:rFonts w:ascii="Bookman Old Style" w:hAnsi="Bookman Old Style" w:cs="ArialMT"/>
          <w:sz w:val="22"/>
          <w:szCs w:val="22"/>
        </w:rPr>
      </w:pPr>
      <w:r w:rsidRPr="001E5BA2">
        <w:rPr>
          <w:rFonts w:ascii="Bookman Old Style" w:hAnsi="Bookman Old Style" w:cs="ArialMT"/>
          <w:sz w:val="22"/>
          <w:szCs w:val="22"/>
        </w:rPr>
        <w:t>Ilość szkoleń grupowych, w grupach do 15 użytkowników</w:t>
      </w:r>
    </w:p>
    <w:p w14:paraId="1A03BBC4" w14:textId="77777777" w:rsidR="00326A87" w:rsidRPr="001E5BA2" w:rsidRDefault="00326A87" w:rsidP="001E5BA2">
      <w:pPr>
        <w:pStyle w:val="Akapitzlist"/>
        <w:numPr>
          <w:ilvl w:val="1"/>
          <w:numId w:val="26"/>
        </w:numPr>
        <w:spacing w:before="0" w:beforeAutospacing="0" w:after="0" w:afterAutospacing="0" w:line="264" w:lineRule="auto"/>
        <w:contextualSpacing/>
        <w:jc w:val="both"/>
        <w:rPr>
          <w:rFonts w:ascii="Bookman Old Style" w:hAnsi="Bookman Old Style" w:cs="ArialMT"/>
          <w:sz w:val="22"/>
          <w:szCs w:val="22"/>
        </w:rPr>
      </w:pPr>
      <w:r w:rsidRPr="001E5BA2">
        <w:rPr>
          <w:rFonts w:ascii="Bookman Old Style" w:hAnsi="Bookman Old Style" w:cs="ArialMT"/>
          <w:sz w:val="22"/>
          <w:szCs w:val="22"/>
        </w:rPr>
        <w:t>Ilość szkoleń indywidualnych przy stanowiskach jednoosobowych</w:t>
      </w:r>
    </w:p>
    <w:p w14:paraId="1C46FF49" w14:textId="77777777" w:rsidR="00326A87" w:rsidRPr="001E5BA2" w:rsidRDefault="00326A87" w:rsidP="001E5BA2">
      <w:pPr>
        <w:pStyle w:val="Akapitzlist"/>
        <w:numPr>
          <w:ilvl w:val="1"/>
          <w:numId w:val="26"/>
        </w:numPr>
        <w:spacing w:before="0" w:beforeAutospacing="0" w:after="0" w:afterAutospacing="0" w:line="264" w:lineRule="auto"/>
        <w:contextualSpacing/>
        <w:jc w:val="both"/>
        <w:rPr>
          <w:rFonts w:ascii="Bookman Old Style" w:hAnsi="Bookman Old Style" w:cs="ArialMT"/>
          <w:sz w:val="22"/>
          <w:szCs w:val="22"/>
        </w:rPr>
      </w:pPr>
      <w:r w:rsidRPr="001E5BA2">
        <w:rPr>
          <w:rFonts w:ascii="Bookman Old Style" w:hAnsi="Bookman Old Style" w:cs="ArialMT"/>
          <w:sz w:val="22"/>
          <w:szCs w:val="22"/>
        </w:rPr>
        <w:t>Ilość szkoleń indywidualnych przy stanowiskach dwuosobowych</w:t>
      </w:r>
    </w:p>
    <w:p w14:paraId="6ABC4605" w14:textId="77777777" w:rsidR="00326A87" w:rsidRPr="001E5BA2" w:rsidRDefault="00326A87" w:rsidP="001E5BA2">
      <w:pPr>
        <w:pStyle w:val="Akapitzlist"/>
        <w:numPr>
          <w:ilvl w:val="1"/>
          <w:numId w:val="26"/>
        </w:numPr>
        <w:spacing w:before="0" w:beforeAutospacing="0" w:after="0" w:afterAutospacing="0" w:line="264" w:lineRule="auto"/>
        <w:contextualSpacing/>
        <w:jc w:val="both"/>
        <w:rPr>
          <w:rFonts w:ascii="Bookman Old Style" w:hAnsi="Bookman Old Style" w:cs="ArialMT"/>
          <w:sz w:val="22"/>
          <w:szCs w:val="22"/>
        </w:rPr>
      </w:pPr>
      <w:r w:rsidRPr="001E5BA2">
        <w:rPr>
          <w:rFonts w:ascii="Bookman Old Style" w:hAnsi="Bookman Old Style" w:cs="ArialMT"/>
          <w:sz w:val="22"/>
          <w:szCs w:val="22"/>
        </w:rPr>
        <w:t>Ilość szkoleń indywidualnych przy stanowiskach trzyosobowych</w:t>
      </w:r>
    </w:p>
    <w:p w14:paraId="53D717FD" w14:textId="77777777" w:rsidR="00326A87" w:rsidRPr="001E5BA2" w:rsidRDefault="00326A87" w:rsidP="001E5BA2">
      <w:pPr>
        <w:spacing w:line="264" w:lineRule="auto"/>
        <w:jc w:val="both"/>
        <w:rPr>
          <w:rFonts w:ascii="Bookman Old Style" w:hAnsi="Bookman Old Style" w:cs="ArialMT"/>
          <w:i/>
          <w:sz w:val="22"/>
          <w:szCs w:val="22"/>
          <w:u w:val="single"/>
        </w:rPr>
      </w:pPr>
      <w:r w:rsidRPr="001E5BA2">
        <w:rPr>
          <w:rFonts w:ascii="Bookman Old Style" w:hAnsi="Bookman Old Style" w:cs="ArialMT"/>
          <w:i/>
          <w:sz w:val="22"/>
          <w:szCs w:val="22"/>
          <w:u w:val="single"/>
        </w:rPr>
        <w:t>Czy każde z powyższych szkoleń (a-d) powinno trwać 10 dni, czy łączna ilość dni dla wszystkich szkoleń wynosi 10 dni?</w:t>
      </w:r>
    </w:p>
    <w:p w14:paraId="7DC02D82" w14:textId="77777777" w:rsidR="006D3A58" w:rsidRPr="001E5BA2" w:rsidRDefault="00312666" w:rsidP="001E5BA2">
      <w:pPr>
        <w:spacing w:line="264" w:lineRule="auto"/>
        <w:jc w:val="both"/>
        <w:rPr>
          <w:rFonts w:ascii="Bookman Old Style" w:hAnsi="Bookman Old Style" w:cs="ArialMT"/>
          <w:color w:val="FF0000"/>
          <w:sz w:val="22"/>
          <w:szCs w:val="22"/>
        </w:rPr>
      </w:pPr>
      <w:r w:rsidRPr="001E5BA2">
        <w:rPr>
          <w:rFonts w:ascii="Bookman Old Style" w:hAnsi="Bookman Old Style" w:cs="ArialMT"/>
          <w:color w:val="FF0000"/>
          <w:sz w:val="22"/>
          <w:szCs w:val="22"/>
        </w:rPr>
        <w:lastRenderedPageBreak/>
        <w:t xml:space="preserve">Lokalna szyna danych nie </w:t>
      </w:r>
      <w:r w:rsidR="006D3A58" w:rsidRPr="001E5BA2">
        <w:rPr>
          <w:rFonts w:ascii="Bookman Old Style" w:hAnsi="Bookman Old Style" w:cs="ArialMT"/>
          <w:color w:val="FF0000"/>
          <w:sz w:val="22"/>
          <w:szCs w:val="22"/>
        </w:rPr>
        <w:t>jest przedmiotem zamówienia. Zamawiaj</w:t>
      </w:r>
      <w:r w:rsidRPr="001E5BA2">
        <w:rPr>
          <w:rFonts w:ascii="Bookman Old Style" w:hAnsi="Bookman Old Style" w:cs="ArialMT"/>
          <w:color w:val="FF0000"/>
          <w:sz w:val="22"/>
          <w:szCs w:val="22"/>
        </w:rPr>
        <w:t>ący skorygował zapisy SIWZ w tym zakresie (wymaganie WSZ11) EZD PUW nie wymaga instalacji dodatkowej szyny lokalnej ani centralnej.</w:t>
      </w:r>
    </w:p>
    <w:p w14:paraId="509EC3F2" w14:textId="77777777" w:rsidR="006D3A58" w:rsidRPr="001E5BA2" w:rsidRDefault="006D3A58" w:rsidP="001E5BA2">
      <w:pPr>
        <w:spacing w:line="264" w:lineRule="auto"/>
        <w:jc w:val="both"/>
        <w:rPr>
          <w:rFonts w:ascii="Bookman Old Style" w:hAnsi="Bookman Old Style" w:cs="ArialMT"/>
          <w:i/>
          <w:sz w:val="22"/>
          <w:szCs w:val="22"/>
          <w:u w:val="single"/>
        </w:rPr>
      </w:pPr>
    </w:p>
    <w:p w14:paraId="75CFEE28" w14:textId="77777777" w:rsidR="006D3A58" w:rsidRPr="001E5BA2" w:rsidRDefault="006D3A58" w:rsidP="001E5BA2">
      <w:pPr>
        <w:spacing w:line="264" w:lineRule="auto"/>
        <w:jc w:val="both"/>
        <w:rPr>
          <w:rFonts w:ascii="Bookman Old Style" w:hAnsi="Bookman Old Style" w:cs="ArialMT"/>
          <w:i/>
          <w:sz w:val="22"/>
          <w:szCs w:val="22"/>
          <w:u w:val="single"/>
        </w:rPr>
      </w:pPr>
    </w:p>
    <w:p w14:paraId="44F06D2A" w14:textId="77777777" w:rsidR="00326A87" w:rsidRPr="001E5BA2" w:rsidRDefault="00326A87" w:rsidP="001E5BA2">
      <w:pPr>
        <w:pStyle w:val="Akapitzlist"/>
        <w:numPr>
          <w:ilvl w:val="0"/>
          <w:numId w:val="26"/>
        </w:numPr>
        <w:spacing w:before="0" w:beforeAutospacing="0" w:after="0" w:afterAutospacing="0" w:line="264" w:lineRule="auto"/>
        <w:contextualSpacing/>
        <w:jc w:val="both"/>
        <w:rPr>
          <w:rFonts w:ascii="Bookman Old Style" w:hAnsi="Bookman Old Style" w:cs="ArialMT"/>
          <w:sz w:val="22"/>
          <w:szCs w:val="22"/>
        </w:rPr>
      </w:pPr>
      <w:r w:rsidRPr="001E5BA2">
        <w:rPr>
          <w:rFonts w:ascii="Bookman Old Style" w:hAnsi="Bookman Old Style" w:cs="ArialMT"/>
          <w:sz w:val="22"/>
          <w:szCs w:val="22"/>
        </w:rPr>
        <w:t>Szkolenia z zakresu SUE, w tym</w:t>
      </w:r>
    </w:p>
    <w:p w14:paraId="5698CF2E" w14:textId="77777777" w:rsidR="00326A87" w:rsidRPr="001E5BA2" w:rsidRDefault="00326A87" w:rsidP="001E5BA2">
      <w:pPr>
        <w:pStyle w:val="Akapitzlist"/>
        <w:numPr>
          <w:ilvl w:val="1"/>
          <w:numId w:val="26"/>
        </w:numPr>
        <w:spacing w:before="0" w:beforeAutospacing="0" w:after="0" w:afterAutospacing="0" w:line="264" w:lineRule="auto"/>
        <w:contextualSpacing/>
        <w:jc w:val="both"/>
        <w:rPr>
          <w:rFonts w:ascii="Bookman Old Style" w:hAnsi="Bookman Old Style" w:cs="ArialMT"/>
          <w:sz w:val="22"/>
          <w:szCs w:val="22"/>
        </w:rPr>
      </w:pPr>
      <w:r w:rsidRPr="001E5BA2">
        <w:rPr>
          <w:rFonts w:ascii="Bookman Old Style" w:hAnsi="Bookman Old Style" w:cs="ArialMT"/>
          <w:sz w:val="22"/>
          <w:szCs w:val="22"/>
        </w:rPr>
        <w:t>Ilość szkoleń grupowych, w grupach do 15 użytkowników</w:t>
      </w:r>
    </w:p>
    <w:p w14:paraId="3F50F945" w14:textId="77777777" w:rsidR="00326A87" w:rsidRPr="001E5BA2" w:rsidRDefault="00326A87" w:rsidP="001E5BA2">
      <w:pPr>
        <w:pStyle w:val="Akapitzlist"/>
        <w:numPr>
          <w:ilvl w:val="1"/>
          <w:numId w:val="26"/>
        </w:numPr>
        <w:spacing w:before="0" w:beforeAutospacing="0" w:after="0" w:afterAutospacing="0" w:line="264" w:lineRule="auto"/>
        <w:contextualSpacing/>
        <w:jc w:val="both"/>
        <w:rPr>
          <w:rFonts w:ascii="Bookman Old Style" w:hAnsi="Bookman Old Style" w:cs="ArialMT"/>
          <w:sz w:val="22"/>
          <w:szCs w:val="22"/>
        </w:rPr>
      </w:pPr>
      <w:r w:rsidRPr="001E5BA2">
        <w:rPr>
          <w:rFonts w:ascii="Bookman Old Style" w:hAnsi="Bookman Old Style" w:cs="ArialMT"/>
          <w:sz w:val="22"/>
          <w:szCs w:val="22"/>
        </w:rPr>
        <w:t>Ilość szkoleń indywidualnych przy stanowiskach jednoosobowych</w:t>
      </w:r>
    </w:p>
    <w:p w14:paraId="20779294" w14:textId="77777777" w:rsidR="00326A87" w:rsidRPr="001E5BA2" w:rsidRDefault="00326A87" w:rsidP="001E5BA2">
      <w:pPr>
        <w:pStyle w:val="Akapitzlist"/>
        <w:numPr>
          <w:ilvl w:val="1"/>
          <w:numId w:val="26"/>
        </w:numPr>
        <w:spacing w:before="0" w:beforeAutospacing="0" w:after="0" w:afterAutospacing="0" w:line="264" w:lineRule="auto"/>
        <w:contextualSpacing/>
        <w:jc w:val="both"/>
        <w:rPr>
          <w:rFonts w:ascii="Bookman Old Style" w:hAnsi="Bookman Old Style" w:cs="ArialMT"/>
          <w:sz w:val="22"/>
          <w:szCs w:val="22"/>
        </w:rPr>
      </w:pPr>
      <w:r w:rsidRPr="001E5BA2">
        <w:rPr>
          <w:rFonts w:ascii="Bookman Old Style" w:hAnsi="Bookman Old Style" w:cs="ArialMT"/>
          <w:sz w:val="22"/>
          <w:szCs w:val="22"/>
        </w:rPr>
        <w:t>Ilość szkoleń indywidualnych przy stanowiskach dwuosobowych</w:t>
      </w:r>
    </w:p>
    <w:p w14:paraId="263EE852" w14:textId="77777777" w:rsidR="00326A87" w:rsidRPr="001E5BA2" w:rsidRDefault="00326A87" w:rsidP="001E5BA2">
      <w:pPr>
        <w:pStyle w:val="Akapitzlist"/>
        <w:numPr>
          <w:ilvl w:val="1"/>
          <w:numId w:val="26"/>
        </w:numPr>
        <w:spacing w:before="0" w:beforeAutospacing="0" w:after="0" w:afterAutospacing="0" w:line="264" w:lineRule="auto"/>
        <w:contextualSpacing/>
        <w:jc w:val="both"/>
        <w:rPr>
          <w:rFonts w:ascii="Bookman Old Style" w:hAnsi="Bookman Old Style" w:cs="ArialMT"/>
          <w:sz w:val="22"/>
          <w:szCs w:val="22"/>
        </w:rPr>
      </w:pPr>
      <w:r w:rsidRPr="001E5BA2">
        <w:rPr>
          <w:rFonts w:ascii="Bookman Old Style" w:hAnsi="Bookman Old Style" w:cs="ArialMT"/>
          <w:sz w:val="22"/>
          <w:szCs w:val="22"/>
        </w:rPr>
        <w:t>Ilość szkoleń indywidualnych przy stanowiskach trzyosobowych</w:t>
      </w:r>
    </w:p>
    <w:p w14:paraId="5663603D" w14:textId="77777777" w:rsidR="00326A87" w:rsidRPr="001E5BA2" w:rsidRDefault="00326A87" w:rsidP="001E5BA2">
      <w:pPr>
        <w:spacing w:line="264" w:lineRule="auto"/>
        <w:jc w:val="both"/>
        <w:rPr>
          <w:rFonts w:ascii="Bookman Old Style" w:hAnsi="Bookman Old Style" w:cs="ArialMT"/>
          <w:i/>
          <w:sz w:val="22"/>
          <w:szCs w:val="22"/>
          <w:u w:val="single"/>
        </w:rPr>
      </w:pPr>
      <w:r w:rsidRPr="001E5BA2">
        <w:rPr>
          <w:rFonts w:ascii="Bookman Old Style" w:hAnsi="Bookman Old Style" w:cs="ArialMT"/>
          <w:i/>
          <w:sz w:val="22"/>
          <w:szCs w:val="22"/>
          <w:u w:val="single"/>
        </w:rPr>
        <w:t>Czy każde z powyższych szkoleń (a-d) powinno trwać min. 5 dni, jednak nie więcej niż 10 dni, czy łączna ilość dni dla wszystkich szkoleń wynosi min. 5 dni, jednak nie więcej niż 10 dni?</w:t>
      </w:r>
    </w:p>
    <w:p w14:paraId="3D6FE4D1" w14:textId="77777777" w:rsidR="00444E38" w:rsidRPr="001E5BA2" w:rsidRDefault="00444E38" w:rsidP="001E5BA2">
      <w:pPr>
        <w:spacing w:line="264" w:lineRule="auto"/>
        <w:jc w:val="both"/>
        <w:rPr>
          <w:rFonts w:ascii="Bookman Old Style" w:hAnsi="Bookman Old Style" w:cs="ArialMT"/>
          <w:i/>
          <w:sz w:val="22"/>
          <w:szCs w:val="22"/>
          <w:u w:val="single"/>
        </w:rPr>
      </w:pPr>
    </w:p>
    <w:p w14:paraId="08AA0BE8" w14:textId="77777777" w:rsidR="006D3A58" w:rsidRPr="001E5BA2" w:rsidRDefault="006D3A58" w:rsidP="001E5BA2">
      <w:pPr>
        <w:spacing w:line="264" w:lineRule="auto"/>
        <w:jc w:val="both"/>
        <w:rPr>
          <w:rFonts w:ascii="Bookman Old Style" w:hAnsi="Bookman Old Style" w:cs="ArialMT"/>
          <w:color w:val="FF0000"/>
          <w:sz w:val="22"/>
          <w:szCs w:val="22"/>
        </w:rPr>
      </w:pPr>
      <w:r w:rsidRPr="001E5BA2">
        <w:rPr>
          <w:rFonts w:ascii="Bookman Old Style" w:hAnsi="Bookman Old Style" w:cs="ArialMT"/>
          <w:color w:val="FF0000"/>
          <w:sz w:val="22"/>
          <w:szCs w:val="22"/>
        </w:rPr>
        <w:t>Nie dotyczy tego postepowania</w:t>
      </w:r>
    </w:p>
    <w:p w14:paraId="7E977EEC" w14:textId="77777777" w:rsidR="006D3A58" w:rsidRPr="001E5BA2" w:rsidRDefault="006D3A58" w:rsidP="001E5BA2">
      <w:pPr>
        <w:spacing w:line="264" w:lineRule="auto"/>
        <w:jc w:val="both"/>
        <w:rPr>
          <w:rFonts w:ascii="Bookman Old Style" w:hAnsi="Bookman Old Style" w:cs="ArialMT"/>
          <w:i/>
          <w:sz w:val="22"/>
          <w:szCs w:val="22"/>
          <w:u w:val="single"/>
        </w:rPr>
      </w:pPr>
    </w:p>
    <w:p w14:paraId="14ED140E" w14:textId="77777777" w:rsidR="00444E38" w:rsidRPr="001E5BA2" w:rsidRDefault="00444E38" w:rsidP="001E5BA2">
      <w:pPr>
        <w:spacing w:line="264" w:lineRule="auto"/>
        <w:jc w:val="both"/>
        <w:rPr>
          <w:rFonts w:ascii="Bookman Old Style" w:hAnsi="Bookman Old Style" w:cs="ArialMT"/>
          <w:i/>
          <w:sz w:val="22"/>
          <w:szCs w:val="22"/>
          <w:u w:val="single"/>
        </w:rPr>
      </w:pPr>
    </w:p>
    <w:p w14:paraId="66271B59" w14:textId="77777777" w:rsidR="00326A87" w:rsidRPr="001E5BA2" w:rsidRDefault="00326A87" w:rsidP="001E5BA2">
      <w:pPr>
        <w:pStyle w:val="Akapitzlist"/>
        <w:numPr>
          <w:ilvl w:val="0"/>
          <w:numId w:val="26"/>
        </w:numPr>
        <w:spacing w:before="0" w:beforeAutospacing="0" w:after="0" w:afterAutospacing="0" w:line="264" w:lineRule="auto"/>
        <w:contextualSpacing/>
        <w:jc w:val="both"/>
        <w:rPr>
          <w:rFonts w:ascii="Bookman Old Style" w:hAnsi="Bookman Old Style" w:cs="ArialMT"/>
          <w:sz w:val="22"/>
          <w:szCs w:val="22"/>
        </w:rPr>
      </w:pPr>
      <w:r w:rsidRPr="001E5BA2">
        <w:rPr>
          <w:rFonts w:ascii="Bookman Old Style" w:hAnsi="Bookman Old Style" w:cs="ArialMT"/>
          <w:sz w:val="22"/>
          <w:szCs w:val="22"/>
        </w:rPr>
        <w:t>Szkolenia dla Administratorów z zakresu SUE, w tym</w:t>
      </w:r>
    </w:p>
    <w:p w14:paraId="0551235E" w14:textId="77777777" w:rsidR="00326A87" w:rsidRPr="001E5BA2" w:rsidRDefault="00326A87" w:rsidP="001E5BA2">
      <w:pPr>
        <w:pStyle w:val="Akapitzlist"/>
        <w:numPr>
          <w:ilvl w:val="1"/>
          <w:numId w:val="26"/>
        </w:numPr>
        <w:spacing w:before="0" w:beforeAutospacing="0" w:after="0" w:afterAutospacing="0" w:line="264" w:lineRule="auto"/>
        <w:contextualSpacing/>
        <w:jc w:val="both"/>
        <w:rPr>
          <w:rFonts w:ascii="Bookman Old Style" w:hAnsi="Bookman Old Style" w:cs="ArialMT"/>
          <w:sz w:val="22"/>
          <w:szCs w:val="22"/>
        </w:rPr>
      </w:pPr>
      <w:r w:rsidRPr="001E5BA2">
        <w:rPr>
          <w:rFonts w:ascii="Bookman Old Style" w:hAnsi="Bookman Old Style" w:cs="ArialMT"/>
          <w:sz w:val="22"/>
          <w:szCs w:val="22"/>
        </w:rPr>
        <w:t>Ilość szkoleń grupowych, w grupach do 15 użytkowników</w:t>
      </w:r>
    </w:p>
    <w:p w14:paraId="14C66E32" w14:textId="77777777" w:rsidR="00326A87" w:rsidRPr="001E5BA2" w:rsidRDefault="00326A87" w:rsidP="001E5BA2">
      <w:pPr>
        <w:pStyle w:val="Akapitzlist"/>
        <w:numPr>
          <w:ilvl w:val="1"/>
          <w:numId w:val="26"/>
        </w:numPr>
        <w:spacing w:before="0" w:beforeAutospacing="0" w:after="0" w:afterAutospacing="0" w:line="264" w:lineRule="auto"/>
        <w:contextualSpacing/>
        <w:jc w:val="both"/>
        <w:rPr>
          <w:rFonts w:ascii="Bookman Old Style" w:hAnsi="Bookman Old Style" w:cs="ArialMT"/>
          <w:sz w:val="22"/>
          <w:szCs w:val="22"/>
        </w:rPr>
      </w:pPr>
      <w:r w:rsidRPr="001E5BA2">
        <w:rPr>
          <w:rFonts w:ascii="Bookman Old Style" w:hAnsi="Bookman Old Style" w:cs="ArialMT"/>
          <w:sz w:val="22"/>
          <w:szCs w:val="22"/>
        </w:rPr>
        <w:t>Ilość szkoleń indywidualnych przy stanowiskach jednoosobowych</w:t>
      </w:r>
    </w:p>
    <w:p w14:paraId="1B7E2B9D" w14:textId="77777777" w:rsidR="00326A87" w:rsidRPr="001E5BA2" w:rsidRDefault="00326A87" w:rsidP="001E5BA2">
      <w:pPr>
        <w:pStyle w:val="Akapitzlist"/>
        <w:numPr>
          <w:ilvl w:val="1"/>
          <w:numId w:val="26"/>
        </w:numPr>
        <w:spacing w:before="0" w:beforeAutospacing="0" w:after="0" w:afterAutospacing="0" w:line="264" w:lineRule="auto"/>
        <w:contextualSpacing/>
        <w:jc w:val="both"/>
        <w:rPr>
          <w:rFonts w:ascii="Bookman Old Style" w:hAnsi="Bookman Old Style" w:cs="ArialMT"/>
          <w:sz w:val="22"/>
          <w:szCs w:val="22"/>
        </w:rPr>
      </w:pPr>
      <w:r w:rsidRPr="001E5BA2">
        <w:rPr>
          <w:rFonts w:ascii="Bookman Old Style" w:hAnsi="Bookman Old Style" w:cs="ArialMT"/>
          <w:sz w:val="22"/>
          <w:szCs w:val="22"/>
        </w:rPr>
        <w:t>Ilość szkoleń indywidualnych przy stanowiskach dwuosobowych</w:t>
      </w:r>
    </w:p>
    <w:p w14:paraId="525BE965" w14:textId="77777777" w:rsidR="00326A87" w:rsidRPr="001E5BA2" w:rsidRDefault="00326A87" w:rsidP="001E5BA2">
      <w:pPr>
        <w:pStyle w:val="Akapitzlist"/>
        <w:numPr>
          <w:ilvl w:val="1"/>
          <w:numId w:val="26"/>
        </w:numPr>
        <w:spacing w:before="0" w:beforeAutospacing="0" w:after="0" w:afterAutospacing="0" w:line="264" w:lineRule="auto"/>
        <w:contextualSpacing/>
        <w:jc w:val="both"/>
        <w:rPr>
          <w:rFonts w:ascii="Bookman Old Style" w:hAnsi="Bookman Old Style" w:cs="ArialMT"/>
          <w:sz w:val="22"/>
          <w:szCs w:val="22"/>
        </w:rPr>
      </w:pPr>
      <w:r w:rsidRPr="001E5BA2">
        <w:rPr>
          <w:rFonts w:ascii="Bookman Old Style" w:hAnsi="Bookman Old Style" w:cs="ArialMT"/>
          <w:sz w:val="22"/>
          <w:szCs w:val="22"/>
        </w:rPr>
        <w:t>Ilość szkoleń indywidualnych przy stanowiskach trzyosobowych</w:t>
      </w:r>
    </w:p>
    <w:p w14:paraId="2B15ACD9" w14:textId="77777777" w:rsidR="00326A87" w:rsidRPr="001E5BA2" w:rsidRDefault="00326A87" w:rsidP="001E5BA2">
      <w:pPr>
        <w:spacing w:line="264" w:lineRule="auto"/>
        <w:jc w:val="both"/>
        <w:rPr>
          <w:rFonts w:ascii="Bookman Old Style" w:hAnsi="Bookman Old Style" w:cs="ArialMT"/>
          <w:i/>
          <w:sz w:val="22"/>
          <w:szCs w:val="22"/>
          <w:u w:val="single"/>
        </w:rPr>
      </w:pPr>
      <w:r w:rsidRPr="001E5BA2">
        <w:rPr>
          <w:rFonts w:ascii="Bookman Old Style" w:hAnsi="Bookman Old Style" w:cs="ArialMT"/>
          <w:i/>
          <w:sz w:val="22"/>
          <w:szCs w:val="22"/>
          <w:u w:val="single"/>
        </w:rPr>
        <w:t>Czy każde z powyższych szkoleń (a-d) powinno trwać min. 2 dni, jednak nie więcej niż 5 dni, czy łączna ilość dni dla wszystkich szkoleń wynosi min. 52dni, jednak nie więcej niż 5 dni?</w:t>
      </w:r>
    </w:p>
    <w:p w14:paraId="7994BC8C" w14:textId="77777777" w:rsidR="002E4992" w:rsidRPr="001E5BA2" w:rsidRDefault="002E4992" w:rsidP="001E5BA2">
      <w:pPr>
        <w:spacing w:line="264" w:lineRule="auto"/>
        <w:jc w:val="both"/>
        <w:rPr>
          <w:rFonts w:ascii="Bookman Old Style" w:hAnsi="Bookman Old Style" w:cs="ArialMT"/>
          <w:i/>
          <w:sz w:val="22"/>
          <w:szCs w:val="22"/>
          <w:u w:val="single"/>
        </w:rPr>
      </w:pPr>
    </w:p>
    <w:p w14:paraId="5A123E25" w14:textId="77777777" w:rsidR="00AF168A" w:rsidRPr="001E5BA2" w:rsidRDefault="006F181E" w:rsidP="001E5BA2">
      <w:pPr>
        <w:spacing w:line="264" w:lineRule="auto"/>
        <w:jc w:val="both"/>
        <w:rPr>
          <w:rFonts w:ascii="Bookman Old Style" w:hAnsi="Bookman Old Style" w:cs="ArialMT"/>
          <w:color w:val="FF0000"/>
          <w:sz w:val="22"/>
          <w:szCs w:val="22"/>
        </w:rPr>
      </w:pPr>
      <w:r w:rsidRPr="001E5BA2">
        <w:rPr>
          <w:rFonts w:ascii="Bookman Old Style" w:hAnsi="Bookman Old Style" w:cs="ArialMT"/>
          <w:color w:val="FF0000"/>
          <w:sz w:val="22"/>
          <w:szCs w:val="22"/>
        </w:rPr>
        <w:t>Szkolenia dotyczą wyłącznie A</w:t>
      </w:r>
      <w:r w:rsidR="006D3A58" w:rsidRPr="001E5BA2">
        <w:rPr>
          <w:rFonts w:ascii="Bookman Old Style" w:hAnsi="Bookman Old Style" w:cs="ArialMT"/>
          <w:color w:val="FF0000"/>
          <w:sz w:val="22"/>
          <w:szCs w:val="22"/>
        </w:rPr>
        <w:t>dministratorów,</w:t>
      </w:r>
      <w:r w:rsidRPr="001E5BA2">
        <w:rPr>
          <w:rFonts w:ascii="Bookman Old Style" w:hAnsi="Bookman Old Style" w:cs="ArialMT"/>
          <w:color w:val="FF0000"/>
          <w:sz w:val="22"/>
          <w:szCs w:val="22"/>
        </w:rPr>
        <w:t xml:space="preserve"> obejmujące swoim zakresem wdrażane rozwiązania</w:t>
      </w:r>
      <w:r w:rsidR="006D3A58" w:rsidRPr="001E5BA2">
        <w:rPr>
          <w:rFonts w:ascii="Bookman Old Style" w:hAnsi="Bookman Old Style" w:cs="ArialMT"/>
          <w:color w:val="FF0000"/>
          <w:sz w:val="22"/>
          <w:szCs w:val="22"/>
        </w:rPr>
        <w:t xml:space="preserve"> zgodnie z wymaganiami: WSZ7, WSZ8.</w:t>
      </w:r>
      <w:r w:rsidR="00312666" w:rsidRPr="001E5BA2">
        <w:rPr>
          <w:rFonts w:ascii="Bookman Old Style" w:hAnsi="Bookman Old Style" w:cs="ArialMT"/>
          <w:color w:val="FF0000"/>
          <w:sz w:val="22"/>
          <w:szCs w:val="22"/>
        </w:rPr>
        <w:t xml:space="preserve"> Szkolenia certyfikowane nie są wymagane. </w:t>
      </w:r>
      <w:r w:rsidR="000E2710" w:rsidRPr="001E5BA2">
        <w:rPr>
          <w:rFonts w:ascii="Bookman Old Style" w:hAnsi="Bookman Old Style" w:cs="ArialMT"/>
          <w:color w:val="FF0000"/>
          <w:sz w:val="22"/>
          <w:szCs w:val="22"/>
        </w:rPr>
        <w:t>Do przeszkolenia jest jedna grupa do 15 osób.</w:t>
      </w:r>
    </w:p>
    <w:p w14:paraId="08E6F1E1" w14:textId="77777777" w:rsidR="00AF59CF" w:rsidRPr="001E5BA2" w:rsidRDefault="00AF59CF" w:rsidP="001E5BA2">
      <w:pPr>
        <w:spacing w:line="264" w:lineRule="auto"/>
        <w:jc w:val="both"/>
        <w:rPr>
          <w:rFonts w:ascii="Bookman Old Style" w:hAnsi="Bookman Old Style" w:cs="ArialMT"/>
          <w:color w:val="FF0000"/>
          <w:sz w:val="22"/>
          <w:szCs w:val="22"/>
        </w:rPr>
      </w:pPr>
      <w:r w:rsidRPr="001E5BA2">
        <w:rPr>
          <w:rFonts w:ascii="Bookman Old Style" w:hAnsi="Bookman Old Style" w:cs="ArialMT"/>
          <w:color w:val="FF0000"/>
          <w:sz w:val="22"/>
          <w:szCs w:val="22"/>
        </w:rPr>
        <w:t>a)b)c)d) szkolenia opisane w WSZ7 i WSZ8. Zamawiający oczekuje propozycji liczby szkoleń, czasu ich t</w:t>
      </w:r>
      <w:r w:rsidR="00F85DD0" w:rsidRPr="001E5BA2">
        <w:rPr>
          <w:rFonts w:ascii="Bookman Old Style" w:hAnsi="Bookman Old Style" w:cs="ArialMT"/>
          <w:color w:val="FF0000"/>
          <w:sz w:val="22"/>
          <w:szCs w:val="22"/>
        </w:rPr>
        <w:t>rwania i szczegółowego programu, zgodnie z zapisem wymagania WSZ12.</w:t>
      </w:r>
    </w:p>
    <w:p w14:paraId="1ED9EF73" w14:textId="77777777" w:rsidR="00F85DD0" w:rsidRPr="001E5BA2" w:rsidRDefault="00F85DD0" w:rsidP="001E5BA2">
      <w:pPr>
        <w:spacing w:line="264" w:lineRule="auto"/>
        <w:jc w:val="both"/>
        <w:rPr>
          <w:rFonts w:ascii="Bookman Old Style" w:hAnsi="Bookman Old Style" w:cs="ArialMT"/>
          <w:color w:val="FF0000"/>
          <w:sz w:val="22"/>
          <w:szCs w:val="22"/>
        </w:rPr>
      </w:pPr>
      <w:r w:rsidRPr="001E5BA2">
        <w:rPr>
          <w:rFonts w:ascii="Bookman Old Style" w:hAnsi="Bookman Old Style" w:cs="ArialMT"/>
          <w:color w:val="FF0000"/>
          <w:sz w:val="22"/>
          <w:szCs w:val="22"/>
        </w:rPr>
        <w:t>Przykładowe tematy szkoleń :</w:t>
      </w:r>
    </w:p>
    <w:tbl>
      <w:tblPr>
        <w:tblW w:w="8567" w:type="dxa"/>
        <w:tblInd w:w="75" w:type="dxa"/>
        <w:tblCellMar>
          <w:left w:w="70" w:type="dxa"/>
          <w:right w:w="70" w:type="dxa"/>
        </w:tblCellMar>
        <w:tblLook w:val="04A0" w:firstRow="1" w:lastRow="0" w:firstColumn="1" w:lastColumn="0" w:noHBand="0" w:noVBand="1"/>
      </w:tblPr>
      <w:tblGrid>
        <w:gridCol w:w="8567"/>
      </w:tblGrid>
      <w:tr w:rsidR="00444E38" w:rsidRPr="001E5BA2" w14:paraId="5913A5D9" w14:textId="77777777" w:rsidTr="00444E38">
        <w:trPr>
          <w:trHeight w:val="300"/>
        </w:trPr>
        <w:tc>
          <w:tcPr>
            <w:tcW w:w="856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9C3D6C9" w14:textId="77777777" w:rsidR="00F85DD0" w:rsidRPr="001E5BA2" w:rsidRDefault="00F85DD0" w:rsidP="001E5BA2">
            <w:pPr>
              <w:spacing w:line="264" w:lineRule="auto"/>
              <w:jc w:val="both"/>
              <w:rPr>
                <w:rFonts w:ascii="Bookman Old Style" w:eastAsia="Times New Roman" w:hAnsi="Bookman Old Style"/>
                <w:color w:val="FF0000"/>
                <w:sz w:val="22"/>
                <w:szCs w:val="22"/>
              </w:rPr>
            </w:pPr>
            <w:r w:rsidRPr="001E5BA2">
              <w:rPr>
                <w:rFonts w:ascii="Bookman Old Style" w:eastAsia="Times New Roman" w:hAnsi="Bookman Old Style"/>
                <w:color w:val="FF0000"/>
                <w:sz w:val="22"/>
                <w:szCs w:val="22"/>
              </w:rPr>
              <w:t>Podstawy zarządzania bazami danych</w:t>
            </w:r>
            <w:r w:rsidR="006F181E" w:rsidRPr="001E5BA2">
              <w:rPr>
                <w:rFonts w:ascii="Bookman Old Style" w:eastAsia="Times New Roman" w:hAnsi="Bookman Old Style"/>
                <w:color w:val="FF0000"/>
                <w:sz w:val="22"/>
                <w:szCs w:val="22"/>
              </w:rPr>
              <w:t xml:space="preserve"> - MS SQL</w:t>
            </w:r>
          </w:p>
        </w:tc>
      </w:tr>
      <w:tr w:rsidR="00444E38" w:rsidRPr="001E5BA2" w14:paraId="4603A66D" w14:textId="77777777" w:rsidTr="00444E38">
        <w:trPr>
          <w:trHeight w:val="236"/>
        </w:trPr>
        <w:tc>
          <w:tcPr>
            <w:tcW w:w="8567" w:type="dxa"/>
            <w:tcBorders>
              <w:top w:val="nil"/>
              <w:left w:val="single" w:sz="4" w:space="0" w:color="auto"/>
              <w:bottom w:val="single" w:sz="4" w:space="0" w:color="auto"/>
              <w:right w:val="single" w:sz="4" w:space="0" w:color="auto"/>
            </w:tcBorders>
            <w:shd w:val="clear" w:color="auto" w:fill="auto"/>
            <w:vAlign w:val="bottom"/>
            <w:hideMark/>
          </w:tcPr>
          <w:p w14:paraId="61CE64F3" w14:textId="77777777" w:rsidR="00F85DD0" w:rsidRPr="001E5BA2" w:rsidRDefault="00F85DD0" w:rsidP="001E5BA2">
            <w:pPr>
              <w:spacing w:line="264" w:lineRule="auto"/>
              <w:jc w:val="both"/>
              <w:rPr>
                <w:rFonts w:ascii="Bookman Old Style" w:eastAsia="Times New Roman" w:hAnsi="Bookman Old Style"/>
                <w:color w:val="FF0000"/>
                <w:sz w:val="22"/>
                <w:szCs w:val="22"/>
              </w:rPr>
            </w:pPr>
            <w:r w:rsidRPr="001E5BA2">
              <w:rPr>
                <w:rFonts w:ascii="Bookman Old Style" w:eastAsia="Times New Roman" w:hAnsi="Bookman Old Style"/>
                <w:color w:val="FF0000"/>
                <w:sz w:val="22"/>
                <w:szCs w:val="22"/>
              </w:rPr>
              <w:t>Instalacja, konfiguracja i wdrożenie platformy Windows Serwer 2016</w:t>
            </w:r>
          </w:p>
        </w:tc>
      </w:tr>
      <w:tr w:rsidR="00444E38" w:rsidRPr="001E5BA2" w14:paraId="50E0238B" w14:textId="77777777" w:rsidTr="00444E38">
        <w:trPr>
          <w:trHeight w:val="300"/>
        </w:trPr>
        <w:tc>
          <w:tcPr>
            <w:tcW w:w="8567" w:type="dxa"/>
            <w:tcBorders>
              <w:top w:val="nil"/>
              <w:left w:val="single" w:sz="4" w:space="0" w:color="auto"/>
              <w:bottom w:val="single" w:sz="4" w:space="0" w:color="auto"/>
              <w:right w:val="single" w:sz="4" w:space="0" w:color="auto"/>
            </w:tcBorders>
            <w:shd w:val="clear" w:color="auto" w:fill="auto"/>
            <w:vAlign w:val="bottom"/>
            <w:hideMark/>
          </w:tcPr>
          <w:p w14:paraId="15148FDF" w14:textId="77777777" w:rsidR="00F85DD0" w:rsidRPr="001E5BA2" w:rsidRDefault="00F85DD0" w:rsidP="001E5BA2">
            <w:pPr>
              <w:spacing w:line="264" w:lineRule="auto"/>
              <w:jc w:val="both"/>
              <w:rPr>
                <w:rFonts w:ascii="Bookman Old Style" w:eastAsia="Times New Roman" w:hAnsi="Bookman Old Style"/>
                <w:color w:val="FF0000"/>
                <w:sz w:val="22"/>
                <w:szCs w:val="22"/>
              </w:rPr>
            </w:pPr>
            <w:r w:rsidRPr="001E5BA2">
              <w:rPr>
                <w:rFonts w:ascii="Bookman Old Style" w:eastAsia="Times New Roman" w:hAnsi="Bookman Old Style"/>
                <w:color w:val="FF0000"/>
                <w:sz w:val="22"/>
                <w:szCs w:val="22"/>
              </w:rPr>
              <w:t>Bezpieczeństwo w systemach sieciowych</w:t>
            </w:r>
          </w:p>
        </w:tc>
      </w:tr>
    </w:tbl>
    <w:p w14:paraId="41C07AEA" w14:textId="77777777" w:rsidR="00F85DD0" w:rsidRPr="001E5BA2" w:rsidRDefault="00F85DD0" w:rsidP="001E5BA2">
      <w:pPr>
        <w:spacing w:line="264" w:lineRule="auto"/>
        <w:jc w:val="both"/>
        <w:rPr>
          <w:rFonts w:ascii="Bookman Old Style" w:hAnsi="Bookman Old Style" w:cs="ArialMT"/>
          <w:color w:val="0070C0"/>
          <w:sz w:val="22"/>
          <w:szCs w:val="22"/>
        </w:rPr>
      </w:pPr>
    </w:p>
    <w:p w14:paraId="103840AC" w14:textId="77777777" w:rsidR="00AF59CF" w:rsidRPr="001E5BA2" w:rsidRDefault="00AF59CF" w:rsidP="001E5BA2">
      <w:pPr>
        <w:spacing w:line="264" w:lineRule="auto"/>
        <w:jc w:val="both"/>
        <w:rPr>
          <w:rFonts w:ascii="Bookman Old Style" w:hAnsi="Bookman Old Style" w:cs="ArialMT"/>
          <w:color w:val="0070C0"/>
          <w:sz w:val="22"/>
          <w:szCs w:val="22"/>
        </w:rPr>
      </w:pPr>
    </w:p>
    <w:p w14:paraId="5915BBE8" w14:textId="77777777" w:rsidR="00312666" w:rsidRPr="001E5BA2" w:rsidRDefault="00312666" w:rsidP="001E5BA2">
      <w:pPr>
        <w:spacing w:line="264" w:lineRule="auto"/>
        <w:jc w:val="both"/>
        <w:rPr>
          <w:rFonts w:ascii="Bookman Old Style" w:hAnsi="Bookman Old Style" w:cs="ArialMT"/>
          <w:color w:val="0070C0"/>
          <w:sz w:val="22"/>
          <w:szCs w:val="22"/>
        </w:rPr>
      </w:pPr>
    </w:p>
    <w:p w14:paraId="31D6A0AE" w14:textId="77777777" w:rsidR="00326A87" w:rsidRPr="001E5BA2" w:rsidRDefault="00326A87" w:rsidP="001E5BA2">
      <w:pPr>
        <w:spacing w:line="264" w:lineRule="auto"/>
        <w:ind w:firstLine="708"/>
        <w:jc w:val="both"/>
        <w:rPr>
          <w:rFonts w:ascii="Bookman Old Style" w:hAnsi="Bookman Old Style" w:cs="ArialMT"/>
          <w:sz w:val="22"/>
          <w:szCs w:val="22"/>
        </w:rPr>
      </w:pPr>
      <w:r w:rsidRPr="001E5BA2">
        <w:rPr>
          <w:rFonts w:ascii="Bookman Old Style" w:hAnsi="Bookman Old Style" w:cs="ArialMT"/>
          <w:sz w:val="22"/>
          <w:szCs w:val="22"/>
          <w:u w:val="single"/>
        </w:rPr>
        <w:t>PYTANIE 3b</w:t>
      </w:r>
      <w:r w:rsidRPr="001E5BA2">
        <w:rPr>
          <w:rFonts w:ascii="Bookman Old Style" w:hAnsi="Bookman Old Style" w:cs="ArialMT"/>
          <w:sz w:val="22"/>
          <w:szCs w:val="22"/>
        </w:rPr>
        <w:t>: Czy Zamawiający wymaga przeprowadzenia innych szkoleń niż wymienionych w powyższym pytaniu? Jeżeli tak to zwracamy się z prośbą o wylistowanie tych szkleń z określeniem wymaganego minimalnego czasu na każde z wymaganych szkoleń.?</w:t>
      </w:r>
    </w:p>
    <w:p w14:paraId="11DEEE2F" w14:textId="77777777" w:rsidR="006277CE" w:rsidRPr="001E5BA2" w:rsidRDefault="006277CE" w:rsidP="001E5BA2">
      <w:pPr>
        <w:spacing w:line="264" w:lineRule="auto"/>
        <w:ind w:firstLine="708"/>
        <w:jc w:val="both"/>
        <w:rPr>
          <w:rFonts w:ascii="Bookman Old Style" w:hAnsi="Bookman Old Style" w:cs="ArialMT"/>
          <w:color w:val="FF0000"/>
          <w:sz w:val="22"/>
          <w:szCs w:val="22"/>
        </w:rPr>
      </w:pPr>
    </w:p>
    <w:p w14:paraId="306432AE" w14:textId="77777777" w:rsidR="002E4992" w:rsidRPr="001E5BA2" w:rsidRDefault="002E4992" w:rsidP="001E5BA2">
      <w:pPr>
        <w:spacing w:line="264" w:lineRule="auto"/>
        <w:ind w:firstLine="708"/>
        <w:jc w:val="both"/>
        <w:rPr>
          <w:rFonts w:ascii="Bookman Old Style" w:hAnsi="Bookman Old Style" w:cs="ArialMT"/>
          <w:color w:val="FF0000"/>
          <w:sz w:val="22"/>
          <w:szCs w:val="22"/>
        </w:rPr>
      </w:pPr>
      <w:r w:rsidRPr="001E5BA2">
        <w:rPr>
          <w:rFonts w:ascii="Bookman Old Style" w:hAnsi="Bookman Old Style" w:cs="ArialMT"/>
          <w:color w:val="FF0000"/>
          <w:sz w:val="22"/>
          <w:szCs w:val="22"/>
        </w:rPr>
        <w:t>Zamawiający w ramach tego postępowania oczekuje przeprowadzenia jedynie szkoleń opisanych w SIWZ.</w:t>
      </w:r>
    </w:p>
    <w:p w14:paraId="0EF8FA22" w14:textId="77777777" w:rsidR="00326A87" w:rsidRPr="001E5BA2" w:rsidRDefault="00326A87" w:rsidP="001E5BA2">
      <w:pPr>
        <w:spacing w:line="264" w:lineRule="auto"/>
        <w:jc w:val="both"/>
        <w:rPr>
          <w:rFonts w:ascii="Bookman Old Style" w:hAnsi="Bookman Old Style" w:cs="ArialMT"/>
          <w:sz w:val="22"/>
          <w:szCs w:val="22"/>
        </w:rPr>
      </w:pPr>
    </w:p>
    <w:p w14:paraId="00A09152" w14:textId="77777777" w:rsidR="006277CE" w:rsidRPr="001E5BA2" w:rsidRDefault="006277CE" w:rsidP="001E5BA2">
      <w:pPr>
        <w:spacing w:line="264" w:lineRule="auto"/>
        <w:jc w:val="both"/>
        <w:rPr>
          <w:rFonts w:ascii="Bookman Old Style" w:hAnsi="Bookman Old Style" w:cs="ArialMT"/>
          <w:sz w:val="22"/>
          <w:szCs w:val="22"/>
        </w:rPr>
      </w:pPr>
    </w:p>
    <w:p w14:paraId="2AF39549" w14:textId="77777777" w:rsidR="00326A87" w:rsidRPr="001E5BA2" w:rsidRDefault="00326A87" w:rsidP="001E5BA2">
      <w:pPr>
        <w:spacing w:line="264" w:lineRule="auto"/>
        <w:jc w:val="both"/>
        <w:rPr>
          <w:rFonts w:ascii="Bookman Old Style" w:hAnsi="Bookman Old Style"/>
          <w:sz w:val="22"/>
          <w:szCs w:val="22"/>
        </w:rPr>
      </w:pPr>
      <w:r w:rsidRPr="001E5BA2">
        <w:rPr>
          <w:rFonts w:ascii="Bookman Old Style" w:hAnsi="Bookman Old Style"/>
          <w:sz w:val="22"/>
          <w:szCs w:val="22"/>
        </w:rPr>
        <w:t>PYTANIE 4</w:t>
      </w:r>
    </w:p>
    <w:p w14:paraId="5DB2E896" w14:textId="77777777" w:rsidR="00326A87" w:rsidRPr="001E5BA2" w:rsidRDefault="00326A87" w:rsidP="001E5BA2">
      <w:pPr>
        <w:pStyle w:val="Styl1"/>
        <w:spacing w:line="264" w:lineRule="auto"/>
        <w:rPr>
          <w:rFonts w:ascii="Bookman Old Style" w:hAnsi="Bookman Old Style"/>
          <w:b w:val="0"/>
          <w:sz w:val="22"/>
          <w:szCs w:val="22"/>
        </w:rPr>
      </w:pPr>
      <w:r w:rsidRPr="001E5BA2">
        <w:rPr>
          <w:rFonts w:ascii="Bookman Old Style" w:hAnsi="Bookman Old Style"/>
          <w:b w:val="0"/>
          <w:sz w:val="22"/>
          <w:szCs w:val="22"/>
        </w:rPr>
        <w:t xml:space="preserve">Dotyczy SIWZ, V. Warunki udziału w postępowaniu pkt. II. e </w:t>
      </w:r>
    </w:p>
    <w:p w14:paraId="3391AA62" w14:textId="77777777" w:rsidR="00326A87" w:rsidRPr="001E5BA2" w:rsidRDefault="00326A87" w:rsidP="001E5BA2">
      <w:pPr>
        <w:pStyle w:val="Styl2"/>
        <w:spacing w:line="264" w:lineRule="auto"/>
        <w:rPr>
          <w:rFonts w:ascii="Bookman Old Style" w:hAnsi="Bookman Old Style"/>
          <w:sz w:val="22"/>
          <w:szCs w:val="22"/>
          <w:u w:val="single"/>
        </w:rPr>
      </w:pPr>
      <w:r w:rsidRPr="001E5BA2">
        <w:rPr>
          <w:rFonts w:ascii="Bookman Old Style" w:hAnsi="Bookman Old Style"/>
          <w:sz w:val="22"/>
          <w:szCs w:val="22"/>
          <w:u w:val="single"/>
        </w:rPr>
        <w:t>Zamawiający specyfikuje:</w:t>
      </w:r>
    </w:p>
    <w:p w14:paraId="76423256" w14:textId="77777777" w:rsidR="00326A87" w:rsidRPr="001E5BA2" w:rsidRDefault="00326A87" w:rsidP="001E5BA2">
      <w:pPr>
        <w:pStyle w:val="Styl2"/>
        <w:spacing w:line="264" w:lineRule="auto"/>
        <w:rPr>
          <w:rFonts w:ascii="Bookman Old Style" w:hAnsi="Bookman Old Style"/>
          <w:sz w:val="22"/>
          <w:szCs w:val="22"/>
        </w:rPr>
      </w:pPr>
      <w:r w:rsidRPr="001E5BA2">
        <w:rPr>
          <w:rFonts w:ascii="Bookman Old Style" w:hAnsi="Bookman Old Style"/>
          <w:sz w:val="22"/>
          <w:szCs w:val="22"/>
        </w:rPr>
        <w:lastRenderedPageBreak/>
        <w:t>„</w:t>
      </w:r>
      <w:r w:rsidRPr="001E5BA2">
        <w:rPr>
          <w:rFonts w:ascii="Bookman Old Style" w:hAnsi="Bookman Old Style" w:cs="Segoe UI Light"/>
          <w:sz w:val="22"/>
          <w:szCs w:val="22"/>
        </w:rPr>
        <w:t xml:space="preserve">Specjalista ds. bezpieczeństwa informacji, posiadający wykształcenie wyższe oraz certyfikat zawodowy Audytora wiodącego Systemu Zarządzania Bezpieczeństwem Informacji oraz doświadczenie na stanowisku związanym z zapewnieniem bezpieczeństwa informacji systemów w sektorze publicznym, tj. posiada certyfikat Auditora ISE/IEC 27001:2013 w zakresie przetwarzanie danych osobowych w modelu </w:t>
      </w:r>
      <w:proofErr w:type="spellStart"/>
      <w:r w:rsidRPr="001E5BA2">
        <w:rPr>
          <w:rFonts w:ascii="Bookman Old Style" w:hAnsi="Bookman Old Style" w:cs="Segoe UI Light"/>
          <w:sz w:val="22"/>
          <w:szCs w:val="22"/>
        </w:rPr>
        <w:t>cloud</w:t>
      </w:r>
      <w:proofErr w:type="spellEnd"/>
      <w:r w:rsidRPr="001E5BA2">
        <w:rPr>
          <w:rFonts w:ascii="Bookman Old Style" w:hAnsi="Bookman Old Style" w:cs="Segoe UI Light"/>
          <w:sz w:val="22"/>
          <w:szCs w:val="22"/>
        </w:rPr>
        <w:t xml:space="preserve"> </w:t>
      </w:r>
      <w:proofErr w:type="spellStart"/>
      <w:r w:rsidRPr="001E5BA2">
        <w:rPr>
          <w:rFonts w:ascii="Bookman Old Style" w:hAnsi="Bookman Old Style" w:cs="Segoe UI Light"/>
          <w:sz w:val="22"/>
          <w:szCs w:val="22"/>
        </w:rPr>
        <w:t>computing</w:t>
      </w:r>
      <w:proofErr w:type="spellEnd"/>
      <w:r w:rsidRPr="001E5BA2">
        <w:rPr>
          <w:rFonts w:ascii="Bookman Old Style" w:hAnsi="Bookman Old Style" w:cs="Segoe UI Light"/>
          <w:sz w:val="22"/>
          <w:szCs w:val="22"/>
        </w:rPr>
        <w:t xml:space="preserve"> oraz uczestniczył w realizacji co najmniej dwóch usług polegających na przygotowaniu e-usług o wartości min. 2 000 000 zł brutto każdy.</w:t>
      </w:r>
      <w:r w:rsidRPr="001E5BA2">
        <w:rPr>
          <w:rFonts w:ascii="Bookman Old Style" w:hAnsi="Bookman Old Style"/>
          <w:sz w:val="22"/>
          <w:szCs w:val="22"/>
        </w:rPr>
        <w:t>„</w:t>
      </w:r>
    </w:p>
    <w:p w14:paraId="64920B0B" w14:textId="77777777" w:rsidR="00326A87" w:rsidRPr="001E5BA2" w:rsidRDefault="00326A87" w:rsidP="001E5BA2">
      <w:pPr>
        <w:pStyle w:val="Styl2"/>
        <w:spacing w:line="264" w:lineRule="auto"/>
        <w:rPr>
          <w:rFonts w:ascii="Bookman Old Style" w:hAnsi="Bookman Old Style"/>
          <w:sz w:val="22"/>
          <w:szCs w:val="22"/>
        </w:rPr>
      </w:pPr>
    </w:p>
    <w:p w14:paraId="51BEA44C" w14:textId="77777777" w:rsidR="00326A87" w:rsidRPr="001E5BA2" w:rsidRDefault="00326A87" w:rsidP="001E5BA2">
      <w:pPr>
        <w:pStyle w:val="Styl3"/>
        <w:spacing w:line="264" w:lineRule="auto"/>
        <w:ind w:firstLine="708"/>
        <w:rPr>
          <w:rFonts w:ascii="Bookman Old Style" w:hAnsi="Bookman Old Style"/>
          <w:sz w:val="22"/>
          <w:szCs w:val="22"/>
        </w:rPr>
      </w:pPr>
      <w:r w:rsidRPr="001E5BA2">
        <w:rPr>
          <w:rFonts w:ascii="Bookman Old Style" w:hAnsi="Bookman Old Style"/>
          <w:sz w:val="22"/>
          <w:szCs w:val="22"/>
          <w:u w:val="single"/>
        </w:rPr>
        <w:t xml:space="preserve">Pytanie 4a: </w:t>
      </w:r>
      <w:r w:rsidRPr="001E5BA2">
        <w:rPr>
          <w:rFonts w:ascii="Bookman Old Style" w:hAnsi="Bookman Old Style"/>
          <w:sz w:val="22"/>
          <w:szCs w:val="22"/>
        </w:rPr>
        <w:t>Czy w nazwie certyfikatu wkradła się literówka w postaci zapisu: „certyfikat Auditora ISE/IEC 27001:2013”,  podczas gdy Zamawiającemu chodziło o zapis: „certyfikat Auditora ISO/IEC 27001:2013”.</w:t>
      </w:r>
    </w:p>
    <w:p w14:paraId="19B1E8C1" w14:textId="77777777" w:rsidR="006277CE" w:rsidRPr="001E5BA2" w:rsidRDefault="006277CE" w:rsidP="001E5BA2">
      <w:pPr>
        <w:pStyle w:val="Styl3"/>
        <w:spacing w:line="264" w:lineRule="auto"/>
        <w:ind w:firstLine="708"/>
        <w:rPr>
          <w:rFonts w:ascii="Bookman Old Style" w:hAnsi="Bookman Old Style"/>
          <w:color w:val="FF0000"/>
          <w:sz w:val="22"/>
          <w:szCs w:val="22"/>
        </w:rPr>
      </w:pPr>
    </w:p>
    <w:p w14:paraId="593AF23A" w14:textId="7EAE5F78" w:rsidR="00203786" w:rsidRPr="001E5BA2" w:rsidRDefault="00203786" w:rsidP="001E5BA2">
      <w:pPr>
        <w:pStyle w:val="Styl3"/>
        <w:spacing w:line="264" w:lineRule="auto"/>
        <w:rPr>
          <w:rFonts w:ascii="Bookman Old Style" w:hAnsi="Bookman Old Style"/>
          <w:color w:val="FF0000"/>
          <w:sz w:val="22"/>
          <w:szCs w:val="22"/>
        </w:rPr>
      </w:pPr>
      <w:r w:rsidRPr="001E5BA2">
        <w:rPr>
          <w:rFonts w:ascii="Bookman Old Style" w:hAnsi="Bookman Old Style"/>
          <w:color w:val="FF0000"/>
          <w:sz w:val="22"/>
          <w:szCs w:val="22"/>
        </w:rPr>
        <w:t xml:space="preserve">Oczywiście jest to </w:t>
      </w:r>
      <w:r w:rsidR="00857A20">
        <w:rPr>
          <w:rFonts w:ascii="Bookman Old Style" w:hAnsi="Bookman Old Style"/>
          <w:color w:val="FF0000"/>
          <w:sz w:val="22"/>
          <w:szCs w:val="22"/>
        </w:rPr>
        <w:t>omyłka pisarska</w:t>
      </w:r>
      <w:r w:rsidRPr="001E5BA2">
        <w:rPr>
          <w:rFonts w:ascii="Bookman Old Style" w:hAnsi="Bookman Old Style"/>
          <w:color w:val="FF0000"/>
          <w:sz w:val="22"/>
          <w:szCs w:val="22"/>
        </w:rPr>
        <w:t>, chodzi o certyfikat ISO</w:t>
      </w:r>
    </w:p>
    <w:p w14:paraId="456B8B2A" w14:textId="77777777" w:rsidR="00326A87" w:rsidRPr="001E5BA2" w:rsidRDefault="00326A87" w:rsidP="001E5BA2">
      <w:pPr>
        <w:spacing w:line="264" w:lineRule="auto"/>
        <w:jc w:val="both"/>
        <w:rPr>
          <w:rFonts w:ascii="Bookman Old Style" w:hAnsi="Bookman Old Style"/>
          <w:color w:val="1F497D"/>
          <w:sz w:val="22"/>
          <w:szCs w:val="22"/>
        </w:rPr>
      </w:pPr>
    </w:p>
    <w:p w14:paraId="49C699E8" w14:textId="77777777" w:rsidR="006277CE" w:rsidRPr="001E5BA2" w:rsidRDefault="006277CE" w:rsidP="001E5BA2">
      <w:pPr>
        <w:spacing w:line="264" w:lineRule="auto"/>
        <w:jc w:val="both"/>
        <w:rPr>
          <w:rFonts w:ascii="Bookman Old Style" w:hAnsi="Bookman Old Style"/>
          <w:color w:val="1F497D"/>
          <w:sz w:val="22"/>
          <w:szCs w:val="22"/>
        </w:rPr>
      </w:pPr>
    </w:p>
    <w:p w14:paraId="630B3657" w14:textId="77777777" w:rsidR="00326A87" w:rsidRPr="001E5BA2" w:rsidRDefault="00326A87" w:rsidP="001E5BA2">
      <w:pPr>
        <w:spacing w:line="264" w:lineRule="auto"/>
        <w:jc w:val="both"/>
        <w:rPr>
          <w:rFonts w:ascii="Bookman Old Style" w:hAnsi="Bookman Old Style"/>
          <w:sz w:val="22"/>
          <w:szCs w:val="22"/>
        </w:rPr>
      </w:pPr>
      <w:r w:rsidRPr="001E5BA2">
        <w:rPr>
          <w:rFonts w:ascii="Bookman Old Style" w:hAnsi="Bookman Old Style"/>
          <w:sz w:val="22"/>
          <w:szCs w:val="22"/>
        </w:rPr>
        <w:t>Pytanie 5</w:t>
      </w:r>
    </w:p>
    <w:p w14:paraId="4030985F" w14:textId="77777777" w:rsidR="00326A87" w:rsidRPr="001E5BA2" w:rsidRDefault="00326A87" w:rsidP="001E5BA2">
      <w:pPr>
        <w:spacing w:line="264" w:lineRule="auto"/>
        <w:jc w:val="both"/>
        <w:rPr>
          <w:rFonts w:ascii="Bookman Old Style" w:hAnsi="Bookman Old Style"/>
          <w:sz w:val="22"/>
          <w:szCs w:val="22"/>
        </w:rPr>
      </w:pPr>
      <w:r w:rsidRPr="001E5BA2">
        <w:rPr>
          <w:rFonts w:ascii="Bookman Old Style" w:hAnsi="Bookman Old Style"/>
          <w:sz w:val="22"/>
          <w:szCs w:val="22"/>
        </w:rPr>
        <w:t xml:space="preserve">Dotyczy Szczegółowego Opis Przedmiotu Zamówienia, </w:t>
      </w:r>
    </w:p>
    <w:p w14:paraId="23525C84" w14:textId="77777777" w:rsidR="00326A87" w:rsidRPr="001E5BA2" w:rsidRDefault="00326A87" w:rsidP="001E5BA2">
      <w:pPr>
        <w:pStyle w:val="Styl2"/>
        <w:spacing w:line="264" w:lineRule="auto"/>
        <w:rPr>
          <w:rFonts w:ascii="Bookman Old Style" w:hAnsi="Bookman Old Style"/>
          <w:sz w:val="22"/>
          <w:szCs w:val="22"/>
          <w:u w:val="single"/>
        </w:rPr>
      </w:pPr>
      <w:r w:rsidRPr="001E5BA2">
        <w:rPr>
          <w:rFonts w:ascii="Bookman Old Style" w:hAnsi="Bookman Old Style"/>
          <w:sz w:val="22"/>
          <w:szCs w:val="22"/>
          <w:u w:val="single"/>
        </w:rPr>
        <w:t xml:space="preserve">Zamawiający specyfikuje: </w:t>
      </w:r>
      <w:r w:rsidRPr="001E5BA2">
        <w:rPr>
          <w:rFonts w:ascii="Bookman Old Style" w:eastAsiaTheme="minorHAnsi" w:hAnsi="Bookman Old Style" w:cstheme="minorBidi"/>
          <w:sz w:val="22"/>
          <w:szCs w:val="22"/>
          <w:u w:val="single"/>
        </w:rPr>
        <w:t xml:space="preserve"> </w:t>
      </w:r>
      <w:r w:rsidRPr="001E5BA2">
        <w:rPr>
          <w:rFonts w:ascii="Bookman Old Style" w:hAnsi="Bookman Old Style" w:cs="Segoe UI Light"/>
          <w:sz w:val="22"/>
          <w:szCs w:val="22"/>
        </w:rPr>
        <w:t xml:space="preserve"> „</w:t>
      </w:r>
      <w:r w:rsidRPr="001E5BA2">
        <w:rPr>
          <w:rFonts w:ascii="Bookman Old Style" w:eastAsiaTheme="majorEastAsia" w:hAnsi="Bookman Old Style" w:cstheme="majorBidi"/>
          <w:sz w:val="22"/>
          <w:szCs w:val="22"/>
        </w:rPr>
        <w:t>System EOD (EZD PUW)</w:t>
      </w:r>
    </w:p>
    <w:p w14:paraId="29B3EBED" w14:textId="77777777" w:rsidR="00326A87" w:rsidRPr="001E5BA2" w:rsidRDefault="00326A87" w:rsidP="001E5BA2">
      <w:pPr>
        <w:pStyle w:val="Styl2"/>
        <w:spacing w:line="264" w:lineRule="auto"/>
        <w:rPr>
          <w:rFonts w:ascii="Bookman Old Style" w:hAnsi="Bookman Old Style" w:cs="Segoe UI Light"/>
          <w:sz w:val="22"/>
          <w:szCs w:val="22"/>
        </w:rPr>
      </w:pPr>
      <w:r w:rsidRPr="001E5BA2">
        <w:rPr>
          <w:rFonts w:ascii="Bookman Old Style" w:hAnsi="Bookman Old Style" w:cs="Segoe UI Light"/>
          <w:sz w:val="22"/>
          <w:szCs w:val="22"/>
        </w:rPr>
        <w:t>EZD PUW – pozyskanie i wdrożenie systemu nie jest przedmiotem zamówienia. Zamieszczona dokumentacja interfejsu EZD służy jedynie zdefiniowaniu parametrów i zasad wymiany danych pomiędzy portalem E-usług i systemem EZD PUW.  Dokumentacja niezbędna do tego celu stanowi Załącznik nr 8 do SIWZ. „</w:t>
      </w:r>
    </w:p>
    <w:p w14:paraId="766EB0DF" w14:textId="77777777" w:rsidR="00326A87" w:rsidRPr="001E5BA2" w:rsidRDefault="00326A87" w:rsidP="001E5BA2">
      <w:pPr>
        <w:spacing w:line="264" w:lineRule="auto"/>
        <w:jc w:val="both"/>
        <w:rPr>
          <w:rFonts w:ascii="Bookman Old Style" w:hAnsi="Bookman Old Style" w:cs="Segoe UI Light"/>
          <w:sz w:val="22"/>
          <w:szCs w:val="22"/>
          <w:u w:val="single"/>
        </w:rPr>
      </w:pPr>
    </w:p>
    <w:p w14:paraId="0F8449AF" w14:textId="77777777" w:rsidR="00326A87" w:rsidRPr="001E5BA2" w:rsidRDefault="00326A87" w:rsidP="001E5BA2">
      <w:pPr>
        <w:spacing w:line="264" w:lineRule="auto"/>
        <w:ind w:left="708"/>
        <w:jc w:val="both"/>
        <w:rPr>
          <w:rFonts w:ascii="Bookman Old Style" w:hAnsi="Bookman Old Style" w:cs="Segoe UI Light"/>
          <w:sz w:val="22"/>
          <w:szCs w:val="22"/>
        </w:rPr>
      </w:pPr>
      <w:r w:rsidRPr="001E5BA2">
        <w:rPr>
          <w:rFonts w:ascii="Bookman Old Style" w:hAnsi="Bookman Old Style" w:cs="Segoe UI Light"/>
          <w:sz w:val="22"/>
          <w:szCs w:val="22"/>
          <w:u w:val="single"/>
        </w:rPr>
        <w:t>Pytanie 5a</w:t>
      </w:r>
      <w:r w:rsidRPr="001E5BA2">
        <w:rPr>
          <w:rFonts w:ascii="Bookman Old Style" w:hAnsi="Bookman Old Style" w:cs="Segoe UI Light"/>
          <w:sz w:val="22"/>
          <w:szCs w:val="22"/>
        </w:rPr>
        <w:t xml:space="preserve">: Prosimy o potwierdzenie, że dla żadnego z Partnerów nie jest konieczne dostarczenie EZD PUW ani innego systemu elektronicznego obiegu dokumentów. </w:t>
      </w:r>
    </w:p>
    <w:p w14:paraId="610B7CFD" w14:textId="77777777" w:rsidR="006277CE" w:rsidRPr="001E5BA2" w:rsidRDefault="006277CE" w:rsidP="001E5BA2">
      <w:pPr>
        <w:spacing w:line="264" w:lineRule="auto"/>
        <w:ind w:left="708"/>
        <w:jc w:val="both"/>
        <w:rPr>
          <w:rFonts w:ascii="Bookman Old Style" w:hAnsi="Bookman Old Style" w:cs="Segoe UI Light"/>
          <w:sz w:val="22"/>
          <w:szCs w:val="22"/>
        </w:rPr>
      </w:pPr>
    </w:p>
    <w:p w14:paraId="10C6DB84" w14:textId="77777777" w:rsidR="00203786" w:rsidRPr="001E5BA2" w:rsidRDefault="00203786" w:rsidP="001E5BA2">
      <w:pPr>
        <w:spacing w:line="264" w:lineRule="auto"/>
        <w:ind w:left="708"/>
        <w:jc w:val="both"/>
        <w:rPr>
          <w:rFonts w:ascii="Bookman Old Style" w:hAnsi="Bookman Old Style" w:cs="Segoe UI Light"/>
          <w:color w:val="FF0000"/>
          <w:sz w:val="22"/>
          <w:szCs w:val="22"/>
        </w:rPr>
      </w:pPr>
      <w:r w:rsidRPr="001E5BA2">
        <w:rPr>
          <w:rFonts w:ascii="Bookman Old Style" w:hAnsi="Bookman Old Style" w:cs="Segoe UI Light"/>
          <w:color w:val="FF0000"/>
          <w:sz w:val="22"/>
          <w:szCs w:val="22"/>
        </w:rPr>
        <w:t>Zamawiający potwierdza powyższy punkt.</w:t>
      </w:r>
    </w:p>
    <w:p w14:paraId="37E0161E" w14:textId="77777777" w:rsidR="00326A87" w:rsidRPr="001E5BA2" w:rsidRDefault="00326A87" w:rsidP="001E5BA2">
      <w:pPr>
        <w:spacing w:line="264" w:lineRule="auto"/>
        <w:ind w:left="708"/>
        <w:jc w:val="both"/>
        <w:rPr>
          <w:rFonts w:ascii="Bookman Old Style" w:hAnsi="Bookman Old Style" w:cs="Segoe UI Light"/>
          <w:sz w:val="22"/>
          <w:szCs w:val="22"/>
          <w:u w:val="single"/>
        </w:rPr>
      </w:pPr>
    </w:p>
    <w:p w14:paraId="2ABD5B76" w14:textId="77777777" w:rsidR="006277CE" w:rsidRPr="001E5BA2" w:rsidRDefault="006277CE" w:rsidP="001E5BA2">
      <w:pPr>
        <w:spacing w:line="264" w:lineRule="auto"/>
        <w:ind w:left="708"/>
        <w:jc w:val="both"/>
        <w:rPr>
          <w:rFonts w:ascii="Bookman Old Style" w:hAnsi="Bookman Old Style" w:cs="Segoe UI Light"/>
          <w:sz w:val="22"/>
          <w:szCs w:val="22"/>
          <w:u w:val="single"/>
        </w:rPr>
      </w:pPr>
    </w:p>
    <w:p w14:paraId="3D6A7A2F" w14:textId="77777777" w:rsidR="00326A87" w:rsidRPr="001E5BA2" w:rsidRDefault="00326A87" w:rsidP="001E5BA2">
      <w:pPr>
        <w:spacing w:line="264" w:lineRule="auto"/>
        <w:ind w:left="708"/>
        <w:jc w:val="both"/>
        <w:rPr>
          <w:rFonts w:ascii="Bookman Old Style" w:hAnsi="Bookman Old Style" w:cs="Segoe UI Light"/>
          <w:sz w:val="22"/>
          <w:szCs w:val="22"/>
        </w:rPr>
      </w:pPr>
      <w:r w:rsidRPr="001E5BA2">
        <w:rPr>
          <w:rFonts w:ascii="Bookman Old Style" w:hAnsi="Bookman Old Style" w:cs="Segoe UI Light"/>
          <w:sz w:val="22"/>
          <w:szCs w:val="22"/>
          <w:u w:val="single"/>
        </w:rPr>
        <w:t>Pytanie 5b</w:t>
      </w:r>
      <w:r w:rsidRPr="001E5BA2">
        <w:rPr>
          <w:rFonts w:ascii="Bookman Old Style" w:hAnsi="Bookman Old Style" w:cs="Segoe UI Light"/>
          <w:sz w:val="22"/>
          <w:szCs w:val="22"/>
        </w:rPr>
        <w:t xml:space="preserve">: Prosimy o potwierdzenie, że dla żadnego z Partnerów nie jest konieczne uruchomienie EZD PUW ani innego systemu elektronicznego obiegu dokumentów. </w:t>
      </w:r>
    </w:p>
    <w:p w14:paraId="38DE3F62" w14:textId="77777777" w:rsidR="006277CE" w:rsidRPr="001E5BA2" w:rsidRDefault="006277CE" w:rsidP="001E5BA2">
      <w:pPr>
        <w:spacing w:line="264" w:lineRule="auto"/>
        <w:ind w:left="708"/>
        <w:jc w:val="both"/>
        <w:rPr>
          <w:rFonts w:ascii="Bookman Old Style" w:hAnsi="Bookman Old Style" w:cs="Segoe UI Light"/>
          <w:color w:val="FF0000"/>
          <w:sz w:val="22"/>
          <w:szCs w:val="22"/>
        </w:rPr>
      </w:pPr>
    </w:p>
    <w:p w14:paraId="41325211" w14:textId="77777777" w:rsidR="00203786" w:rsidRPr="001E5BA2" w:rsidRDefault="00203786" w:rsidP="001E5BA2">
      <w:pPr>
        <w:spacing w:line="264" w:lineRule="auto"/>
        <w:ind w:left="708"/>
        <w:jc w:val="both"/>
        <w:rPr>
          <w:rFonts w:ascii="Bookman Old Style" w:hAnsi="Bookman Old Style" w:cs="Segoe UI Light"/>
          <w:color w:val="FF0000"/>
          <w:sz w:val="22"/>
          <w:szCs w:val="22"/>
        </w:rPr>
      </w:pPr>
      <w:r w:rsidRPr="001E5BA2">
        <w:rPr>
          <w:rFonts w:ascii="Bookman Old Style" w:hAnsi="Bookman Old Style" w:cs="Segoe UI Light"/>
          <w:color w:val="FF0000"/>
          <w:sz w:val="22"/>
          <w:szCs w:val="22"/>
        </w:rPr>
        <w:t>Zamawiający potwierdza powyższy punkt.</w:t>
      </w:r>
    </w:p>
    <w:p w14:paraId="42832A3F" w14:textId="77777777" w:rsidR="00326A87" w:rsidRPr="001E5BA2" w:rsidRDefault="00326A87" w:rsidP="001E5BA2">
      <w:pPr>
        <w:spacing w:line="264" w:lineRule="auto"/>
        <w:ind w:left="708"/>
        <w:jc w:val="both"/>
        <w:rPr>
          <w:rFonts w:ascii="Bookman Old Style" w:hAnsi="Bookman Old Style" w:cs="Segoe UI Light"/>
          <w:sz w:val="22"/>
          <w:szCs w:val="22"/>
        </w:rPr>
      </w:pPr>
    </w:p>
    <w:p w14:paraId="3CF88515" w14:textId="77777777" w:rsidR="006277CE" w:rsidRPr="001E5BA2" w:rsidRDefault="006277CE" w:rsidP="001E5BA2">
      <w:pPr>
        <w:spacing w:line="264" w:lineRule="auto"/>
        <w:ind w:left="708"/>
        <w:jc w:val="both"/>
        <w:rPr>
          <w:rFonts w:ascii="Bookman Old Style" w:hAnsi="Bookman Old Style" w:cs="Segoe UI Light"/>
          <w:sz w:val="22"/>
          <w:szCs w:val="22"/>
        </w:rPr>
      </w:pPr>
    </w:p>
    <w:p w14:paraId="25165A6F" w14:textId="77777777" w:rsidR="00326A87" w:rsidRPr="001E5BA2" w:rsidRDefault="00326A87" w:rsidP="001E5BA2">
      <w:pPr>
        <w:spacing w:line="264" w:lineRule="auto"/>
        <w:ind w:left="708"/>
        <w:jc w:val="both"/>
        <w:rPr>
          <w:rFonts w:ascii="Bookman Old Style" w:hAnsi="Bookman Old Style" w:cs="Segoe UI Light"/>
          <w:sz w:val="22"/>
          <w:szCs w:val="22"/>
        </w:rPr>
      </w:pPr>
      <w:r w:rsidRPr="001E5BA2">
        <w:rPr>
          <w:rFonts w:ascii="Bookman Old Style" w:hAnsi="Bookman Old Style" w:cs="Segoe UI Light"/>
          <w:sz w:val="22"/>
          <w:szCs w:val="22"/>
          <w:u w:val="single"/>
        </w:rPr>
        <w:t>Pytanie 5c</w:t>
      </w:r>
      <w:r w:rsidRPr="001E5BA2">
        <w:rPr>
          <w:rFonts w:ascii="Bookman Old Style" w:hAnsi="Bookman Old Style" w:cs="Segoe UI Light"/>
          <w:sz w:val="22"/>
          <w:szCs w:val="22"/>
        </w:rPr>
        <w:t>: Prosimy o potwierdzenie, że w ramach zamówienia nie jest konieczna konfiguracja instancji EZD PUW, ani żadnego innego elektronicznego obiegu dokumentów.</w:t>
      </w:r>
    </w:p>
    <w:p w14:paraId="65982C10" w14:textId="77777777" w:rsidR="006277CE" w:rsidRPr="001E5BA2" w:rsidRDefault="006277CE" w:rsidP="001E5BA2">
      <w:pPr>
        <w:spacing w:line="264" w:lineRule="auto"/>
        <w:ind w:left="708"/>
        <w:jc w:val="both"/>
        <w:rPr>
          <w:rFonts w:ascii="Bookman Old Style" w:hAnsi="Bookman Old Style" w:cs="Segoe UI Light"/>
          <w:color w:val="FF0000"/>
          <w:sz w:val="22"/>
          <w:szCs w:val="22"/>
        </w:rPr>
      </w:pPr>
    </w:p>
    <w:p w14:paraId="19DF568E" w14:textId="77777777" w:rsidR="00203786" w:rsidRPr="001E5BA2" w:rsidRDefault="00203786" w:rsidP="001E5BA2">
      <w:pPr>
        <w:spacing w:line="264" w:lineRule="auto"/>
        <w:ind w:left="708"/>
        <w:jc w:val="both"/>
        <w:rPr>
          <w:rFonts w:ascii="Bookman Old Style" w:hAnsi="Bookman Old Style" w:cs="Segoe UI Light"/>
          <w:color w:val="FF0000"/>
          <w:sz w:val="22"/>
          <w:szCs w:val="22"/>
        </w:rPr>
      </w:pPr>
      <w:r w:rsidRPr="001E5BA2">
        <w:rPr>
          <w:rFonts w:ascii="Bookman Old Style" w:hAnsi="Bookman Old Style" w:cs="Segoe UI Light"/>
          <w:color w:val="FF0000"/>
          <w:sz w:val="22"/>
          <w:szCs w:val="22"/>
        </w:rPr>
        <w:t>Zamawiający potwierdza powyższy punkt.</w:t>
      </w:r>
    </w:p>
    <w:p w14:paraId="280838EA" w14:textId="77777777" w:rsidR="00326A87" w:rsidRPr="001E5BA2" w:rsidRDefault="00326A87" w:rsidP="001E5BA2">
      <w:pPr>
        <w:spacing w:line="264" w:lineRule="auto"/>
        <w:ind w:left="708"/>
        <w:jc w:val="both"/>
        <w:rPr>
          <w:rFonts w:ascii="Bookman Old Style" w:hAnsi="Bookman Old Style" w:cs="Segoe UI Light"/>
          <w:sz w:val="22"/>
          <w:szCs w:val="22"/>
        </w:rPr>
      </w:pPr>
    </w:p>
    <w:p w14:paraId="5E7C2CBE" w14:textId="77777777" w:rsidR="006277CE" w:rsidRPr="001E5BA2" w:rsidRDefault="006277CE" w:rsidP="001E5BA2">
      <w:pPr>
        <w:spacing w:line="264" w:lineRule="auto"/>
        <w:ind w:left="708"/>
        <w:jc w:val="both"/>
        <w:rPr>
          <w:rFonts w:ascii="Bookman Old Style" w:hAnsi="Bookman Old Style" w:cs="Segoe UI Light"/>
          <w:sz w:val="22"/>
          <w:szCs w:val="22"/>
        </w:rPr>
      </w:pPr>
    </w:p>
    <w:p w14:paraId="5CCD56A7" w14:textId="77777777" w:rsidR="00326A87" w:rsidRPr="001E5BA2" w:rsidRDefault="00326A87" w:rsidP="001E5BA2">
      <w:pPr>
        <w:spacing w:line="264" w:lineRule="auto"/>
        <w:ind w:left="708"/>
        <w:jc w:val="both"/>
        <w:rPr>
          <w:rFonts w:ascii="Bookman Old Style" w:hAnsi="Bookman Old Style" w:cs="Segoe UI Light"/>
          <w:sz w:val="22"/>
          <w:szCs w:val="22"/>
        </w:rPr>
      </w:pPr>
      <w:r w:rsidRPr="001E5BA2">
        <w:rPr>
          <w:rFonts w:ascii="Bookman Old Style" w:hAnsi="Bookman Old Style" w:cs="Segoe UI Light"/>
          <w:sz w:val="22"/>
          <w:szCs w:val="22"/>
          <w:u w:val="single"/>
        </w:rPr>
        <w:t>Pytanie 5d</w:t>
      </w:r>
      <w:r w:rsidRPr="001E5BA2">
        <w:rPr>
          <w:rFonts w:ascii="Bookman Old Style" w:hAnsi="Bookman Old Style" w:cs="Segoe UI Light"/>
          <w:sz w:val="22"/>
          <w:szCs w:val="22"/>
        </w:rPr>
        <w:t>: Jeśli Zamawiający wymaga dostarczenia elektronicznego obiegu dokumentów to prosimy o jego wyspecyfikowanie.</w:t>
      </w:r>
    </w:p>
    <w:p w14:paraId="4C823882" w14:textId="77777777" w:rsidR="006277CE" w:rsidRPr="001E5BA2" w:rsidRDefault="006277CE" w:rsidP="001E5BA2">
      <w:pPr>
        <w:spacing w:line="264" w:lineRule="auto"/>
        <w:ind w:left="708"/>
        <w:jc w:val="both"/>
        <w:rPr>
          <w:rFonts w:ascii="Bookman Old Style" w:hAnsi="Bookman Old Style" w:cs="Segoe UI Light"/>
          <w:color w:val="FF0000"/>
          <w:sz w:val="22"/>
          <w:szCs w:val="22"/>
        </w:rPr>
      </w:pPr>
    </w:p>
    <w:p w14:paraId="3ABEA606" w14:textId="77777777" w:rsidR="00203786" w:rsidRPr="001E5BA2" w:rsidRDefault="00203786" w:rsidP="001E5BA2">
      <w:pPr>
        <w:spacing w:line="264" w:lineRule="auto"/>
        <w:ind w:left="708"/>
        <w:jc w:val="both"/>
        <w:rPr>
          <w:rFonts w:ascii="Bookman Old Style" w:hAnsi="Bookman Old Style" w:cs="Segoe UI Light"/>
          <w:color w:val="FF0000"/>
          <w:sz w:val="22"/>
          <w:szCs w:val="22"/>
        </w:rPr>
      </w:pPr>
      <w:r w:rsidRPr="001E5BA2">
        <w:rPr>
          <w:rFonts w:ascii="Bookman Old Style" w:hAnsi="Bookman Old Style" w:cs="Segoe UI Light"/>
          <w:color w:val="FF0000"/>
          <w:sz w:val="22"/>
          <w:szCs w:val="22"/>
        </w:rPr>
        <w:t>Zamawiający nie wymaga dostarczanie EZD PUW.</w:t>
      </w:r>
    </w:p>
    <w:p w14:paraId="3EF40301" w14:textId="77777777" w:rsidR="00326A87" w:rsidRPr="001E5BA2" w:rsidRDefault="00326A87" w:rsidP="001E5BA2">
      <w:pPr>
        <w:spacing w:line="264" w:lineRule="auto"/>
        <w:ind w:left="708"/>
        <w:jc w:val="both"/>
        <w:rPr>
          <w:rFonts w:ascii="Bookman Old Style" w:hAnsi="Bookman Old Style" w:cs="Segoe UI Light"/>
          <w:sz w:val="22"/>
          <w:szCs w:val="22"/>
        </w:rPr>
      </w:pPr>
    </w:p>
    <w:p w14:paraId="32241A80" w14:textId="77777777" w:rsidR="006277CE" w:rsidRPr="001E5BA2" w:rsidRDefault="006277CE" w:rsidP="001E5BA2">
      <w:pPr>
        <w:spacing w:line="264" w:lineRule="auto"/>
        <w:ind w:left="708"/>
        <w:jc w:val="both"/>
        <w:rPr>
          <w:rFonts w:ascii="Bookman Old Style" w:hAnsi="Bookman Old Style" w:cs="Segoe UI Light"/>
          <w:sz w:val="22"/>
          <w:szCs w:val="22"/>
        </w:rPr>
      </w:pPr>
    </w:p>
    <w:p w14:paraId="2E1971E0" w14:textId="77777777" w:rsidR="00326A87" w:rsidRPr="001E5BA2" w:rsidRDefault="00326A87" w:rsidP="001E5BA2">
      <w:pPr>
        <w:spacing w:line="264" w:lineRule="auto"/>
        <w:ind w:left="708"/>
        <w:jc w:val="both"/>
        <w:rPr>
          <w:rFonts w:ascii="Bookman Old Style" w:hAnsi="Bookman Old Style" w:cs="Segoe UI Light"/>
          <w:sz w:val="22"/>
          <w:szCs w:val="22"/>
        </w:rPr>
      </w:pPr>
      <w:r w:rsidRPr="001E5BA2">
        <w:rPr>
          <w:rFonts w:ascii="Bookman Old Style" w:hAnsi="Bookman Old Style" w:cs="Segoe UI Light"/>
          <w:sz w:val="22"/>
          <w:szCs w:val="22"/>
          <w:u w:val="single"/>
        </w:rPr>
        <w:lastRenderedPageBreak/>
        <w:t>Pytanie 5e</w:t>
      </w:r>
      <w:r w:rsidRPr="001E5BA2">
        <w:rPr>
          <w:rFonts w:ascii="Bookman Old Style" w:hAnsi="Bookman Old Style" w:cs="Segoe UI Light"/>
          <w:sz w:val="22"/>
          <w:szCs w:val="22"/>
        </w:rPr>
        <w:t>: Prosimy o informację, czy na dostarczonej infrastrukturze będzie docelowo uruchamiane EZD PUW lub inne rozwiązanie Elektronicznego Obiegu Dokumentów?</w:t>
      </w:r>
    </w:p>
    <w:p w14:paraId="21325BE5" w14:textId="77777777" w:rsidR="006277CE" w:rsidRPr="001E5BA2" w:rsidRDefault="006277CE" w:rsidP="001E5BA2">
      <w:pPr>
        <w:spacing w:line="264" w:lineRule="auto"/>
        <w:ind w:left="708"/>
        <w:jc w:val="both"/>
        <w:rPr>
          <w:rFonts w:ascii="Bookman Old Style" w:hAnsi="Bookman Old Style" w:cs="Segoe UI Light"/>
          <w:color w:val="FF0000"/>
          <w:sz w:val="22"/>
          <w:szCs w:val="22"/>
        </w:rPr>
      </w:pPr>
    </w:p>
    <w:p w14:paraId="23FC188A" w14:textId="77777777" w:rsidR="00203786" w:rsidRPr="001E5BA2" w:rsidRDefault="00203786" w:rsidP="001E5BA2">
      <w:pPr>
        <w:spacing w:line="264" w:lineRule="auto"/>
        <w:ind w:left="708"/>
        <w:jc w:val="both"/>
        <w:rPr>
          <w:rFonts w:ascii="Bookman Old Style" w:hAnsi="Bookman Old Style" w:cs="Segoe UI Light"/>
          <w:color w:val="FF0000"/>
          <w:sz w:val="22"/>
          <w:szCs w:val="22"/>
        </w:rPr>
      </w:pPr>
      <w:r w:rsidRPr="001E5BA2">
        <w:rPr>
          <w:rFonts w:ascii="Bookman Old Style" w:hAnsi="Bookman Old Style" w:cs="Segoe UI Light"/>
          <w:color w:val="FF0000"/>
          <w:sz w:val="22"/>
          <w:szCs w:val="22"/>
        </w:rPr>
        <w:t>TAK, na dostarczanej infrastrukturze będzie uruchamiane EZD PUW.</w:t>
      </w:r>
    </w:p>
    <w:p w14:paraId="19463064" w14:textId="77777777" w:rsidR="00326A87" w:rsidRPr="001E5BA2" w:rsidRDefault="00326A87" w:rsidP="001E5BA2">
      <w:pPr>
        <w:spacing w:line="264" w:lineRule="auto"/>
        <w:jc w:val="both"/>
        <w:rPr>
          <w:rFonts w:ascii="Bookman Old Style" w:hAnsi="Bookman Old Style"/>
          <w:sz w:val="22"/>
          <w:szCs w:val="22"/>
        </w:rPr>
      </w:pPr>
    </w:p>
    <w:p w14:paraId="34BB2008" w14:textId="77777777" w:rsidR="006277CE" w:rsidRPr="001E5BA2" w:rsidRDefault="006277CE" w:rsidP="001E5BA2">
      <w:pPr>
        <w:spacing w:line="264" w:lineRule="auto"/>
        <w:jc w:val="both"/>
        <w:rPr>
          <w:rFonts w:ascii="Bookman Old Style" w:hAnsi="Bookman Old Style"/>
          <w:sz w:val="22"/>
          <w:szCs w:val="22"/>
        </w:rPr>
      </w:pPr>
    </w:p>
    <w:p w14:paraId="09C89320" w14:textId="77777777" w:rsidR="00326A87" w:rsidRPr="001E5BA2" w:rsidRDefault="00326A87" w:rsidP="001E5BA2">
      <w:pPr>
        <w:spacing w:line="264" w:lineRule="auto"/>
        <w:jc w:val="both"/>
        <w:rPr>
          <w:rFonts w:ascii="Bookman Old Style" w:hAnsi="Bookman Old Style"/>
          <w:sz w:val="22"/>
          <w:szCs w:val="22"/>
        </w:rPr>
      </w:pPr>
      <w:r w:rsidRPr="001E5BA2">
        <w:rPr>
          <w:rFonts w:ascii="Bookman Old Style" w:hAnsi="Bookman Old Style"/>
          <w:sz w:val="22"/>
          <w:szCs w:val="22"/>
        </w:rPr>
        <w:t>Pytanie 6</w:t>
      </w:r>
    </w:p>
    <w:p w14:paraId="6EC0D949" w14:textId="77777777" w:rsidR="00326A87" w:rsidRPr="001E5BA2" w:rsidRDefault="00326A87" w:rsidP="001E5BA2">
      <w:pPr>
        <w:spacing w:line="264" w:lineRule="auto"/>
        <w:jc w:val="both"/>
        <w:rPr>
          <w:rFonts w:ascii="Bookman Old Style" w:hAnsi="Bookman Old Style"/>
          <w:sz w:val="22"/>
          <w:szCs w:val="22"/>
        </w:rPr>
      </w:pPr>
      <w:r w:rsidRPr="001E5BA2">
        <w:rPr>
          <w:rFonts w:ascii="Bookman Old Style" w:hAnsi="Bookman Old Style"/>
          <w:sz w:val="22"/>
          <w:szCs w:val="22"/>
        </w:rPr>
        <w:t xml:space="preserve">Dotyczy Szczegółowego Opis Przedmiotu Zamówienia, </w:t>
      </w:r>
    </w:p>
    <w:p w14:paraId="775CBB3B" w14:textId="77777777" w:rsidR="00326A87" w:rsidRPr="001E5BA2" w:rsidRDefault="00326A87" w:rsidP="001E5BA2">
      <w:pPr>
        <w:pStyle w:val="Styl2"/>
        <w:spacing w:line="264" w:lineRule="auto"/>
        <w:rPr>
          <w:rFonts w:ascii="Bookman Old Style" w:hAnsi="Bookman Old Style"/>
          <w:sz w:val="22"/>
          <w:szCs w:val="22"/>
          <w:u w:val="single"/>
        </w:rPr>
      </w:pPr>
      <w:r w:rsidRPr="001E5BA2">
        <w:rPr>
          <w:rFonts w:ascii="Bookman Old Style" w:hAnsi="Bookman Old Style"/>
          <w:sz w:val="22"/>
          <w:szCs w:val="22"/>
          <w:u w:val="single"/>
        </w:rPr>
        <w:t xml:space="preserve">Zamawiający specyfikuje: </w:t>
      </w:r>
      <w:r w:rsidRPr="001E5BA2">
        <w:rPr>
          <w:rFonts w:ascii="Bookman Old Style" w:eastAsiaTheme="minorHAnsi" w:hAnsi="Bookman Old Style" w:cstheme="minorBidi"/>
          <w:sz w:val="22"/>
          <w:szCs w:val="22"/>
          <w:u w:val="single"/>
        </w:rPr>
        <w:t xml:space="preserve"> </w:t>
      </w:r>
    </w:p>
    <w:p w14:paraId="3B87AE0F" w14:textId="77777777" w:rsidR="00326A87" w:rsidRPr="001E5BA2" w:rsidRDefault="00326A87" w:rsidP="001E5BA2">
      <w:pPr>
        <w:pStyle w:val="Styl2"/>
        <w:spacing w:line="264" w:lineRule="auto"/>
        <w:rPr>
          <w:rFonts w:ascii="Bookman Old Style" w:hAnsi="Bookman Old Style" w:cs="Segoe UI Light"/>
          <w:sz w:val="22"/>
          <w:szCs w:val="22"/>
        </w:rPr>
      </w:pPr>
      <w:r w:rsidRPr="001E5BA2">
        <w:rPr>
          <w:rFonts w:ascii="Bookman Old Style" w:hAnsi="Bookman Old Style"/>
          <w:sz w:val="22"/>
          <w:szCs w:val="22"/>
        </w:rPr>
        <w:t xml:space="preserve"> „</w:t>
      </w:r>
      <w:bookmarkStart w:id="12" w:name="_Toc495352798"/>
      <w:r w:rsidRPr="001E5BA2">
        <w:rPr>
          <w:rFonts w:ascii="Bookman Old Style" w:hAnsi="Bookman Old Style" w:cs="Segoe UI Light"/>
          <w:sz w:val="22"/>
          <w:szCs w:val="22"/>
        </w:rPr>
        <w:t>Warstwa Lokalnej Szyny Danych wraz z zestawem konektorów</w:t>
      </w:r>
      <w:bookmarkEnd w:id="12"/>
    </w:p>
    <w:p w14:paraId="5F2D5761" w14:textId="77777777" w:rsidR="00326A87" w:rsidRPr="001E5BA2" w:rsidRDefault="00326A87" w:rsidP="001E5BA2">
      <w:pPr>
        <w:pStyle w:val="Styl2"/>
        <w:spacing w:line="264" w:lineRule="auto"/>
        <w:rPr>
          <w:rFonts w:ascii="Bookman Old Style" w:hAnsi="Bookman Old Style" w:cs="Segoe UI Light"/>
          <w:sz w:val="22"/>
          <w:szCs w:val="22"/>
        </w:rPr>
      </w:pPr>
      <w:r w:rsidRPr="001E5BA2">
        <w:rPr>
          <w:rFonts w:ascii="Bookman Old Style" w:hAnsi="Bookman Old Style" w:cs="Segoe UI Light"/>
          <w:sz w:val="22"/>
          <w:szCs w:val="22"/>
        </w:rPr>
        <w:t xml:space="preserve">Moduł przeznaczony jest do nadzoru nad integrowanymi danymi na poziomie lokalnym pomiędzy SD a EOD oraz umożliwiający udostępnienie danych z SD oraz EOD na potrzeby SUE centralnego. </w:t>
      </w:r>
    </w:p>
    <w:p w14:paraId="697E0D96" w14:textId="77777777" w:rsidR="00326A87" w:rsidRPr="001E5BA2" w:rsidRDefault="00326A87" w:rsidP="001E5BA2">
      <w:pPr>
        <w:pStyle w:val="Styl2"/>
        <w:spacing w:line="264" w:lineRule="auto"/>
        <w:rPr>
          <w:rFonts w:ascii="Bookman Old Style" w:hAnsi="Bookman Old Style" w:cs="Segoe UI Light"/>
          <w:sz w:val="22"/>
          <w:szCs w:val="22"/>
        </w:rPr>
      </w:pPr>
      <w:r w:rsidRPr="001E5BA2">
        <w:rPr>
          <w:rFonts w:ascii="Bookman Old Style" w:hAnsi="Bookman Old Style" w:cs="Segoe UI Light"/>
          <w:sz w:val="22"/>
          <w:szCs w:val="22"/>
        </w:rPr>
        <w:t>(…)</w:t>
      </w:r>
    </w:p>
    <w:p w14:paraId="23DC1C2B" w14:textId="77777777" w:rsidR="00326A87" w:rsidRPr="001E5BA2" w:rsidRDefault="00326A87" w:rsidP="001E5BA2">
      <w:pPr>
        <w:pStyle w:val="Styl2"/>
        <w:spacing w:line="264" w:lineRule="auto"/>
        <w:rPr>
          <w:rFonts w:ascii="Bookman Old Style" w:hAnsi="Bookman Old Style" w:cs="Segoe UI Light"/>
          <w:sz w:val="22"/>
          <w:szCs w:val="22"/>
        </w:rPr>
      </w:pPr>
      <w:r w:rsidRPr="001E5BA2">
        <w:rPr>
          <w:rFonts w:ascii="Bookman Old Style" w:hAnsi="Bookman Old Style" w:cs="Segoe UI Light"/>
          <w:sz w:val="22"/>
          <w:szCs w:val="22"/>
        </w:rPr>
        <w:t xml:space="preserve">Integracja ta ma na celu udostępnienie aktualnych informacji podatkowych (należności, płatności) oraz stan spraw urzędowych dla SUE. Integracja będzie możliwa do realizacji, o ile system EOD (PUW) będzie posiadał dostarczone interfejsy integracyjny w opisanym zakresie. W przypadku, kiedy PUW nie będzie posiadał poniższych możliwości integracyjnych, wówczas Wykonawca uzgodni dostarczenie integracji w momencie technicznej możliwości udostępnionej przez PUW w okresie gwarancji projektu.  </w:t>
      </w:r>
      <w:r w:rsidRPr="001E5BA2">
        <w:rPr>
          <w:rFonts w:ascii="Bookman Old Style" w:hAnsi="Bookman Old Style"/>
          <w:sz w:val="22"/>
          <w:szCs w:val="22"/>
        </w:rPr>
        <w:t>”</w:t>
      </w:r>
    </w:p>
    <w:p w14:paraId="4E316DF2" w14:textId="77777777" w:rsidR="00326A87" w:rsidRPr="001E5BA2" w:rsidRDefault="00326A87" w:rsidP="001E5BA2">
      <w:pPr>
        <w:spacing w:line="264" w:lineRule="auto"/>
        <w:jc w:val="both"/>
        <w:rPr>
          <w:rFonts w:ascii="Bookman Old Style" w:hAnsi="Bookman Old Style" w:cs="Segoe UI Light"/>
          <w:sz w:val="22"/>
          <w:szCs w:val="22"/>
        </w:rPr>
      </w:pPr>
    </w:p>
    <w:p w14:paraId="5953ABF6" w14:textId="77777777" w:rsidR="00326A87" w:rsidRPr="001E5BA2" w:rsidRDefault="00326A87" w:rsidP="001E5BA2">
      <w:pPr>
        <w:spacing w:line="264" w:lineRule="auto"/>
        <w:ind w:firstLine="708"/>
        <w:jc w:val="both"/>
        <w:rPr>
          <w:rFonts w:ascii="Bookman Old Style" w:hAnsi="Bookman Old Style"/>
          <w:sz w:val="22"/>
          <w:szCs w:val="22"/>
        </w:rPr>
      </w:pPr>
      <w:r w:rsidRPr="001E5BA2">
        <w:rPr>
          <w:rFonts w:ascii="Bookman Old Style" w:hAnsi="Bookman Old Style" w:cs="Segoe UI Light"/>
          <w:sz w:val="22"/>
          <w:szCs w:val="22"/>
          <w:u w:val="single"/>
        </w:rPr>
        <w:t>Pytanie 6a</w:t>
      </w:r>
      <w:r w:rsidRPr="001E5BA2">
        <w:rPr>
          <w:rFonts w:ascii="Bookman Old Style" w:hAnsi="Bookman Old Style" w:cs="Segoe UI Light"/>
          <w:sz w:val="22"/>
          <w:szCs w:val="22"/>
        </w:rPr>
        <w:t xml:space="preserve">: </w:t>
      </w:r>
      <w:r w:rsidRPr="001E5BA2">
        <w:rPr>
          <w:rFonts w:ascii="Bookman Old Style" w:hAnsi="Bookman Old Style"/>
          <w:sz w:val="22"/>
          <w:szCs w:val="22"/>
        </w:rPr>
        <w:t>Prosimy o informację, jaka będzie ilość użytkowników Szyny danych?</w:t>
      </w:r>
    </w:p>
    <w:p w14:paraId="79F8EE68" w14:textId="77777777" w:rsidR="006277CE" w:rsidRPr="001E5BA2" w:rsidRDefault="006277CE" w:rsidP="001E5BA2">
      <w:pPr>
        <w:spacing w:line="264" w:lineRule="auto"/>
        <w:ind w:firstLine="708"/>
        <w:jc w:val="both"/>
        <w:rPr>
          <w:rFonts w:ascii="Bookman Old Style" w:hAnsi="Bookman Old Style"/>
          <w:color w:val="FF0000"/>
          <w:sz w:val="22"/>
          <w:szCs w:val="22"/>
        </w:rPr>
      </w:pPr>
    </w:p>
    <w:p w14:paraId="5DDEF727" w14:textId="77777777" w:rsidR="00326A87" w:rsidRPr="001E5BA2" w:rsidRDefault="006277CE" w:rsidP="001E5BA2">
      <w:pPr>
        <w:spacing w:line="264" w:lineRule="auto"/>
        <w:jc w:val="both"/>
        <w:rPr>
          <w:rFonts w:ascii="Bookman Old Style" w:hAnsi="Bookman Old Style"/>
          <w:color w:val="FF0000"/>
          <w:sz w:val="22"/>
          <w:szCs w:val="22"/>
        </w:rPr>
      </w:pPr>
      <w:r w:rsidRPr="001E5BA2">
        <w:rPr>
          <w:rFonts w:ascii="Bookman Old Style" w:hAnsi="Bookman Old Style"/>
          <w:color w:val="FF0000"/>
          <w:sz w:val="22"/>
          <w:szCs w:val="22"/>
        </w:rPr>
        <w:t>Zamawiający wprowadził zmiany w SIWZ w tym zakresie. Nie wymaga dostarczenia Centralnej Szyny danych.</w:t>
      </w:r>
    </w:p>
    <w:p w14:paraId="4DBC783F" w14:textId="77777777" w:rsidR="006277CE" w:rsidRPr="001E5BA2" w:rsidRDefault="006277CE" w:rsidP="001E5BA2">
      <w:pPr>
        <w:spacing w:line="264" w:lineRule="auto"/>
        <w:ind w:firstLine="708"/>
        <w:jc w:val="both"/>
        <w:rPr>
          <w:rFonts w:ascii="Bookman Old Style" w:hAnsi="Bookman Old Style"/>
          <w:color w:val="FF0000"/>
          <w:sz w:val="22"/>
          <w:szCs w:val="22"/>
        </w:rPr>
      </w:pPr>
    </w:p>
    <w:p w14:paraId="525DE400" w14:textId="77777777" w:rsidR="006277CE" w:rsidRPr="001E5BA2" w:rsidRDefault="006277CE" w:rsidP="001E5BA2">
      <w:pPr>
        <w:spacing w:line="264" w:lineRule="auto"/>
        <w:ind w:firstLine="708"/>
        <w:jc w:val="both"/>
        <w:rPr>
          <w:rFonts w:ascii="Bookman Old Style" w:hAnsi="Bookman Old Style"/>
          <w:color w:val="FF0000"/>
          <w:sz w:val="22"/>
          <w:szCs w:val="22"/>
        </w:rPr>
      </w:pPr>
    </w:p>
    <w:p w14:paraId="7700A90A" w14:textId="77777777" w:rsidR="00326A87" w:rsidRPr="001E5BA2" w:rsidRDefault="00326A87" w:rsidP="001E5BA2">
      <w:pPr>
        <w:spacing w:line="264" w:lineRule="auto"/>
        <w:ind w:firstLine="708"/>
        <w:jc w:val="both"/>
        <w:rPr>
          <w:rFonts w:ascii="Bookman Old Style" w:hAnsi="Bookman Old Style"/>
          <w:sz w:val="22"/>
          <w:szCs w:val="22"/>
        </w:rPr>
      </w:pPr>
      <w:r w:rsidRPr="001E5BA2">
        <w:rPr>
          <w:rFonts w:ascii="Bookman Old Style" w:hAnsi="Bookman Old Style" w:cs="Segoe UI Light"/>
          <w:sz w:val="22"/>
          <w:szCs w:val="22"/>
          <w:u w:val="single"/>
        </w:rPr>
        <w:t>Pytanie 6b</w:t>
      </w:r>
      <w:r w:rsidRPr="001E5BA2">
        <w:rPr>
          <w:rFonts w:ascii="Bookman Old Style" w:hAnsi="Bookman Old Style" w:cs="Segoe UI Light"/>
          <w:sz w:val="22"/>
          <w:szCs w:val="22"/>
        </w:rPr>
        <w:t xml:space="preserve">: </w:t>
      </w:r>
      <w:r w:rsidRPr="001E5BA2">
        <w:rPr>
          <w:rFonts w:ascii="Bookman Old Style" w:hAnsi="Bookman Old Style"/>
          <w:sz w:val="22"/>
          <w:szCs w:val="22"/>
        </w:rPr>
        <w:t>Prosimy o potwierdzenie, ze wszystkie Systemy Dziedzinowe u Partnerów podsiadają niezbędne interfejsy umożliwiające realizację usług wyszczególnionych SIWZ.</w:t>
      </w:r>
    </w:p>
    <w:p w14:paraId="6F61EB0D" w14:textId="77777777" w:rsidR="006277CE" w:rsidRPr="001E5BA2" w:rsidRDefault="006277CE" w:rsidP="001E5BA2">
      <w:pPr>
        <w:spacing w:line="264" w:lineRule="auto"/>
        <w:ind w:firstLine="708"/>
        <w:jc w:val="both"/>
        <w:rPr>
          <w:rFonts w:ascii="Bookman Old Style" w:hAnsi="Bookman Old Style"/>
          <w:sz w:val="22"/>
          <w:szCs w:val="22"/>
        </w:rPr>
      </w:pPr>
    </w:p>
    <w:p w14:paraId="1A834CD5" w14:textId="77777777" w:rsidR="007F2E29" w:rsidRPr="001E5BA2" w:rsidRDefault="00592CEA" w:rsidP="001E5BA2">
      <w:pPr>
        <w:spacing w:line="264" w:lineRule="auto"/>
        <w:ind w:firstLine="708"/>
        <w:jc w:val="both"/>
        <w:rPr>
          <w:rFonts w:ascii="Bookman Old Style" w:hAnsi="Bookman Old Style"/>
          <w:color w:val="FF0000"/>
          <w:sz w:val="22"/>
          <w:szCs w:val="22"/>
        </w:rPr>
      </w:pPr>
      <w:r w:rsidRPr="001E5BA2">
        <w:rPr>
          <w:rFonts w:ascii="Bookman Old Style" w:hAnsi="Bookman Old Style"/>
          <w:color w:val="FF0000"/>
          <w:sz w:val="22"/>
          <w:szCs w:val="22"/>
        </w:rPr>
        <w:t xml:space="preserve">Zamawiający potwierdza dostępność interfejsów do komunikacji w systemach SD </w:t>
      </w:r>
      <w:proofErr w:type="spellStart"/>
      <w:r w:rsidRPr="001E5BA2">
        <w:rPr>
          <w:rFonts w:ascii="Bookman Old Style" w:hAnsi="Bookman Old Style"/>
          <w:color w:val="FF0000"/>
          <w:sz w:val="22"/>
          <w:szCs w:val="22"/>
        </w:rPr>
        <w:t>Partnerow</w:t>
      </w:r>
      <w:proofErr w:type="spellEnd"/>
      <w:r w:rsidRPr="001E5BA2">
        <w:rPr>
          <w:rFonts w:ascii="Bookman Old Style" w:hAnsi="Bookman Old Style"/>
          <w:color w:val="FF0000"/>
          <w:sz w:val="22"/>
          <w:szCs w:val="22"/>
        </w:rPr>
        <w:t xml:space="preserve"> projektu.</w:t>
      </w:r>
      <w:r w:rsidR="00077C8E" w:rsidRPr="001E5BA2">
        <w:rPr>
          <w:rFonts w:ascii="Bookman Old Style" w:hAnsi="Bookman Old Style"/>
          <w:color w:val="FF0000"/>
          <w:sz w:val="22"/>
          <w:szCs w:val="22"/>
        </w:rPr>
        <w:t xml:space="preserve"> Integracja z SD nie jest przedmiotem tego postępowania</w:t>
      </w:r>
    </w:p>
    <w:p w14:paraId="3A274BA4" w14:textId="77777777" w:rsidR="00326A87" w:rsidRPr="001E5BA2" w:rsidRDefault="00326A87" w:rsidP="001E5BA2">
      <w:pPr>
        <w:spacing w:line="264" w:lineRule="auto"/>
        <w:jc w:val="both"/>
        <w:rPr>
          <w:rFonts w:ascii="Bookman Old Style" w:hAnsi="Bookman Old Style" w:cs="Segoe UI Light"/>
          <w:sz w:val="22"/>
          <w:szCs w:val="22"/>
        </w:rPr>
      </w:pPr>
    </w:p>
    <w:p w14:paraId="108D9844" w14:textId="77777777" w:rsidR="00444E38" w:rsidRPr="001E5BA2" w:rsidRDefault="00444E38" w:rsidP="001E5BA2">
      <w:pPr>
        <w:spacing w:line="264" w:lineRule="auto"/>
        <w:jc w:val="both"/>
        <w:rPr>
          <w:rFonts w:ascii="Bookman Old Style" w:hAnsi="Bookman Old Style" w:cs="Segoe UI Light"/>
          <w:sz w:val="22"/>
          <w:szCs w:val="22"/>
        </w:rPr>
      </w:pPr>
    </w:p>
    <w:p w14:paraId="23171955" w14:textId="77777777" w:rsidR="00326A87" w:rsidRPr="001E5BA2" w:rsidRDefault="00326A87" w:rsidP="001E5BA2">
      <w:pPr>
        <w:spacing w:line="264" w:lineRule="auto"/>
        <w:ind w:firstLine="708"/>
        <w:jc w:val="both"/>
        <w:rPr>
          <w:rFonts w:ascii="Bookman Old Style" w:hAnsi="Bookman Old Style"/>
          <w:sz w:val="22"/>
          <w:szCs w:val="22"/>
        </w:rPr>
      </w:pPr>
      <w:r w:rsidRPr="001E5BA2">
        <w:rPr>
          <w:rFonts w:ascii="Bookman Old Style" w:hAnsi="Bookman Old Style" w:cs="Segoe UI Light"/>
          <w:sz w:val="22"/>
          <w:szCs w:val="22"/>
          <w:u w:val="single"/>
        </w:rPr>
        <w:t>Pytanie 6c:</w:t>
      </w:r>
      <w:r w:rsidRPr="001E5BA2">
        <w:rPr>
          <w:rFonts w:ascii="Bookman Old Style" w:hAnsi="Bookman Old Style" w:cs="Segoe UI Light"/>
          <w:sz w:val="22"/>
          <w:szCs w:val="22"/>
        </w:rPr>
        <w:t xml:space="preserve"> </w:t>
      </w:r>
      <w:r w:rsidRPr="001E5BA2">
        <w:rPr>
          <w:rFonts w:ascii="Bookman Old Style" w:hAnsi="Bookman Old Style"/>
          <w:sz w:val="22"/>
          <w:szCs w:val="22"/>
        </w:rPr>
        <w:t>Prosimy o potwierdzenie, że wykonawca nie będzie zobligowany do uiszczania jakichkolwiek opłat licencyjnych za użytkowanie usług dostępowych do SD Partnerów.</w:t>
      </w:r>
    </w:p>
    <w:p w14:paraId="4833A74C" w14:textId="77777777" w:rsidR="00592CEA" w:rsidRPr="001E5BA2" w:rsidRDefault="00592CEA" w:rsidP="001E5BA2">
      <w:pPr>
        <w:spacing w:line="264" w:lineRule="auto"/>
        <w:ind w:firstLine="708"/>
        <w:jc w:val="both"/>
        <w:rPr>
          <w:rFonts w:ascii="Bookman Old Style" w:hAnsi="Bookman Old Style"/>
          <w:sz w:val="22"/>
          <w:szCs w:val="22"/>
        </w:rPr>
      </w:pPr>
      <w:r w:rsidRPr="001E5BA2">
        <w:rPr>
          <w:rFonts w:ascii="Bookman Old Style" w:hAnsi="Bookman Old Style"/>
          <w:sz w:val="22"/>
          <w:szCs w:val="22"/>
        </w:rPr>
        <w:t>Moja propozycja odpowiedzi:</w:t>
      </w:r>
    </w:p>
    <w:p w14:paraId="00A5EB26" w14:textId="77777777" w:rsidR="00444E38" w:rsidRPr="001E5BA2" w:rsidRDefault="00444E38" w:rsidP="001E5BA2">
      <w:pPr>
        <w:spacing w:line="264" w:lineRule="auto"/>
        <w:jc w:val="both"/>
        <w:rPr>
          <w:rFonts w:ascii="Bookman Old Style" w:hAnsi="Bookman Old Style"/>
          <w:color w:val="0070C0"/>
          <w:sz w:val="22"/>
          <w:szCs w:val="22"/>
        </w:rPr>
      </w:pPr>
    </w:p>
    <w:p w14:paraId="783AD0CA" w14:textId="77777777" w:rsidR="00592CEA" w:rsidRPr="001E5BA2" w:rsidRDefault="00435E8E" w:rsidP="001E5BA2">
      <w:pPr>
        <w:spacing w:line="264" w:lineRule="auto"/>
        <w:jc w:val="both"/>
        <w:rPr>
          <w:rFonts w:ascii="Bookman Old Style" w:hAnsi="Bookman Old Style"/>
          <w:color w:val="FF0000"/>
          <w:sz w:val="22"/>
          <w:szCs w:val="22"/>
        </w:rPr>
      </w:pPr>
      <w:r w:rsidRPr="001E5BA2">
        <w:rPr>
          <w:rFonts w:ascii="Bookman Old Style" w:hAnsi="Bookman Old Style"/>
          <w:color w:val="FF0000"/>
          <w:sz w:val="22"/>
          <w:szCs w:val="22"/>
        </w:rPr>
        <w:t>Integracja z SD nie jest przedmiotem tego postępowania</w:t>
      </w:r>
    </w:p>
    <w:p w14:paraId="0368DA3C" w14:textId="77777777" w:rsidR="00326A87" w:rsidRPr="001E5BA2" w:rsidRDefault="00326A87" w:rsidP="001E5BA2">
      <w:pPr>
        <w:spacing w:line="264" w:lineRule="auto"/>
        <w:jc w:val="both"/>
        <w:rPr>
          <w:rFonts w:ascii="Bookman Old Style" w:hAnsi="Bookman Old Style"/>
          <w:sz w:val="22"/>
          <w:szCs w:val="22"/>
        </w:rPr>
      </w:pPr>
    </w:p>
    <w:p w14:paraId="6888F0C2" w14:textId="77777777" w:rsidR="00444E38" w:rsidRPr="001E5BA2" w:rsidRDefault="00444E38" w:rsidP="001E5BA2">
      <w:pPr>
        <w:spacing w:line="264" w:lineRule="auto"/>
        <w:jc w:val="both"/>
        <w:rPr>
          <w:rFonts w:ascii="Bookman Old Style" w:hAnsi="Bookman Old Style"/>
          <w:sz w:val="22"/>
          <w:szCs w:val="22"/>
        </w:rPr>
      </w:pPr>
    </w:p>
    <w:p w14:paraId="68892ED2" w14:textId="77777777" w:rsidR="00326A87" w:rsidRPr="001E5BA2" w:rsidRDefault="00326A87" w:rsidP="001E5BA2">
      <w:pPr>
        <w:spacing w:line="264" w:lineRule="auto"/>
        <w:jc w:val="both"/>
        <w:rPr>
          <w:rFonts w:ascii="Bookman Old Style" w:hAnsi="Bookman Old Style"/>
          <w:sz w:val="22"/>
          <w:szCs w:val="22"/>
        </w:rPr>
      </w:pPr>
      <w:r w:rsidRPr="001E5BA2">
        <w:rPr>
          <w:rFonts w:ascii="Bookman Old Style" w:hAnsi="Bookman Old Style"/>
          <w:sz w:val="22"/>
          <w:szCs w:val="22"/>
        </w:rPr>
        <w:t>Pytanie 7</w:t>
      </w:r>
    </w:p>
    <w:p w14:paraId="71D62127" w14:textId="77777777" w:rsidR="00326A87" w:rsidRPr="001E5BA2" w:rsidRDefault="00326A87" w:rsidP="001E5BA2">
      <w:pPr>
        <w:spacing w:line="264" w:lineRule="auto"/>
        <w:jc w:val="both"/>
        <w:rPr>
          <w:rFonts w:ascii="Bookman Old Style" w:hAnsi="Bookman Old Style"/>
          <w:sz w:val="22"/>
          <w:szCs w:val="22"/>
        </w:rPr>
      </w:pPr>
      <w:r w:rsidRPr="001E5BA2">
        <w:rPr>
          <w:rFonts w:ascii="Bookman Old Style" w:hAnsi="Bookman Old Style"/>
          <w:sz w:val="22"/>
          <w:szCs w:val="22"/>
        </w:rPr>
        <w:t>Wykonawca zwraca uwagę, że zapisy Szczegółowego Opis Przedmiotu Zamówienia są wewnętrznie niespójne. W jednym miejscu OPZ Zamawiający mówi o braku konieczności wdrożenia EZD, a poniższe zapisy:</w:t>
      </w:r>
    </w:p>
    <w:p w14:paraId="3EC2C077" w14:textId="77777777" w:rsidR="00326A87" w:rsidRPr="001E5BA2" w:rsidRDefault="00326A87" w:rsidP="001E5BA2">
      <w:pPr>
        <w:spacing w:line="264" w:lineRule="auto"/>
        <w:jc w:val="both"/>
        <w:rPr>
          <w:rFonts w:ascii="Bookman Old Style" w:hAnsi="Bookman Old Style"/>
          <w:sz w:val="22"/>
          <w:szCs w:val="22"/>
        </w:rPr>
      </w:pPr>
      <w:r w:rsidRPr="001E5BA2">
        <w:rPr>
          <w:rFonts w:ascii="Bookman Old Style" w:hAnsi="Bookman Old Style"/>
          <w:noProof/>
          <w:sz w:val="22"/>
          <w:szCs w:val="22"/>
        </w:rPr>
        <w:lastRenderedPageBreak/>
        <w:drawing>
          <wp:inline distT="0" distB="0" distL="0" distR="0" wp14:anchorId="4F96BA13" wp14:editId="646D3BAC">
            <wp:extent cx="5760720" cy="1574165"/>
            <wp:effectExtent l="0" t="0" r="0" b="698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60720" cy="1574165"/>
                    </a:xfrm>
                    <a:prstGeom prst="rect">
                      <a:avLst/>
                    </a:prstGeom>
                  </pic:spPr>
                </pic:pic>
              </a:graphicData>
            </a:graphic>
          </wp:inline>
        </w:drawing>
      </w:r>
    </w:p>
    <w:p w14:paraId="505E7344" w14:textId="77777777" w:rsidR="00326A87" w:rsidRPr="001E5BA2" w:rsidRDefault="00326A87" w:rsidP="001E5BA2">
      <w:pPr>
        <w:spacing w:line="264" w:lineRule="auto"/>
        <w:jc w:val="both"/>
        <w:rPr>
          <w:rFonts w:ascii="Bookman Old Style" w:hAnsi="Bookman Old Style"/>
          <w:sz w:val="22"/>
          <w:szCs w:val="22"/>
        </w:rPr>
      </w:pPr>
      <w:r w:rsidRPr="001E5BA2">
        <w:rPr>
          <w:rFonts w:ascii="Bookman Old Style" w:hAnsi="Bookman Old Style"/>
          <w:sz w:val="22"/>
          <w:szCs w:val="22"/>
        </w:rPr>
        <w:t>Wskazują na uruchomienie EZD. Prosimy, zatem jednoznacznie wskazać:</w:t>
      </w:r>
    </w:p>
    <w:p w14:paraId="5278CFF8" w14:textId="77777777" w:rsidR="00326A87" w:rsidRPr="001E5BA2" w:rsidRDefault="00326A87" w:rsidP="001E5BA2">
      <w:pPr>
        <w:spacing w:line="264" w:lineRule="auto"/>
        <w:ind w:left="708"/>
        <w:jc w:val="both"/>
        <w:rPr>
          <w:rFonts w:ascii="Bookman Old Style" w:hAnsi="Bookman Old Style"/>
          <w:sz w:val="22"/>
          <w:szCs w:val="22"/>
        </w:rPr>
      </w:pPr>
      <w:r w:rsidRPr="001E5BA2">
        <w:rPr>
          <w:rFonts w:ascii="Bookman Old Style" w:hAnsi="Bookman Old Style" w:cs="Segoe UI Light"/>
          <w:sz w:val="22"/>
          <w:szCs w:val="22"/>
          <w:u w:val="single"/>
        </w:rPr>
        <w:t>Pytanie 7a:</w:t>
      </w:r>
      <w:r w:rsidRPr="001E5BA2">
        <w:rPr>
          <w:rFonts w:ascii="Bookman Old Style" w:hAnsi="Bookman Old Style"/>
          <w:sz w:val="22"/>
          <w:szCs w:val="22"/>
        </w:rPr>
        <w:t xml:space="preserve"> Czy wykonawca ma dostarczyć i uruchomić w ramach projektu jakikolwiek system EZD lub EOD?</w:t>
      </w:r>
    </w:p>
    <w:p w14:paraId="7FCF35E1" w14:textId="77777777" w:rsidR="00444E38" w:rsidRPr="001E5BA2" w:rsidRDefault="00444E38" w:rsidP="001E5BA2">
      <w:pPr>
        <w:spacing w:line="264" w:lineRule="auto"/>
        <w:ind w:left="708"/>
        <w:jc w:val="both"/>
        <w:rPr>
          <w:rFonts w:ascii="Bookman Old Style" w:hAnsi="Bookman Old Style"/>
          <w:sz w:val="22"/>
          <w:szCs w:val="22"/>
        </w:rPr>
      </w:pPr>
    </w:p>
    <w:p w14:paraId="4B53024E" w14:textId="77777777" w:rsidR="00592CEA" w:rsidRPr="001E5BA2" w:rsidRDefault="00592CEA" w:rsidP="001E5BA2">
      <w:pPr>
        <w:spacing w:line="264" w:lineRule="auto"/>
        <w:ind w:left="708"/>
        <w:jc w:val="both"/>
        <w:rPr>
          <w:rFonts w:ascii="Bookman Old Style" w:hAnsi="Bookman Old Style"/>
          <w:sz w:val="22"/>
          <w:szCs w:val="22"/>
        </w:rPr>
      </w:pPr>
      <w:r w:rsidRPr="001E5BA2">
        <w:rPr>
          <w:rFonts w:ascii="Bookman Old Style" w:hAnsi="Bookman Old Style"/>
          <w:color w:val="FF0000"/>
          <w:sz w:val="22"/>
          <w:szCs w:val="22"/>
        </w:rPr>
        <w:t xml:space="preserve">W ramach tego postępowania nie jest wymagane dostarczenie systemu EOD. Powyższy zapis </w:t>
      </w:r>
      <w:r w:rsidR="00435E8E" w:rsidRPr="001E5BA2">
        <w:rPr>
          <w:rFonts w:ascii="Bookman Old Style" w:hAnsi="Bookman Old Style"/>
          <w:color w:val="FF0000"/>
          <w:sz w:val="22"/>
          <w:szCs w:val="22"/>
        </w:rPr>
        <w:t>mówi jedynie o konieczności wyk</w:t>
      </w:r>
      <w:r w:rsidRPr="001E5BA2">
        <w:rPr>
          <w:rFonts w:ascii="Bookman Old Style" w:hAnsi="Bookman Old Style"/>
          <w:color w:val="FF0000"/>
          <w:sz w:val="22"/>
          <w:szCs w:val="22"/>
        </w:rPr>
        <w:t xml:space="preserve">reowania odpowiednich maszyn wirtualnych w </w:t>
      </w:r>
      <w:proofErr w:type="spellStart"/>
      <w:r w:rsidRPr="001E5BA2">
        <w:rPr>
          <w:rFonts w:ascii="Bookman Old Style" w:hAnsi="Bookman Old Style"/>
          <w:color w:val="FF0000"/>
          <w:sz w:val="22"/>
          <w:szCs w:val="22"/>
        </w:rPr>
        <w:t>dostarczonycm</w:t>
      </w:r>
      <w:proofErr w:type="spellEnd"/>
      <w:r w:rsidRPr="001E5BA2">
        <w:rPr>
          <w:rFonts w:ascii="Bookman Old Style" w:hAnsi="Bookman Old Style"/>
          <w:color w:val="FF0000"/>
          <w:sz w:val="22"/>
          <w:szCs w:val="22"/>
        </w:rPr>
        <w:t xml:space="preserve"> środowisku</w:t>
      </w:r>
      <w:r w:rsidRPr="001E5BA2">
        <w:rPr>
          <w:rFonts w:ascii="Bookman Old Style" w:hAnsi="Bookman Old Style"/>
          <w:sz w:val="22"/>
          <w:szCs w:val="22"/>
        </w:rPr>
        <w:t>.</w:t>
      </w:r>
    </w:p>
    <w:p w14:paraId="4A8C570E" w14:textId="77777777" w:rsidR="00326A87" w:rsidRPr="001E5BA2" w:rsidRDefault="00326A87" w:rsidP="001E5BA2">
      <w:pPr>
        <w:spacing w:line="264" w:lineRule="auto"/>
        <w:ind w:left="708"/>
        <w:jc w:val="both"/>
        <w:rPr>
          <w:rFonts w:ascii="Bookman Old Style" w:hAnsi="Bookman Old Style" w:cs="Segoe UI Light"/>
          <w:sz w:val="22"/>
          <w:szCs w:val="22"/>
          <w:u w:val="single"/>
        </w:rPr>
      </w:pPr>
    </w:p>
    <w:p w14:paraId="04F4A36F" w14:textId="77777777" w:rsidR="00326A87" w:rsidRPr="001E5BA2" w:rsidRDefault="00326A87" w:rsidP="001E5BA2">
      <w:pPr>
        <w:spacing w:line="264" w:lineRule="auto"/>
        <w:ind w:left="708"/>
        <w:jc w:val="both"/>
        <w:rPr>
          <w:rFonts w:ascii="Bookman Old Style" w:hAnsi="Bookman Old Style"/>
          <w:sz w:val="22"/>
          <w:szCs w:val="22"/>
        </w:rPr>
      </w:pPr>
      <w:r w:rsidRPr="001E5BA2">
        <w:rPr>
          <w:rFonts w:ascii="Bookman Old Style" w:hAnsi="Bookman Old Style" w:cs="Segoe UI Light"/>
          <w:sz w:val="22"/>
          <w:szCs w:val="22"/>
          <w:u w:val="single"/>
        </w:rPr>
        <w:t>Pytanie 7b</w:t>
      </w:r>
      <w:r w:rsidRPr="001E5BA2">
        <w:rPr>
          <w:rFonts w:ascii="Bookman Old Style" w:hAnsi="Bookman Old Style" w:cs="Segoe UI Light"/>
          <w:sz w:val="22"/>
          <w:szCs w:val="22"/>
        </w:rPr>
        <w:t>:</w:t>
      </w:r>
      <w:r w:rsidRPr="001E5BA2">
        <w:rPr>
          <w:rFonts w:ascii="Bookman Old Style" w:hAnsi="Bookman Old Style"/>
          <w:sz w:val="22"/>
          <w:szCs w:val="22"/>
        </w:rPr>
        <w:t>Jeśli odpowiedź na pytanie 7a jest twierdząca to:</w:t>
      </w:r>
    </w:p>
    <w:p w14:paraId="382E89A7" w14:textId="77777777" w:rsidR="00326A87" w:rsidRPr="001E5BA2" w:rsidRDefault="00326A87" w:rsidP="001E5BA2">
      <w:pPr>
        <w:pStyle w:val="Akapitzlist"/>
        <w:numPr>
          <w:ilvl w:val="1"/>
          <w:numId w:val="27"/>
        </w:numPr>
        <w:spacing w:before="0" w:beforeAutospacing="0" w:after="0" w:afterAutospacing="0" w:line="264" w:lineRule="auto"/>
        <w:ind w:left="2148"/>
        <w:contextualSpacing/>
        <w:jc w:val="both"/>
        <w:rPr>
          <w:rFonts w:ascii="Bookman Old Style" w:hAnsi="Bookman Old Style"/>
          <w:strike/>
          <w:sz w:val="22"/>
          <w:szCs w:val="22"/>
        </w:rPr>
      </w:pPr>
      <w:r w:rsidRPr="001E5BA2">
        <w:rPr>
          <w:rFonts w:ascii="Bookman Old Style" w:hAnsi="Bookman Old Style"/>
          <w:strike/>
          <w:sz w:val="22"/>
          <w:szCs w:val="22"/>
        </w:rPr>
        <w:t>Jaka jest liczba użytkowników takiego systemu u każdego z Partnerów?</w:t>
      </w:r>
    </w:p>
    <w:p w14:paraId="6C63AB93" w14:textId="77777777" w:rsidR="00326A87" w:rsidRPr="001E5BA2" w:rsidRDefault="00326A87" w:rsidP="001E5BA2">
      <w:pPr>
        <w:pStyle w:val="Akapitzlist"/>
        <w:numPr>
          <w:ilvl w:val="1"/>
          <w:numId w:val="27"/>
        </w:numPr>
        <w:spacing w:before="0" w:beforeAutospacing="0" w:after="0" w:afterAutospacing="0" w:line="264" w:lineRule="auto"/>
        <w:ind w:left="2148"/>
        <w:contextualSpacing/>
        <w:jc w:val="both"/>
        <w:rPr>
          <w:rFonts w:ascii="Bookman Old Style" w:hAnsi="Bookman Old Style"/>
          <w:strike/>
          <w:sz w:val="22"/>
          <w:szCs w:val="22"/>
        </w:rPr>
      </w:pPr>
      <w:r w:rsidRPr="001E5BA2">
        <w:rPr>
          <w:rFonts w:ascii="Bookman Old Style" w:hAnsi="Bookman Old Style"/>
          <w:strike/>
          <w:sz w:val="22"/>
          <w:szCs w:val="22"/>
        </w:rPr>
        <w:t>Jaka jest liczba dokumentów przychodzących i wychodzących, które będą przetwarzane u każdego z Partnerów?</w:t>
      </w:r>
    </w:p>
    <w:p w14:paraId="46BA136C" w14:textId="77777777" w:rsidR="00326A87" w:rsidRPr="001E5BA2" w:rsidRDefault="00326A87" w:rsidP="001E5BA2">
      <w:pPr>
        <w:pStyle w:val="Akapitzlist"/>
        <w:numPr>
          <w:ilvl w:val="1"/>
          <w:numId w:val="27"/>
        </w:numPr>
        <w:spacing w:before="0" w:beforeAutospacing="0" w:after="0" w:afterAutospacing="0" w:line="264" w:lineRule="auto"/>
        <w:ind w:left="2148"/>
        <w:contextualSpacing/>
        <w:jc w:val="both"/>
        <w:rPr>
          <w:rFonts w:ascii="Bookman Old Style" w:hAnsi="Bookman Old Style"/>
          <w:strike/>
          <w:sz w:val="22"/>
          <w:szCs w:val="22"/>
        </w:rPr>
      </w:pPr>
      <w:r w:rsidRPr="001E5BA2">
        <w:rPr>
          <w:rFonts w:ascii="Bookman Old Style" w:hAnsi="Bookman Old Style"/>
          <w:strike/>
          <w:sz w:val="22"/>
          <w:szCs w:val="22"/>
        </w:rPr>
        <w:t>Jaka jest ilość skanowanych dokumentów i wielkość plików zawierających skany dokumentów u każdego z Partnerów?</w:t>
      </w:r>
    </w:p>
    <w:p w14:paraId="6B87FB29" w14:textId="77777777" w:rsidR="00326A87" w:rsidRPr="001E5BA2" w:rsidRDefault="00326A87" w:rsidP="001E5BA2">
      <w:pPr>
        <w:pStyle w:val="Akapitzlist"/>
        <w:numPr>
          <w:ilvl w:val="1"/>
          <w:numId w:val="27"/>
        </w:numPr>
        <w:spacing w:before="0" w:beforeAutospacing="0" w:after="0" w:afterAutospacing="0" w:line="264" w:lineRule="auto"/>
        <w:ind w:left="2148"/>
        <w:contextualSpacing/>
        <w:jc w:val="both"/>
        <w:rPr>
          <w:rFonts w:ascii="Bookman Old Style" w:hAnsi="Bookman Old Style"/>
          <w:strike/>
          <w:sz w:val="22"/>
          <w:szCs w:val="22"/>
        </w:rPr>
      </w:pPr>
      <w:r w:rsidRPr="001E5BA2">
        <w:rPr>
          <w:rFonts w:ascii="Bookman Old Style" w:hAnsi="Bookman Old Style"/>
          <w:strike/>
          <w:sz w:val="22"/>
          <w:szCs w:val="22"/>
        </w:rPr>
        <w:t>Jakie Zamawiający ma wymagania wobec systemu EZD lub EOD?</w:t>
      </w:r>
    </w:p>
    <w:p w14:paraId="5ABB476F" w14:textId="77777777" w:rsidR="00326A87" w:rsidRPr="001E5BA2" w:rsidRDefault="00326A87" w:rsidP="001E5BA2">
      <w:pPr>
        <w:pStyle w:val="Akapitzlist"/>
        <w:numPr>
          <w:ilvl w:val="1"/>
          <w:numId w:val="27"/>
        </w:numPr>
        <w:spacing w:before="0" w:beforeAutospacing="0" w:after="0" w:afterAutospacing="0" w:line="264" w:lineRule="auto"/>
        <w:ind w:left="2148"/>
        <w:contextualSpacing/>
        <w:jc w:val="both"/>
        <w:rPr>
          <w:rFonts w:ascii="Bookman Old Style" w:hAnsi="Bookman Old Style"/>
          <w:strike/>
          <w:sz w:val="22"/>
          <w:szCs w:val="22"/>
        </w:rPr>
      </w:pPr>
      <w:r w:rsidRPr="001E5BA2">
        <w:rPr>
          <w:rFonts w:ascii="Bookman Old Style" w:hAnsi="Bookman Old Style"/>
          <w:strike/>
          <w:sz w:val="22"/>
          <w:szCs w:val="22"/>
        </w:rPr>
        <w:t>Co zdaniem Zamawiającego oznacza pojęcie – odpowiedni poziom bezpieczeństwa?</w:t>
      </w:r>
    </w:p>
    <w:p w14:paraId="5DB04AC2" w14:textId="77777777" w:rsidR="00326A87" w:rsidRPr="001E5BA2" w:rsidRDefault="00326A87" w:rsidP="001E5BA2">
      <w:pPr>
        <w:spacing w:line="264" w:lineRule="auto"/>
        <w:jc w:val="both"/>
        <w:rPr>
          <w:rFonts w:ascii="Bookman Old Style" w:hAnsi="Bookman Old Style"/>
          <w:strike/>
          <w:sz w:val="22"/>
          <w:szCs w:val="22"/>
        </w:rPr>
      </w:pPr>
      <w:r w:rsidRPr="001E5BA2">
        <w:rPr>
          <w:rFonts w:ascii="Bookman Old Style" w:hAnsi="Bookman Old Style"/>
          <w:strike/>
          <w:sz w:val="22"/>
          <w:szCs w:val="22"/>
        </w:rPr>
        <w:t>Wykonawca zwraca uwagę, że są to informacje podstawowe pozwalające na wymiarowanie rozwiązania, bez tych informacji niemożliwe jest oszacowanie pracochłonności w zakresie usług wdrożeniowych, ani wielkościowy dobór infrastruktury.</w:t>
      </w:r>
    </w:p>
    <w:p w14:paraId="4F30E1B9" w14:textId="77777777" w:rsidR="00326A87" w:rsidRPr="001E5BA2" w:rsidRDefault="00326A87" w:rsidP="001E5BA2">
      <w:pPr>
        <w:spacing w:line="264" w:lineRule="auto"/>
        <w:jc w:val="both"/>
        <w:rPr>
          <w:rFonts w:ascii="Bookman Old Style" w:hAnsi="Bookman Old Style"/>
          <w:sz w:val="22"/>
          <w:szCs w:val="22"/>
        </w:rPr>
      </w:pPr>
    </w:p>
    <w:p w14:paraId="2150499B" w14:textId="77777777" w:rsidR="006277CE" w:rsidRPr="001E5BA2" w:rsidRDefault="006277CE" w:rsidP="001E5BA2">
      <w:pPr>
        <w:spacing w:line="264" w:lineRule="auto"/>
        <w:jc w:val="both"/>
        <w:rPr>
          <w:rFonts w:ascii="Bookman Old Style" w:hAnsi="Bookman Old Style"/>
          <w:sz w:val="22"/>
          <w:szCs w:val="22"/>
        </w:rPr>
      </w:pPr>
    </w:p>
    <w:p w14:paraId="20247928" w14:textId="77777777" w:rsidR="00326A87" w:rsidRPr="001E5BA2" w:rsidRDefault="00326A87" w:rsidP="001E5BA2">
      <w:pPr>
        <w:spacing w:line="264" w:lineRule="auto"/>
        <w:jc w:val="both"/>
        <w:rPr>
          <w:rFonts w:ascii="Bookman Old Style" w:hAnsi="Bookman Old Style"/>
          <w:sz w:val="22"/>
          <w:szCs w:val="22"/>
        </w:rPr>
      </w:pPr>
      <w:r w:rsidRPr="001E5BA2">
        <w:rPr>
          <w:rFonts w:ascii="Bookman Old Style" w:hAnsi="Bookman Old Style"/>
          <w:sz w:val="22"/>
          <w:szCs w:val="22"/>
        </w:rPr>
        <w:t>Pytanie 8</w:t>
      </w:r>
    </w:p>
    <w:p w14:paraId="3248AFB3" w14:textId="77777777" w:rsidR="00326A87" w:rsidRPr="001E5BA2" w:rsidRDefault="00326A87" w:rsidP="001E5BA2">
      <w:pPr>
        <w:spacing w:line="264" w:lineRule="auto"/>
        <w:jc w:val="both"/>
        <w:rPr>
          <w:rFonts w:ascii="Bookman Old Style" w:hAnsi="Bookman Old Style"/>
          <w:sz w:val="22"/>
          <w:szCs w:val="22"/>
        </w:rPr>
      </w:pPr>
      <w:r w:rsidRPr="001E5BA2">
        <w:rPr>
          <w:rFonts w:ascii="Bookman Old Style" w:hAnsi="Bookman Old Style"/>
          <w:sz w:val="22"/>
          <w:szCs w:val="22"/>
        </w:rPr>
        <w:t xml:space="preserve">Dotyczy Szczegółowego Opis Przedmiotu Zamówienia, </w:t>
      </w:r>
    </w:p>
    <w:p w14:paraId="29893A66" w14:textId="77777777" w:rsidR="00326A87" w:rsidRPr="001E5BA2" w:rsidRDefault="00326A87" w:rsidP="001E5BA2">
      <w:pPr>
        <w:pStyle w:val="Styl2"/>
        <w:spacing w:line="264" w:lineRule="auto"/>
        <w:rPr>
          <w:rFonts w:ascii="Bookman Old Style" w:hAnsi="Bookman Old Style"/>
          <w:color w:val="1F497D"/>
          <w:sz w:val="22"/>
          <w:szCs w:val="22"/>
          <w:u w:val="single"/>
        </w:rPr>
      </w:pPr>
      <w:r w:rsidRPr="001E5BA2">
        <w:rPr>
          <w:rFonts w:ascii="Bookman Old Style" w:hAnsi="Bookman Old Style"/>
          <w:sz w:val="22"/>
          <w:szCs w:val="22"/>
          <w:u w:val="single"/>
        </w:rPr>
        <w:t xml:space="preserve">Zamawiający specyfikuje: </w:t>
      </w:r>
    </w:p>
    <w:tbl>
      <w:tblPr>
        <w:tblW w:w="0" w:type="auto"/>
        <w:tblLook w:val="04A0" w:firstRow="1" w:lastRow="0" w:firstColumn="1" w:lastColumn="0" w:noHBand="0" w:noVBand="1"/>
      </w:tblPr>
      <w:tblGrid>
        <w:gridCol w:w="1277"/>
        <w:gridCol w:w="7795"/>
      </w:tblGrid>
      <w:tr w:rsidR="00326A87" w:rsidRPr="001E5BA2" w14:paraId="7AF80C21" w14:textId="77777777" w:rsidTr="00AD14AB">
        <w:tc>
          <w:tcPr>
            <w:tcW w:w="1102" w:type="dxa"/>
          </w:tcPr>
          <w:p w14:paraId="109222C4" w14:textId="77777777" w:rsidR="00326A87" w:rsidRPr="001E5BA2" w:rsidRDefault="00326A87" w:rsidP="001E5BA2">
            <w:pPr>
              <w:pStyle w:val="Styl2"/>
              <w:spacing w:line="264" w:lineRule="auto"/>
              <w:rPr>
                <w:rFonts w:ascii="Bookman Old Style" w:hAnsi="Bookman Old Style" w:cs="Segoe UI Light"/>
                <w:b/>
                <w:sz w:val="22"/>
                <w:szCs w:val="22"/>
              </w:rPr>
            </w:pPr>
            <w:r w:rsidRPr="001E5BA2">
              <w:rPr>
                <w:rFonts w:ascii="Bookman Old Style" w:hAnsi="Bookman Old Style" w:cs="Segoe UI Light"/>
                <w:b/>
                <w:sz w:val="22"/>
                <w:szCs w:val="22"/>
              </w:rPr>
              <w:t>WSDW16</w:t>
            </w:r>
          </w:p>
        </w:tc>
        <w:tc>
          <w:tcPr>
            <w:tcW w:w="8527" w:type="dxa"/>
          </w:tcPr>
          <w:p w14:paraId="514C6629" w14:textId="77777777" w:rsidR="00326A87" w:rsidRPr="001E5BA2" w:rsidRDefault="00326A87" w:rsidP="001E5BA2">
            <w:pPr>
              <w:pStyle w:val="Styl2"/>
              <w:spacing w:line="264" w:lineRule="auto"/>
              <w:rPr>
                <w:rFonts w:ascii="Bookman Old Style" w:hAnsi="Bookman Old Style" w:cs="Segoe UI Light"/>
                <w:b/>
                <w:sz w:val="22"/>
                <w:szCs w:val="22"/>
              </w:rPr>
            </w:pPr>
            <w:r w:rsidRPr="001E5BA2">
              <w:rPr>
                <w:rFonts w:ascii="Bookman Old Style" w:hAnsi="Bookman Old Style" w:cs="Segoe UI Light"/>
                <w:b/>
                <w:sz w:val="22"/>
                <w:szCs w:val="22"/>
              </w:rPr>
              <w:t>Ze względu na zakładany dostęp do systemu z poziomu urządzeń mobilnych, strony systemu powinny automatycznie dostosowywać się do różnych rozdzielczości ekranu (</w:t>
            </w:r>
            <w:proofErr w:type="spellStart"/>
            <w:r w:rsidRPr="001E5BA2">
              <w:rPr>
                <w:rFonts w:ascii="Bookman Old Style" w:hAnsi="Bookman Old Style" w:cs="Segoe UI Light"/>
                <w:b/>
                <w:sz w:val="22"/>
                <w:szCs w:val="22"/>
              </w:rPr>
              <w:t>Responsive</w:t>
            </w:r>
            <w:proofErr w:type="spellEnd"/>
            <w:r w:rsidRPr="001E5BA2">
              <w:rPr>
                <w:rFonts w:ascii="Bookman Old Style" w:hAnsi="Bookman Old Style" w:cs="Segoe UI Light"/>
                <w:b/>
                <w:sz w:val="22"/>
                <w:szCs w:val="22"/>
              </w:rPr>
              <w:t xml:space="preserve"> Web Design).</w:t>
            </w:r>
          </w:p>
        </w:tc>
      </w:tr>
    </w:tbl>
    <w:p w14:paraId="18F65B02" w14:textId="77777777" w:rsidR="00326A87" w:rsidRPr="001E5BA2" w:rsidRDefault="00326A87" w:rsidP="001E5BA2">
      <w:pPr>
        <w:spacing w:line="264" w:lineRule="auto"/>
        <w:jc w:val="both"/>
        <w:rPr>
          <w:rFonts w:ascii="Bookman Old Style" w:hAnsi="Bookman Old Style"/>
          <w:color w:val="1F497D"/>
          <w:sz w:val="22"/>
          <w:szCs w:val="22"/>
        </w:rPr>
      </w:pPr>
    </w:p>
    <w:p w14:paraId="3E0E0982" w14:textId="77777777" w:rsidR="00326A87" w:rsidRPr="001E5BA2" w:rsidRDefault="00326A87" w:rsidP="001E5BA2">
      <w:pPr>
        <w:spacing w:line="264" w:lineRule="auto"/>
        <w:ind w:firstLine="708"/>
        <w:jc w:val="both"/>
        <w:rPr>
          <w:rFonts w:ascii="Bookman Old Style" w:hAnsi="Bookman Old Style"/>
          <w:sz w:val="22"/>
          <w:szCs w:val="22"/>
        </w:rPr>
      </w:pPr>
      <w:r w:rsidRPr="001E5BA2">
        <w:rPr>
          <w:rFonts w:ascii="Bookman Old Style" w:hAnsi="Bookman Old Style"/>
          <w:sz w:val="22"/>
          <w:szCs w:val="22"/>
        </w:rPr>
        <w:t xml:space="preserve">Prosimy o potwierdzenie, że wymaganie to nie dotyczy rozwiązania szyny danych. Zdaniem wykonawcy stawianie tego wymagania wobec elementu ewidentnie </w:t>
      </w:r>
      <w:proofErr w:type="spellStart"/>
      <w:r w:rsidRPr="001E5BA2">
        <w:rPr>
          <w:rFonts w:ascii="Bookman Old Style" w:hAnsi="Bookman Old Style"/>
          <w:sz w:val="22"/>
          <w:szCs w:val="22"/>
        </w:rPr>
        <w:t>back-office</w:t>
      </w:r>
      <w:proofErr w:type="spellEnd"/>
      <w:r w:rsidRPr="001E5BA2">
        <w:rPr>
          <w:rFonts w:ascii="Bookman Old Style" w:hAnsi="Bookman Old Style"/>
          <w:sz w:val="22"/>
          <w:szCs w:val="22"/>
        </w:rPr>
        <w:t xml:space="preserve"> jest nadmiarowe i prowadzi do generowania zbędnych kosztów po stronie wykonawcy.</w:t>
      </w:r>
    </w:p>
    <w:p w14:paraId="3B8F9964" w14:textId="77777777" w:rsidR="006277CE" w:rsidRPr="001E5BA2" w:rsidRDefault="006277CE" w:rsidP="001E5BA2">
      <w:pPr>
        <w:spacing w:line="264" w:lineRule="auto"/>
        <w:ind w:firstLine="708"/>
        <w:jc w:val="both"/>
        <w:rPr>
          <w:rFonts w:ascii="Bookman Old Style" w:hAnsi="Bookman Old Style"/>
          <w:sz w:val="22"/>
          <w:szCs w:val="22"/>
        </w:rPr>
      </w:pPr>
    </w:p>
    <w:p w14:paraId="0EFC7104" w14:textId="77777777" w:rsidR="00592CEA" w:rsidRPr="001E5BA2" w:rsidRDefault="00592CEA" w:rsidP="001E5BA2">
      <w:pPr>
        <w:spacing w:line="264" w:lineRule="auto"/>
        <w:ind w:firstLine="708"/>
        <w:jc w:val="both"/>
        <w:rPr>
          <w:rFonts w:ascii="Bookman Old Style" w:hAnsi="Bookman Old Style"/>
          <w:color w:val="FF0000"/>
          <w:sz w:val="22"/>
          <w:szCs w:val="22"/>
        </w:rPr>
      </w:pPr>
      <w:r w:rsidRPr="001E5BA2">
        <w:rPr>
          <w:rFonts w:ascii="Bookman Old Style" w:hAnsi="Bookman Old Style"/>
          <w:color w:val="FF0000"/>
          <w:sz w:val="22"/>
          <w:szCs w:val="22"/>
        </w:rPr>
        <w:t>Zapis ten dotyczy Portalu Usług</w:t>
      </w:r>
      <w:r w:rsidR="006277CE" w:rsidRPr="001E5BA2">
        <w:rPr>
          <w:rFonts w:ascii="Bookman Old Style" w:hAnsi="Bookman Old Style"/>
          <w:color w:val="FF0000"/>
          <w:sz w:val="22"/>
          <w:szCs w:val="22"/>
        </w:rPr>
        <w:t xml:space="preserve"> Elektronicznych</w:t>
      </w:r>
      <w:r w:rsidRPr="001E5BA2">
        <w:rPr>
          <w:rFonts w:ascii="Bookman Old Style" w:hAnsi="Bookman Old Style"/>
          <w:color w:val="FF0000"/>
          <w:sz w:val="22"/>
          <w:szCs w:val="22"/>
        </w:rPr>
        <w:t>.</w:t>
      </w:r>
    </w:p>
    <w:p w14:paraId="05885836" w14:textId="77777777" w:rsidR="00326A87" w:rsidRPr="001E5BA2" w:rsidRDefault="00326A87" w:rsidP="001E5BA2">
      <w:pPr>
        <w:spacing w:line="264" w:lineRule="auto"/>
        <w:jc w:val="both"/>
        <w:rPr>
          <w:rFonts w:ascii="Bookman Old Style" w:hAnsi="Bookman Old Style"/>
          <w:sz w:val="22"/>
          <w:szCs w:val="22"/>
        </w:rPr>
      </w:pPr>
    </w:p>
    <w:p w14:paraId="5AACB41B" w14:textId="77777777" w:rsidR="006277CE" w:rsidRPr="001E5BA2" w:rsidRDefault="006277CE" w:rsidP="001E5BA2">
      <w:pPr>
        <w:spacing w:line="264" w:lineRule="auto"/>
        <w:jc w:val="both"/>
        <w:rPr>
          <w:rFonts w:ascii="Bookman Old Style" w:hAnsi="Bookman Old Style"/>
          <w:sz w:val="22"/>
          <w:szCs w:val="22"/>
        </w:rPr>
      </w:pPr>
    </w:p>
    <w:p w14:paraId="2E865B42" w14:textId="77777777" w:rsidR="00326A87" w:rsidRPr="001E5BA2" w:rsidRDefault="00326A87" w:rsidP="001E5BA2">
      <w:pPr>
        <w:spacing w:line="264" w:lineRule="auto"/>
        <w:jc w:val="both"/>
        <w:rPr>
          <w:rFonts w:ascii="Bookman Old Style" w:hAnsi="Bookman Old Style"/>
          <w:sz w:val="22"/>
          <w:szCs w:val="22"/>
        </w:rPr>
      </w:pPr>
      <w:r w:rsidRPr="001E5BA2">
        <w:rPr>
          <w:rFonts w:ascii="Bookman Old Style" w:hAnsi="Bookman Old Style"/>
          <w:sz w:val="22"/>
          <w:szCs w:val="22"/>
        </w:rPr>
        <w:t>Pytanie 9</w:t>
      </w:r>
    </w:p>
    <w:p w14:paraId="7367B895" w14:textId="77777777" w:rsidR="00326A87" w:rsidRPr="001E5BA2" w:rsidRDefault="00326A87" w:rsidP="001E5BA2">
      <w:pPr>
        <w:spacing w:line="264" w:lineRule="auto"/>
        <w:jc w:val="both"/>
        <w:rPr>
          <w:rFonts w:ascii="Bookman Old Style" w:hAnsi="Bookman Old Style"/>
          <w:sz w:val="22"/>
          <w:szCs w:val="22"/>
        </w:rPr>
      </w:pPr>
      <w:r w:rsidRPr="001E5BA2">
        <w:rPr>
          <w:rFonts w:ascii="Bookman Old Style" w:hAnsi="Bookman Old Style"/>
          <w:sz w:val="22"/>
          <w:szCs w:val="22"/>
        </w:rPr>
        <w:t xml:space="preserve">Dotyczy Szczegółowego Opis Przedmiotu Zamówienia, </w:t>
      </w:r>
    </w:p>
    <w:p w14:paraId="6D212283" w14:textId="77777777" w:rsidR="00326A87" w:rsidRPr="001E5BA2" w:rsidRDefault="00326A87" w:rsidP="001E5BA2">
      <w:pPr>
        <w:pStyle w:val="Styl2"/>
        <w:spacing w:line="264" w:lineRule="auto"/>
        <w:rPr>
          <w:rFonts w:ascii="Bookman Old Style" w:hAnsi="Bookman Old Style"/>
          <w:sz w:val="22"/>
          <w:szCs w:val="22"/>
          <w:u w:val="single"/>
        </w:rPr>
      </w:pPr>
      <w:r w:rsidRPr="001E5BA2">
        <w:rPr>
          <w:rFonts w:ascii="Bookman Old Style" w:hAnsi="Bookman Old Style"/>
          <w:sz w:val="22"/>
          <w:szCs w:val="22"/>
          <w:u w:val="single"/>
        </w:rPr>
        <w:lastRenderedPageBreak/>
        <w:t xml:space="preserve">Zamawiający specyfikuje: </w:t>
      </w:r>
      <w:r w:rsidRPr="001E5BA2">
        <w:rPr>
          <w:rFonts w:ascii="Bookman Old Style" w:eastAsiaTheme="minorHAnsi" w:hAnsi="Bookman Old Style" w:cstheme="minorBidi"/>
          <w:sz w:val="22"/>
          <w:szCs w:val="22"/>
          <w:u w:val="single"/>
        </w:rPr>
        <w:t xml:space="preserve"> </w:t>
      </w:r>
      <w:r w:rsidRPr="001E5BA2">
        <w:rPr>
          <w:rFonts w:ascii="Bookman Old Style" w:hAnsi="Bookman Old Style"/>
          <w:sz w:val="22"/>
          <w:szCs w:val="22"/>
          <w:u w:val="single"/>
        </w:rPr>
        <w:t>:</w:t>
      </w:r>
    </w:p>
    <w:p w14:paraId="2B35FB7E" w14:textId="77777777" w:rsidR="00326A87" w:rsidRPr="001E5BA2" w:rsidRDefault="00326A87" w:rsidP="001E5BA2">
      <w:pPr>
        <w:pStyle w:val="Styl2"/>
        <w:spacing w:line="264" w:lineRule="auto"/>
        <w:rPr>
          <w:rFonts w:ascii="Bookman Old Style" w:hAnsi="Bookman Old Style"/>
          <w:color w:val="1F497D"/>
          <w:sz w:val="22"/>
          <w:szCs w:val="22"/>
        </w:rPr>
      </w:pPr>
      <w:r w:rsidRPr="001E5BA2">
        <w:rPr>
          <w:rFonts w:ascii="Bookman Old Style" w:hAnsi="Bookman Old Style"/>
          <w:color w:val="1F497D"/>
          <w:sz w:val="22"/>
          <w:szCs w:val="22"/>
        </w:rPr>
        <w:t>„</w:t>
      </w:r>
      <w:r w:rsidRPr="001E5BA2">
        <w:rPr>
          <w:rFonts w:ascii="Bookman Old Style" w:hAnsi="Bookman Old Style" w:cs="Segoe UI Light"/>
          <w:sz w:val="22"/>
          <w:szCs w:val="22"/>
        </w:rPr>
        <w:t>Zadaniem Wykonawcy jest dostarczenie formularzy dla Partnerów projektu, wg. Poniższego zapotrzebowania. O ile prawo centralne lub lokalnej nie wymaga inaczej, Wykonawca może zaproponować wspólne wzory i formularze dokumentów dla tych samych usług poszczególnym partnerom projektu.</w:t>
      </w:r>
      <w:r w:rsidRPr="001E5BA2">
        <w:rPr>
          <w:rFonts w:ascii="Bookman Old Style" w:hAnsi="Bookman Old Style"/>
          <w:color w:val="1F497D"/>
          <w:sz w:val="22"/>
          <w:szCs w:val="22"/>
        </w:rPr>
        <w:t>”</w:t>
      </w:r>
    </w:p>
    <w:p w14:paraId="50FDED02" w14:textId="77777777" w:rsidR="00326A87" w:rsidRPr="001E5BA2" w:rsidRDefault="00326A87" w:rsidP="001E5BA2">
      <w:pPr>
        <w:pStyle w:val="Styl2"/>
        <w:spacing w:line="264" w:lineRule="auto"/>
        <w:rPr>
          <w:rFonts w:ascii="Bookman Old Style" w:hAnsi="Bookman Old Style"/>
          <w:sz w:val="22"/>
          <w:szCs w:val="22"/>
        </w:rPr>
      </w:pPr>
    </w:p>
    <w:p w14:paraId="387A5692" w14:textId="77777777" w:rsidR="00326A87" w:rsidRPr="001E5BA2" w:rsidRDefault="00326A87" w:rsidP="001E5BA2">
      <w:pPr>
        <w:spacing w:line="264" w:lineRule="auto"/>
        <w:ind w:firstLine="708"/>
        <w:jc w:val="both"/>
        <w:rPr>
          <w:rFonts w:ascii="Bookman Old Style" w:hAnsi="Bookman Old Style"/>
          <w:sz w:val="22"/>
          <w:szCs w:val="22"/>
        </w:rPr>
      </w:pPr>
      <w:r w:rsidRPr="001E5BA2">
        <w:rPr>
          <w:rFonts w:ascii="Bookman Old Style" w:hAnsi="Bookman Old Style"/>
          <w:sz w:val="22"/>
          <w:szCs w:val="22"/>
        </w:rPr>
        <w:t>Prosimy o przekazanie tych wzorów formularzy, dla których wykonawca nie będzie mieć możliwości zaproponowania własnego układu. Dostarczenie wzorów na etapie przygotowania oferty jest niezbędne do prawidłowego oszacowania pracochłonności.</w:t>
      </w:r>
    </w:p>
    <w:p w14:paraId="4857E7A5" w14:textId="77777777" w:rsidR="002B15B4" w:rsidRPr="001E5BA2" w:rsidRDefault="002B15B4" w:rsidP="001E5BA2">
      <w:pPr>
        <w:spacing w:line="264" w:lineRule="auto"/>
        <w:ind w:hanging="11"/>
        <w:contextualSpacing/>
        <w:jc w:val="both"/>
        <w:rPr>
          <w:rFonts w:ascii="Bookman Old Style" w:hAnsi="Bookman Old Style" w:cs="Arial"/>
          <w:color w:val="FF0000"/>
          <w:sz w:val="22"/>
          <w:szCs w:val="22"/>
        </w:rPr>
      </w:pPr>
      <w:r w:rsidRPr="001E5BA2">
        <w:rPr>
          <w:rFonts w:ascii="Bookman Old Style" w:hAnsi="Bookman Old Style" w:cs="Arial"/>
          <w:color w:val="FF0000"/>
          <w:sz w:val="22"/>
          <w:szCs w:val="22"/>
        </w:rPr>
        <w:t xml:space="preserve">Zgodnie z wymaganiem WF2 to Wykonawca opracowuje formularz elektroniczny (zgodnie z właściwymi przepisami prawa) wykorzystując posiadane zasoby. Zamawiający po zakończeniu postępowania przedstawi wybranemu Wykonawcy tzw. „karty usług”, czyli opisy przebiegu realizowanych dotychczas procedur postępowania w </w:t>
      </w:r>
      <w:proofErr w:type="spellStart"/>
      <w:r w:rsidRPr="001E5BA2">
        <w:rPr>
          <w:rFonts w:ascii="Bookman Old Style" w:hAnsi="Bookman Old Style" w:cs="Arial"/>
          <w:color w:val="FF0000"/>
          <w:sz w:val="22"/>
          <w:szCs w:val="22"/>
        </w:rPr>
        <w:t>jst</w:t>
      </w:r>
      <w:proofErr w:type="spellEnd"/>
      <w:r w:rsidRPr="001E5BA2">
        <w:rPr>
          <w:rFonts w:ascii="Bookman Old Style" w:hAnsi="Bookman Old Style" w:cs="Arial"/>
          <w:color w:val="FF0000"/>
          <w:sz w:val="22"/>
          <w:szCs w:val="22"/>
        </w:rPr>
        <w:t>. oraz ewentualnie stosowanych standardowych formularzy. Jednocześnie informujemy, że wszystkie wskazane e-formularze oraz opisy przebiegu procedur z nimi związanych są ogólnie dostępne na wielu portalach rządowych i samorządowych zatem Zamawiający zgodnie z wymaganiem WF14  dopuszcza możliwość wykorzystania przez Wykonawcę wzorów, które są już opublikowane w CRD. Jak wspomniano wyżej projekty e-formularzy będą wymagały wcześniejszego przedstawienia do zatwierdzenia Zamawiającemu.</w:t>
      </w:r>
    </w:p>
    <w:p w14:paraId="6F5E7F27" w14:textId="77777777" w:rsidR="002B15B4" w:rsidRPr="001E5BA2" w:rsidRDefault="002B15B4" w:rsidP="001E5BA2">
      <w:pPr>
        <w:spacing w:line="264" w:lineRule="auto"/>
        <w:jc w:val="both"/>
        <w:rPr>
          <w:rFonts w:ascii="Bookman Old Style" w:hAnsi="Bookman Old Style"/>
          <w:color w:val="FF0000"/>
          <w:sz w:val="22"/>
          <w:szCs w:val="22"/>
        </w:rPr>
      </w:pPr>
      <w:r w:rsidRPr="001E5BA2">
        <w:rPr>
          <w:rFonts w:ascii="Bookman Old Style" w:hAnsi="Bookman Old Style"/>
          <w:color w:val="FF0000"/>
          <w:sz w:val="22"/>
          <w:szCs w:val="22"/>
        </w:rPr>
        <w:t>Do celów szacowania wartości proszę skorzystać z centralnego repozytorium dokumentów.</w:t>
      </w:r>
    </w:p>
    <w:p w14:paraId="1740EFAF" w14:textId="77777777" w:rsidR="002B15B4" w:rsidRPr="001E5BA2" w:rsidRDefault="002B15B4" w:rsidP="001E5BA2">
      <w:pPr>
        <w:spacing w:line="264" w:lineRule="auto"/>
        <w:jc w:val="both"/>
        <w:rPr>
          <w:rFonts w:ascii="Bookman Old Style" w:hAnsi="Bookman Old Style"/>
          <w:color w:val="0070C0"/>
          <w:sz w:val="22"/>
          <w:szCs w:val="22"/>
        </w:rPr>
      </w:pPr>
    </w:p>
    <w:p w14:paraId="3137D16F" w14:textId="77777777" w:rsidR="002B15B4" w:rsidRPr="001E5BA2" w:rsidRDefault="002B15B4" w:rsidP="001E5BA2">
      <w:pPr>
        <w:spacing w:line="264" w:lineRule="auto"/>
        <w:jc w:val="both"/>
        <w:rPr>
          <w:rFonts w:ascii="Bookman Old Style" w:hAnsi="Bookman Old Style"/>
          <w:color w:val="0070C0"/>
          <w:sz w:val="22"/>
          <w:szCs w:val="22"/>
        </w:rPr>
      </w:pPr>
    </w:p>
    <w:p w14:paraId="456A6664" w14:textId="77777777" w:rsidR="00326A87" w:rsidRPr="001E5BA2" w:rsidRDefault="00326A87" w:rsidP="001E5BA2">
      <w:pPr>
        <w:spacing w:line="264" w:lineRule="auto"/>
        <w:jc w:val="both"/>
        <w:rPr>
          <w:rFonts w:ascii="Bookman Old Style" w:eastAsia="Times New Roman" w:hAnsi="Bookman Old Style"/>
          <w:sz w:val="22"/>
          <w:szCs w:val="22"/>
        </w:rPr>
      </w:pPr>
      <w:r w:rsidRPr="001E5BA2">
        <w:rPr>
          <w:rFonts w:ascii="Bookman Old Style" w:eastAsia="Times New Roman" w:hAnsi="Bookman Old Style"/>
          <w:sz w:val="22"/>
          <w:szCs w:val="22"/>
        </w:rPr>
        <w:t>Pytanie 10</w:t>
      </w:r>
    </w:p>
    <w:p w14:paraId="1DE6E6B8" w14:textId="77777777" w:rsidR="00326A87" w:rsidRPr="001E5BA2" w:rsidRDefault="00326A87" w:rsidP="001E5BA2">
      <w:pPr>
        <w:spacing w:line="264" w:lineRule="auto"/>
        <w:jc w:val="both"/>
        <w:rPr>
          <w:rFonts w:ascii="Bookman Old Style" w:hAnsi="Bookman Old Style"/>
          <w:sz w:val="22"/>
          <w:szCs w:val="22"/>
        </w:rPr>
      </w:pPr>
      <w:r w:rsidRPr="001E5BA2">
        <w:rPr>
          <w:rFonts w:ascii="Bookman Old Style" w:hAnsi="Bookman Old Style"/>
          <w:sz w:val="22"/>
          <w:szCs w:val="22"/>
        </w:rPr>
        <w:t xml:space="preserve">Dotyczy Szczegółowego Opis Przedmiotu Zamówienia, </w:t>
      </w:r>
    </w:p>
    <w:p w14:paraId="3E2DD2E5" w14:textId="77777777" w:rsidR="00326A87" w:rsidRPr="001E5BA2" w:rsidRDefault="00326A87" w:rsidP="001E5BA2">
      <w:pPr>
        <w:pStyle w:val="Styl2"/>
        <w:spacing w:line="264" w:lineRule="auto"/>
        <w:rPr>
          <w:rFonts w:ascii="Bookman Old Style" w:hAnsi="Bookman Old Style"/>
          <w:sz w:val="22"/>
          <w:szCs w:val="22"/>
        </w:rPr>
      </w:pPr>
      <w:r w:rsidRPr="001E5BA2">
        <w:rPr>
          <w:rFonts w:ascii="Bookman Old Style" w:hAnsi="Bookman Old Style"/>
          <w:sz w:val="22"/>
          <w:szCs w:val="22"/>
          <w:u w:val="single"/>
        </w:rPr>
        <w:t xml:space="preserve">Zamawiający specyfikuje: </w:t>
      </w:r>
      <w:r w:rsidRPr="001E5BA2">
        <w:rPr>
          <w:rFonts w:ascii="Bookman Old Style" w:eastAsiaTheme="minorHAnsi" w:hAnsi="Bookman Old Style" w:cstheme="minorBidi"/>
          <w:sz w:val="22"/>
          <w:szCs w:val="22"/>
          <w:u w:val="single"/>
        </w:rPr>
        <w:t xml:space="preserve"> </w:t>
      </w:r>
      <w:r w:rsidRPr="001E5BA2">
        <w:rPr>
          <w:rFonts w:ascii="Bookman Old Style" w:hAnsi="Bookman Old Style"/>
          <w:sz w:val="22"/>
          <w:szCs w:val="22"/>
        </w:rPr>
        <w:t>Tabela 1. Ramowy wykaz dostarczanych rozwiązań do poszczególnych Partnerów Projektu</w:t>
      </w:r>
    </w:p>
    <w:p w14:paraId="7F0081EA" w14:textId="77777777" w:rsidR="00326A87" w:rsidRPr="001E5BA2" w:rsidRDefault="00326A87" w:rsidP="001E5BA2">
      <w:pPr>
        <w:pStyle w:val="Styl2"/>
        <w:spacing w:line="264" w:lineRule="auto"/>
        <w:rPr>
          <w:rFonts w:ascii="Bookman Old Style" w:hAnsi="Bookman Old Style"/>
          <w:sz w:val="22"/>
          <w:szCs w:val="22"/>
        </w:rPr>
      </w:pPr>
    </w:p>
    <w:p w14:paraId="5184EF55" w14:textId="77777777" w:rsidR="00326A87" w:rsidRPr="001E5BA2" w:rsidRDefault="00326A87" w:rsidP="001E5BA2">
      <w:pPr>
        <w:spacing w:line="264" w:lineRule="auto"/>
        <w:ind w:firstLine="708"/>
        <w:jc w:val="both"/>
        <w:rPr>
          <w:rFonts w:ascii="Bookman Old Style" w:hAnsi="Bookman Old Style"/>
          <w:sz w:val="22"/>
          <w:szCs w:val="22"/>
        </w:rPr>
      </w:pPr>
      <w:r w:rsidRPr="001E5BA2">
        <w:rPr>
          <w:rFonts w:ascii="Bookman Old Style" w:hAnsi="Bookman Old Style"/>
          <w:sz w:val="22"/>
          <w:szCs w:val="22"/>
          <w:u w:val="single"/>
        </w:rPr>
        <w:t>Pytanie 10a</w:t>
      </w:r>
      <w:r w:rsidRPr="001E5BA2">
        <w:rPr>
          <w:rFonts w:ascii="Bookman Old Style" w:hAnsi="Bookman Old Style"/>
          <w:sz w:val="22"/>
          <w:szCs w:val="22"/>
        </w:rPr>
        <w:t>: Czy Partnera „Starostwo Powiatowe w Giżycku - 2 lokalizacje” należy traktować jako dwie lokalizacje i w związku z tym należy dostarczyć przykładowo po 2 szt. stanowisko robocze do każdej z lokalizacji, czyli razem 4sztuki dla Partnera?</w:t>
      </w:r>
    </w:p>
    <w:p w14:paraId="73DE7D7F" w14:textId="77777777" w:rsidR="00444E38" w:rsidRPr="001E5BA2" w:rsidRDefault="00444E38" w:rsidP="001E5BA2">
      <w:pPr>
        <w:spacing w:line="264" w:lineRule="auto"/>
        <w:ind w:firstLine="708"/>
        <w:jc w:val="both"/>
        <w:rPr>
          <w:rFonts w:ascii="Bookman Old Style" w:hAnsi="Bookman Old Style"/>
          <w:sz w:val="22"/>
          <w:szCs w:val="22"/>
        </w:rPr>
      </w:pPr>
    </w:p>
    <w:p w14:paraId="39816760" w14:textId="77777777" w:rsidR="004C3C1F" w:rsidRPr="001E5BA2" w:rsidRDefault="004C3C1F" w:rsidP="001E5BA2">
      <w:pPr>
        <w:overflowPunct w:val="0"/>
        <w:autoSpaceDE w:val="0"/>
        <w:autoSpaceDN w:val="0"/>
        <w:adjustRightInd w:val="0"/>
        <w:spacing w:line="264" w:lineRule="auto"/>
        <w:ind w:hanging="11"/>
        <w:jc w:val="both"/>
        <w:textAlignment w:val="baseline"/>
        <w:rPr>
          <w:rFonts w:ascii="Bookman Old Style" w:eastAsia="Times New Roman" w:hAnsi="Bookman Old Style" w:cs="Arial"/>
          <w:color w:val="FF0000"/>
          <w:sz w:val="22"/>
          <w:szCs w:val="22"/>
        </w:rPr>
      </w:pPr>
      <w:r w:rsidRPr="001E5BA2">
        <w:rPr>
          <w:rFonts w:ascii="Bookman Old Style" w:eastAsia="Times New Roman" w:hAnsi="Bookman Old Style" w:cs="Arial"/>
          <w:color w:val="FF0000"/>
          <w:sz w:val="22"/>
          <w:szCs w:val="22"/>
        </w:rPr>
        <w:t>Siedziba Powiatu Giżyckiego znajduje się w dwóch budynkach, logicznie stanowiących jeden Urząd</w:t>
      </w:r>
      <w:r w:rsidR="00444E38" w:rsidRPr="001E5BA2">
        <w:rPr>
          <w:rFonts w:ascii="Bookman Old Style" w:eastAsia="Times New Roman" w:hAnsi="Bookman Old Style" w:cs="Arial"/>
          <w:color w:val="FF0000"/>
          <w:sz w:val="22"/>
          <w:szCs w:val="22"/>
        </w:rPr>
        <w:t xml:space="preserve"> i jedną sieć LAN</w:t>
      </w:r>
      <w:r w:rsidRPr="001E5BA2">
        <w:rPr>
          <w:rFonts w:ascii="Bookman Old Style" w:eastAsia="Times New Roman" w:hAnsi="Bookman Old Style" w:cs="Arial"/>
          <w:color w:val="FF0000"/>
          <w:sz w:val="22"/>
          <w:szCs w:val="22"/>
        </w:rPr>
        <w:t xml:space="preserve">. </w:t>
      </w:r>
    </w:p>
    <w:p w14:paraId="346799A1" w14:textId="77777777" w:rsidR="004C3C1F" w:rsidRPr="001E5BA2" w:rsidRDefault="004C3C1F" w:rsidP="001E5BA2">
      <w:pPr>
        <w:overflowPunct w:val="0"/>
        <w:autoSpaceDE w:val="0"/>
        <w:autoSpaceDN w:val="0"/>
        <w:adjustRightInd w:val="0"/>
        <w:spacing w:line="264" w:lineRule="auto"/>
        <w:ind w:hanging="11"/>
        <w:jc w:val="both"/>
        <w:textAlignment w:val="baseline"/>
        <w:rPr>
          <w:rFonts w:ascii="Bookman Old Style" w:eastAsia="Times New Roman" w:hAnsi="Bookman Old Style" w:cs="Arial"/>
          <w:color w:val="FF0000"/>
          <w:sz w:val="22"/>
          <w:szCs w:val="22"/>
        </w:rPr>
      </w:pPr>
      <w:r w:rsidRPr="001E5BA2">
        <w:rPr>
          <w:rFonts w:ascii="Bookman Old Style" w:eastAsia="Times New Roman" w:hAnsi="Bookman Old Style" w:cs="Arial"/>
          <w:color w:val="FF0000"/>
          <w:sz w:val="22"/>
          <w:szCs w:val="22"/>
        </w:rPr>
        <w:t xml:space="preserve">Powiat </w:t>
      </w:r>
      <w:proofErr w:type="spellStart"/>
      <w:r w:rsidRPr="001E5BA2">
        <w:rPr>
          <w:rFonts w:ascii="Bookman Old Style" w:eastAsia="Times New Roman" w:hAnsi="Bookman Old Style" w:cs="Arial"/>
          <w:color w:val="FF0000"/>
          <w:sz w:val="22"/>
          <w:szCs w:val="22"/>
        </w:rPr>
        <w:t>Gizycki</w:t>
      </w:r>
      <w:proofErr w:type="spellEnd"/>
      <w:r w:rsidRPr="001E5BA2">
        <w:rPr>
          <w:rFonts w:ascii="Bookman Old Style" w:eastAsia="Times New Roman" w:hAnsi="Bookman Old Style" w:cs="Arial"/>
          <w:color w:val="FF0000"/>
          <w:sz w:val="22"/>
          <w:szCs w:val="22"/>
        </w:rPr>
        <w:t xml:space="preserve"> należy traktować jako jedną lokalizację z dwoma budynkami</w:t>
      </w:r>
      <w:r w:rsidR="00444E38" w:rsidRPr="001E5BA2">
        <w:rPr>
          <w:rFonts w:ascii="Bookman Old Style" w:eastAsia="Times New Roman" w:hAnsi="Bookman Old Style" w:cs="Arial"/>
          <w:color w:val="FF0000"/>
          <w:sz w:val="22"/>
          <w:szCs w:val="22"/>
        </w:rPr>
        <w:t xml:space="preserve"> oddalonymi od siebie o około 500m</w:t>
      </w:r>
      <w:r w:rsidRPr="001E5BA2">
        <w:rPr>
          <w:rFonts w:ascii="Bookman Old Style" w:eastAsia="Times New Roman" w:hAnsi="Bookman Old Style" w:cs="Arial"/>
          <w:color w:val="FF0000"/>
          <w:sz w:val="22"/>
          <w:szCs w:val="22"/>
        </w:rPr>
        <w:t>.</w:t>
      </w:r>
    </w:p>
    <w:p w14:paraId="057D8178" w14:textId="77777777" w:rsidR="00326A87" w:rsidRPr="001E5BA2" w:rsidRDefault="00326A87" w:rsidP="001E5BA2">
      <w:pPr>
        <w:spacing w:line="264" w:lineRule="auto"/>
        <w:ind w:firstLine="708"/>
        <w:jc w:val="both"/>
        <w:rPr>
          <w:rFonts w:ascii="Bookman Old Style" w:hAnsi="Bookman Old Style"/>
          <w:sz w:val="22"/>
          <w:szCs w:val="22"/>
        </w:rPr>
      </w:pPr>
    </w:p>
    <w:p w14:paraId="3ADC931D" w14:textId="77777777" w:rsidR="004C3C1F" w:rsidRPr="001E5BA2" w:rsidRDefault="004C3C1F" w:rsidP="001E5BA2">
      <w:pPr>
        <w:spacing w:line="264" w:lineRule="auto"/>
        <w:ind w:firstLine="708"/>
        <w:jc w:val="both"/>
        <w:rPr>
          <w:rFonts w:ascii="Bookman Old Style" w:hAnsi="Bookman Old Style"/>
          <w:sz w:val="22"/>
          <w:szCs w:val="22"/>
        </w:rPr>
      </w:pPr>
    </w:p>
    <w:p w14:paraId="3B04940E" w14:textId="77777777" w:rsidR="00326A87" w:rsidRPr="001E5BA2" w:rsidRDefault="00326A87" w:rsidP="001E5BA2">
      <w:pPr>
        <w:spacing w:line="264" w:lineRule="auto"/>
        <w:jc w:val="both"/>
        <w:rPr>
          <w:rFonts w:ascii="Bookman Old Style" w:eastAsia="Times New Roman" w:hAnsi="Bookman Old Style"/>
          <w:sz w:val="22"/>
          <w:szCs w:val="22"/>
        </w:rPr>
      </w:pPr>
      <w:r w:rsidRPr="001E5BA2">
        <w:rPr>
          <w:rFonts w:ascii="Bookman Old Style" w:eastAsia="Times New Roman" w:hAnsi="Bookman Old Style"/>
          <w:sz w:val="22"/>
          <w:szCs w:val="22"/>
        </w:rPr>
        <w:t>Pytanie 11</w:t>
      </w:r>
    </w:p>
    <w:p w14:paraId="39B0B2BB" w14:textId="77777777" w:rsidR="00326A87" w:rsidRPr="001E5BA2" w:rsidRDefault="00326A87" w:rsidP="001E5BA2">
      <w:pPr>
        <w:spacing w:line="264" w:lineRule="auto"/>
        <w:jc w:val="both"/>
        <w:rPr>
          <w:rFonts w:ascii="Bookman Old Style" w:hAnsi="Bookman Old Style"/>
          <w:sz w:val="22"/>
          <w:szCs w:val="22"/>
        </w:rPr>
      </w:pPr>
      <w:r w:rsidRPr="001E5BA2">
        <w:rPr>
          <w:rFonts w:ascii="Bookman Old Style" w:hAnsi="Bookman Old Style"/>
          <w:sz w:val="22"/>
          <w:szCs w:val="22"/>
        </w:rPr>
        <w:t xml:space="preserve">Dotyczy Szczegółowego Opis Przedmiotu Zamówienia, </w:t>
      </w:r>
    </w:p>
    <w:p w14:paraId="4AC57B03" w14:textId="77777777" w:rsidR="00326A87" w:rsidRPr="001E5BA2" w:rsidRDefault="00326A87" w:rsidP="001E5BA2">
      <w:pPr>
        <w:pStyle w:val="Styl2"/>
        <w:spacing w:line="264" w:lineRule="auto"/>
        <w:rPr>
          <w:rFonts w:ascii="Bookman Old Style" w:hAnsi="Bookman Old Style"/>
          <w:sz w:val="22"/>
          <w:szCs w:val="22"/>
        </w:rPr>
      </w:pPr>
      <w:r w:rsidRPr="001E5BA2">
        <w:rPr>
          <w:rFonts w:ascii="Bookman Old Style" w:hAnsi="Bookman Old Style"/>
          <w:sz w:val="22"/>
          <w:szCs w:val="22"/>
          <w:u w:val="single"/>
        </w:rPr>
        <w:t>Zamawiający specyfikuje:</w:t>
      </w:r>
      <w:r w:rsidRPr="001E5BA2">
        <w:rPr>
          <w:rFonts w:ascii="Bookman Old Style" w:hAnsi="Bookman Old Style"/>
          <w:sz w:val="22"/>
          <w:szCs w:val="22"/>
        </w:rPr>
        <w:t xml:space="preserve"> </w:t>
      </w:r>
      <w:r w:rsidRPr="001E5BA2">
        <w:rPr>
          <w:rFonts w:ascii="Bookman Old Style" w:eastAsiaTheme="minorHAnsi" w:hAnsi="Bookman Old Style" w:cstheme="minorBidi"/>
          <w:sz w:val="22"/>
          <w:szCs w:val="22"/>
        </w:rPr>
        <w:t xml:space="preserve"> </w:t>
      </w:r>
      <w:r w:rsidRPr="001E5BA2">
        <w:rPr>
          <w:rFonts w:ascii="Bookman Old Style" w:hAnsi="Bookman Old Style"/>
          <w:sz w:val="22"/>
          <w:szCs w:val="22"/>
        </w:rPr>
        <w:t>6.1.6.5 Wymagania dotyczące drukarki etykiet.</w:t>
      </w:r>
    </w:p>
    <w:p w14:paraId="150CFC15" w14:textId="77777777" w:rsidR="00326A87" w:rsidRPr="001E5BA2" w:rsidRDefault="00326A87" w:rsidP="001E5BA2">
      <w:pPr>
        <w:pStyle w:val="Styl2"/>
        <w:spacing w:line="264" w:lineRule="auto"/>
        <w:rPr>
          <w:rFonts w:ascii="Bookman Old Style" w:hAnsi="Bookman Old Style"/>
          <w:sz w:val="22"/>
          <w:szCs w:val="22"/>
        </w:rPr>
      </w:pPr>
    </w:p>
    <w:p w14:paraId="2E2F6AE0" w14:textId="77777777" w:rsidR="00326A87" w:rsidRPr="001E5BA2" w:rsidRDefault="00326A87" w:rsidP="001E5BA2">
      <w:pPr>
        <w:spacing w:line="264" w:lineRule="auto"/>
        <w:ind w:firstLine="708"/>
        <w:jc w:val="both"/>
        <w:rPr>
          <w:rFonts w:ascii="Bookman Old Style" w:hAnsi="Bookman Old Style"/>
          <w:sz w:val="22"/>
          <w:szCs w:val="22"/>
        </w:rPr>
      </w:pPr>
      <w:r w:rsidRPr="001E5BA2">
        <w:rPr>
          <w:rFonts w:ascii="Bookman Old Style" w:hAnsi="Bookman Old Style"/>
          <w:sz w:val="22"/>
          <w:szCs w:val="22"/>
          <w:u w:val="single"/>
        </w:rPr>
        <w:t>Pytanie 11a</w:t>
      </w:r>
      <w:r w:rsidRPr="001E5BA2">
        <w:rPr>
          <w:rFonts w:ascii="Bookman Old Style" w:hAnsi="Bookman Old Style"/>
          <w:sz w:val="22"/>
          <w:szCs w:val="22"/>
        </w:rPr>
        <w:t>: Prosimy o określenie ilości drukarek etykiet, jakie należy dostarczyć w ramach postępowania?</w:t>
      </w:r>
    </w:p>
    <w:p w14:paraId="73F72FB6" w14:textId="77777777" w:rsidR="00E26A39" w:rsidRDefault="00E26A39" w:rsidP="001E5BA2">
      <w:pPr>
        <w:spacing w:line="264" w:lineRule="auto"/>
        <w:jc w:val="both"/>
        <w:rPr>
          <w:rFonts w:ascii="Bookman Old Style" w:eastAsia="Times New Roman" w:hAnsi="Bookman Old Style"/>
          <w:color w:val="FF0000"/>
          <w:sz w:val="22"/>
          <w:szCs w:val="22"/>
        </w:rPr>
      </w:pPr>
    </w:p>
    <w:p w14:paraId="6C23E485" w14:textId="33CA53A2" w:rsidR="00326A87" w:rsidRPr="001E5BA2" w:rsidRDefault="00444E38" w:rsidP="001E5BA2">
      <w:pPr>
        <w:spacing w:line="264" w:lineRule="auto"/>
        <w:jc w:val="both"/>
        <w:rPr>
          <w:rFonts w:ascii="Bookman Old Style" w:eastAsia="Times New Roman" w:hAnsi="Bookman Old Style"/>
          <w:color w:val="FF0000"/>
          <w:sz w:val="22"/>
          <w:szCs w:val="22"/>
        </w:rPr>
      </w:pPr>
      <w:r w:rsidRPr="001E5BA2">
        <w:rPr>
          <w:rFonts w:ascii="Bookman Old Style" w:eastAsia="Times New Roman" w:hAnsi="Bookman Old Style"/>
          <w:color w:val="FF0000"/>
          <w:sz w:val="22"/>
          <w:szCs w:val="22"/>
        </w:rPr>
        <w:t xml:space="preserve">12 </w:t>
      </w:r>
      <w:proofErr w:type="spellStart"/>
      <w:r w:rsidRPr="001E5BA2">
        <w:rPr>
          <w:rFonts w:ascii="Bookman Old Style" w:eastAsia="Times New Roman" w:hAnsi="Bookman Old Style"/>
          <w:color w:val="FF0000"/>
          <w:sz w:val="22"/>
          <w:szCs w:val="22"/>
        </w:rPr>
        <w:t>szt</w:t>
      </w:r>
      <w:proofErr w:type="spellEnd"/>
      <w:r w:rsidRPr="001E5BA2">
        <w:rPr>
          <w:rFonts w:ascii="Bookman Old Style" w:eastAsia="Times New Roman" w:hAnsi="Bookman Old Style"/>
          <w:color w:val="FF0000"/>
          <w:sz w:val="22"/>
          <w:szCs w:val="22"/>
        </w:rPr>
        <w:t>, po jednej do każdej JST.</w:t>
      </w:r>
    </w:p>
    <w:p w14:paraId="3802B7A8" w14:textId="77777777" w:rsidR="004C3C1F" w:rsidRPr="001E5BA2" w:rsidRDefault="004C3C1F" w:rsidP="001E5BA2">
      <w:pPr>
        <w:spacing w:line="264" w:lineRule="auto"/>
        <w:jc w:val="both"/>
        <w:rPr>
          <w:rFonts w:ascii="Bookman Old Style" w:eastAsia="Times New Roman" w:hAnsi="Bookman Old Style"/>
          <w:sz w:val="22"/>
          <w:szCs w:val="22"/>
        </w:rPr>
      </w:pPr>
    </w:p>
    <w:p w14:paraId="5B4C6CE4" w14:textId="77777777" w:rsidR="004C3C1F" w:rsidRPr="001E5BA2" w:rsidRDefault="004C3C1F" w:rsidP="001E5BA2">
      <w:pPr>
        <w:spacing w:line="264" w:lineRule="auto"/>
        <w:jc w:val="both"/>
        <w:rPr>
          <w:rFonts w:ascii="Bookman Old Style" w:eastAsia="Times New Roman" w:hAnsi="Bookman Old Style"/>
          <w:sz w:val="22"/>
          <w:szCs w:val="22"/>
        </w:rPr>
      </w:pPr>
    </w:p>
    <w:p w14:paraId="1DFA3DE6" w14:textId="77777777" w:rsidR="00326A87" w:rsidRPr="001E5BA2" w:rsidRDefault="00326A87" w:rsidP="001E5BA2">
      <w:pPr>
        <w:spacing w:line="264" w:lineRule="auto"/>
        <w:jc w:val="both"/>
        <w:rPr>
          <w:rFonts w:ascii="Bookman Old Style" w:eastAsia="Times New Roman" w:hAnsi="Bookman Old Style"/>
          <w:sz w:val="22"/>
          <w:szCs w:val="22"/>
        </w:rPr>
      </w:pPr>
      <w:r w:rsidRPr="001E5BA2">
        <w:rPr>
          <w:rFonts w:ascii="Bookman Old Style" w:eastAsia="Times New Roman" w:hAnsi="Bookman Old Style"/>
          <w:sz w:val="22"/>
          <w:szCs w:val="22"/>
        </w:rPr>
        <w:lastRenderedPageBreak/>
        <w:t xml:space="preserve">Pytanie 12. </w:t>
      </w:r>
    </w:p>
    <w:p w14:paraId="24255694" w14:textId="77777777" w:rsidR="00326A87" w:rsidRPr="001E5BA2" w:rsidRDefault="00326A87" w:rsidP="001E5BA2">
      <w:pPr>
        <w:spacing w:line="264" w:lineRule="auto"/>
        <w:jc w:val="both"/>
        <w:rPr>
          <w:rFonts w:ascii="Bookman Old Style" w:eastAsia="Times New Roman" w:hAnsi="Bookman Old Style"/>
          <w:sz w:val="22"/>
          <w:szCs w:val="22"/>
        </w:rPr>
      </w:pPr>
      <w:r w:rsidRPr="001E5BA2">
        <w:rPr>
          <w:rFonts w:ascii="Bookman Old Style" w:hAnsi="Bookman Old Style"/>
          <w:sz w:val="22"/>
          <w:szCs w:val="22"/>
        </w:rPr>
        <w:t>Dotyczy – Załącznik nr 6 do Umowy</w:t>
      </w:r>
    </w:p>
    <w:p w14:paraId="4777442E" w14:textId="77777777" w:rsidR="00326A87" w:rsidRPr="001E5BA2" w:rsidRDefault="00326A87" w:rsidP="001E5BA2">
      <w:pPr>
        <w:spacing w:line="264" w:lineRule="auto"/>
        <w:jc w:val="both"/>
        <w:rPr>
          <w:rFonts w:ascii="Bookman Old Style" w:hAnsi="Bookman Old Style"/>
          <w:sz w:val="22"/>
          <w:szCs w:val="22"/>
        </w:rPr>
      </w:pPr>
      <w:r w:rsidRPr="001E5BA2">
        <w:rPr>
          <w:rFonts w:ascii="Bookman Old Style" w:hAnsi="Bookman Old Style"/>
          <w:sz w:val="22"/>
          <w:szCs w:val="22"/>
        </w:rPr>
        <w:t xml:space="preserve">W pkt.7 Procedury podejmowania Prac Serwisowych Zamawiający wymaga odpowiednich czasów Realizacji Zgłoszenia Serwisowego. </w:t>
      </w:r>
    </w:p>
    <w:p w14:paraId="457F7F70" w14:textId="77777777" w:rsidR="00326A87" w:rsidRPr="001E5BA2" w:rsidRDefault="00326A87" w:rsidP="001E5BA2">
      <w:pPr>
        <w:spacing w:line="264" w:lineRule="auto"/>
        <w:jc w:val="both"/>
        <w:rPr>
          <w:rFonts w:ascii="Bookman Old Style" w:hAnsi="Bookman Old Style"/>
          <w:sz w:val="22"/>
          <w:szCs w:val="22"/>
        </w:rPr>
      </w:pPr>
    </w:p>
    <w:p w14:paraId="4748C6A6" w14:textId="77777777" w:rsidR="00326A87" w:rsidRPr="001E5BA2" w:rsidRDefault="00326A87" w:rsidP="001E5BA2">
      <w:pPr>
        <w:spacing w:line="264" w:lineRule="auto"/>
        <w:ind w:firstLine="708"/>
        <w:jc w:val="both"/>
        <w:rPr>
          <w:rFonts w:ascii="Bookman Old Style" w:hAnsi="Bookman Old Style"/>
          <w:sz w:val="22"/>
          <w:szCs w:val="22"/>
        </w:rPr>
      </w:pPr>
      <w:r w:rsidRPr="001E5BA2">
        <w:rPr>
          <w:rFonts w:ascii="Bookman Old Style" w:hAnsi="Bookman Old Style"/>
          <w:sz w:val="22"/>
          <w:szCs w:val="22"/>
          <w:u w:val="single"/>
        </w:rPr>
        <w:t>Pytanie 12a)</w:t>
      </w:r>
      <w:r w:rsidRPr="001E5BA2">
        <w:rPr>
          <w:rFonts w:ascii="Bookman Old Style" w:hAnsi="Bookman Old Style"/>
          <w:sz w:val="22"/>
          <w:szCs w:val="22"/>
        </w:rPr>
        <w:t xml:space="preserve"> Prosimy o informację czy w przypadku Dysfunkcji związanej ze sprzętem czasy będą wynosiły zgodnie z WG17 OPZ „Terminy naprawy sprzętu są uzależnione od funkcji dostarczonego sprzętu i są podane w części specyfikacji sprzętu.”? </w:t>
      </w:r>
    </w:p>
    <w:p w14:paraId="4DF9BBC6" w14:textId="77777777" w:rsidR="00444E38" w:rsidRPr="001E5BA2" w:rsidRDefault="00444E38" w:rsidP="001E5BA2">
      <w:pPr>
        <w:spacing w:line="264" w:lineRule="auto"/>
        <w:ind w:firstLine="708"/>
        <w:jc w:val="both"/>
        <w:rPr>
          <w:rFonts w:ascii="Bookman Old Style" w:hAnsi="Bookman Old Style"/>
          <w:sz w:val="22"/>
          <w:szCs w:val="22"/>
        </w:rPr>
      </w:pPr>
    </w:p>
    <w:p w14:paraId="00A5833C" w14:textId="77777777" w:rsidR="004C6B38" w:rsidRPr="001E5BA2" w:rsidRDefault="004C6B38" w:rsidP="001E5BA2">
      <w:pPr>
        <w:spacing w:line="264" w:lineRule="auto"/>
        <w:ind w:firstLine="708"/>
        <w:jc w:val="both"/>
        <w:rPr>
          <w:rFonts w:ascii="Bookman Old Style" w:hAnsi="Bookman Old Style"/>
          <w:color w:val="FF0000"/>
          <w:sz w:val="22"/>
          <w:szCs w:val="22"/>
        </w:rPr>
      </w:pPr>
      <w:r w:rsidRPr="001E5BA2">
        <w:rPr>
          <w:rFonts w:ascii="Bookman Old Style" w:hAnsi="Bookman Old Style"/>
          <w:color w:val="FF0000"/>
          <w:sz w:val="22"/>
          <w:szCs w:val="22"/>
        </w:rPr>
        <w:t>Jeśli Zamawiający nie wskazał w opisie sprzętu warunków serwisu należy przyjąć ogólne warunki ujęte w załączniku nr 6 do Umowy.</w:t>
      </w:r>
    </w:p>
    <w:p w14:paraId="68A84247" w14:textId="77777777" w:rsidR="00444E38" w:rsidRPr="001E5BA2" w:rsidRDefault="00444E38" w:rsidP="001E5BA2">
      <w:pPr>
        <w:spacing w:line="264" w:lineRule="auto"/>
        <w:ind w:firstLine="708"/>
        <w:jc w:val="both"/>
        <w:rPr>
          <w:rFonts w:ascii="Bookman Old Style" w:hAnsi="Bookman Old Style"/>
          <w:color w:val="FF0000"/>
          <w:sz w:val="22"/>
          <w:szCs w:val="22"/>
        </w:rPr>
      </w:pPr>
    </w:p>
    <w:p w14:paraId="1A038174" w14:textId="77777777" w:rsidR="00326A87" w:rsidRPr="001E5BA2" w:rsidRDefault="00326A87" w:rsidP="001E5BA2">
      <w:pPr>
        <w:spacing w:line="264" w:lineRule="auto"/>
        <w:ind w:firstLine="708"/>
        <w:jc w:val="both"/>
        <w:rPr>
          <w:rFonts w:ascii="Bookman Old Style" w:hAnsi="Bookman Old Style"/>
          <w:sz w:val="22"/>
          <w:szCs w:val="22"/>
          <w:u w:val="single"/>
        </w:rPr>
      </w:pPr>
    </w:p>
    <w:p w14:paraId="1389EE0C" w14:textId="77777777" w:rsidR="00326A87" w:rsidRPr="001E5BA2" w:rsidRDefault="00326A87" w:rsidP="001E5BA2">
      <w:pPr>
        <w:spacing w:line="264" w:lineRule="auto"/>
        <w:ind w:firstLine="708"/>
        <w:jc w:val="both"/>
        <w:rPr>
          <w:rFonts w:ascii="Bookman Old Style" w:hAnsi="Bookman Old Style"/>
          <w:sz w:val="22"/>
          <w:szCs w:val="22"/>
        </w:rPr>
      </w:pPr>
      <w:r w:rsidRPr="001E5BA2">
        <w:rPr>
          <w:rFonts w:ascii="Bookman Old Style" w:hAnsi="Bookman Old Style"/>
          <w:sz w:val="22"/>
          <w:szCs w:val="22"/>
          <w:u w:val="single"/>
        </w:rPr>
        <w:t>Pytanie 12b</w:t>
      </w:r>
      <w:r w:rsidRPr="001E5BA2">
        <w:rPr>
          <w:rFonts w:ascii="Bookman Old Style" w:hAnsi="Bookman Old Style"/>
          <w:sz w:val="22"/>
          <w:szCs w:val="22"/>
        </w:rPr>
        <w:t>) Prosimy o wyjaśnienie nieścisłości związanej z wymaganym serwisem dla urządzeń (czas naprawy i czas reakcji) i zwracamy uwagę, że w przypadku większości sprzętów Zamawiający nie podał w specyfikacji czasów naprawy, w niektórych wskazał czasy reakcji.</w:t>
      </w:r>
    </w:p>
    <w:p w14:paraId="2D7E10F6" w14:textId="77777777" w:rsidR="00444E38" w:rsidRPr="001E5BA2" w:rsidRDefault="00444E38" w:rsidP="001E5BA2">
      <w:pPr>
        <w:spacing w:line="264" w:lineRule="auto"/>
        <w:ind w:firstLine="708"/>
        <w:jc w:val="both"/>
        <w:rPr>
          <w:rFonts w:ascii="Bookman Old Style" w:hAnsi="Bookman Old Style"/>
          <w:sz w:val="22"/>
          <w:szCs w:val="22"/>
        </w:rPr>
      </w:pPr>
    </w:p>
    <w:p w14:paraId="585D7599" w14:textId="77777777" w:rsidR="004C6B38" w:rsidRPr="001E5BA2" w:rsidRDefault="004C6B38" w:rsidP="001E5BA2">
      <w:pPr>
        <w:spacing w:line="264" w:lineRule="auto"/>
        <w:ind w:firstLine="708"/>
        <w:jc w:val="both"/>
        <w:rPr>
          <w:rFonts w:ascii="Bookman Old Style" w:hAnsi="Bookman Old Style"/>
          <w:color w:val="FF0000"/>
          <w:sz w:val="22"/>
          <w:szCs w:val="22"/>
        </w:rPr>
      </w:pPr>
      <w:r w:rsidRPr="001E5BA2">
        <w:rPr>
          <w:rFonts w:ascii="Bookman Old Style" w:hAnsi="Bookman Old Style"/>
          <w:color w:val="FF0000"/>
          <w:sz w:val="22"/>
          <w:szCs w:val="22"/>
        </w:rPr>
        <w:t>Jeśli Zamawiający nie wskazał w opisie sprzętu warunków serwisu należy przyjąć ogólne warunki ujęte w załączniku nr 6 do Umowy.</w:t>
      </w:r>
    </w:p>
    <w:p w14:paraId="14754C52" w14:textId="77777777" w:rsidR="004C6B38" w:rsidRPr="001E5BA2" w:rsidRDefault="004C6B38" w:rsidP="001E5BA2">
      <w:pPr>
        <w:spacing w:line="264" w:lineRule="auto"/>
        <w:ind w:firstLine="708"/>
        <w:jc w:val="both"/>
        <w:rPr>
          <w:rFonts w:ascii="Bookman Old Style" w:hAnsi="Bookman Old Style"/>
          <w:sz w:val="22"/>
          <w:szCs w:val="22"/>
        </w:rPr>
      </w:pPr>
    </w:p>
    <w:p w14:paraId="72FDA22E" w14:textId="77777777" w:rsidR="00326A87" w:rsidRPr="001E5BA2" w:rsidRDefault="00326A87" w:rsidP="001E5BA2">
      <w:pPr>
        <w:spacing w:line="264" w:lineRule="auto"/>
        <w:ind w:firstLine="708"/>
        <w:jc w:val="both"/>
        <w:rPr>
          <w:rFonts w:ascii="Bookman Old Style" w:hAnsi="Bookman Old Style"/>
          <w:sz w:val="22"/>
          <w:szCs w:val="22"/>
        </w:rPr>
      </w:pPr>
    </w:p>
    <w:p w14:paraId="0743A7FD" w14:textId="77777777" w:rsidR="00326A87" w:rsidRPr="001E5BA2" w:rsidRDefault="00326A87" w:rsidP="001E5BA2">
      <w:pPr>
        <w:spacing w:line="264" w:lineRule="auto"/>
        <w:jc w:val="both"/>
        <w:rPr>
          <w:rFonts w:ascii="Bookman Old Style" w:eastAsia="Times New Roman" w:hAnsi="Bookman Old Style"/>
          <w:sz w:val="22"/>
          <w:szCs w:val="22"/>
        </w:rPr>
      </w:pPr>
      <w:r w:rsidRPr="001E5BA2">
        <w:rPr>
          <w:rFonts w:ascii="Bookman Old Style" w:eastAsia="Times New Roman" w:hAnsi="Bookman Old Style"/>
          <w:sz w:val="22"/>
          <w:szCs w:val="22"/>
        </w:rPr>
        <w:t>Pytanie 13</w:t>
      </w:r>
    </w:p>
    <w:p w14:paraId="49905054" w14:textId="77777777" w:rsidR="00326A87" w:rsidRPr="001E5BA2" w:rsidRDefault="00326A87" w:rsidP="001E5BA2">
      <w:pPr>
        <w:spacing w:line="264" w:lineRule="auto"/>
        <w:jc w:val="both"/>
        <w:rPr>
          <w:rFonts w:ascii="Bookman Old Style" w:hAnsi="Bookman Old Style"/>
          <w:sz w:val="22"/>
          <w:szCs w:val="22"/>
        </w:rPr>
      </w:pPr>
      <w:r w:rsidRPr="001E5BA2">
        <w:rPr>
          <w:rFonts w:ascii="Bookman Old Style" w:hAnsi="Bookman Old Style"/>
          <w:sz w:val="22"/>
          <w:szCs w:val="22"/>
        </w:rPr>
        <w:t xml:space="preserve">Dotyczy Szczegółowego Opis Przedmiotu Zamówienia, </w:t>
      </w:r>
    </w:p>
    <w:p w14:paraId="406681EE" w14:textId="77777777" w:rsidR="00326A87" w:rsidRPr="001E5BA2" w:rsidRDefault="00326A87" w:rsidP="001E5BA2">
      <w:pPr>
        <w:pStyle w:val="Styl2"/>
        <w:spacing w:line="264" w:lineRule="auto"/>
        <w:rPr>
          <w:rFonts w:ascii="Bookman Old Style" w:hAnsi="Bookman Old Style"/>
          <w:sz w:val="22"/>
          <w:szCs w:val="22"/>
        </w:rPr>
      </w:pPr>
      <w:r w:rsidRPr="001E5BA2">
        <w:rPr>
          <w:rFonts w:ascii="Bookman Old Style" w:hAnsi="Bookman Old Style"/>
          <w:sz w:val="22"/>
          <w:szCs w:val="22"/>
          <w:u w:val="single"/>
        </w:rPr>
        <w:t>Zamawiający specyfikuje</w:t>
      </w:r>
      <w:r w:rsidRPr="001E5BA2">
        <w:rPr>
          <w:rFonts w:ascii="Bookman Old Style" w:hAnsi="Bookman Old Style"/>
          <w:sz w:val="22"/>
          <w:szCs w:val="22"/>
        </w:rPr>
        <w:t>: 6.1.5 Wymagania minimalne dotyczące macierzy dyskowej w zasobach lokalnych. Dotyczy pkt.8 - Obsługiwane typy zabezpieczenia RAID</w:t>
      </w:r>
    </w:p>
    <w:p w14:paraId="37935204" w14:textId="77777777" w:rsidR="00326A87" w:rsidRPr="001E5BA2" w:rsidRDefault="00326A87" w:rsidP="001E5BA2">
      <w:pPr>
        <w:spacing w:line="264" w:lineRule="auto"/>
        <w:jc w:val="both"/>
        <w:rPr>
          <w:rFonts w:ascii="Bookman Old Style" w:eastAsia="Times New Roman" w:hAnsi="Bookman Old Style"/>
          <w:sz w:val="22"/>
          <w:szCs w:val="22"/>
        </w:rPr>
      </w:pPr>
    </w:p>
    <w:p w14:paraId="29BE3307" w14:textId="77777777" w:rsidR="00326A87" w:rsidRPr="001E5BA2" w:rsidRDefault="00326A87" w:rsidP="001E5BA2">
      <w:pPr>
        <w:spacing w:line="264" w:lineRule="auto"/>
        <w:ind w:firstLine="708"/>
        <w:jc w:val="both"/>
        <w:rPr>
          <w:rFonts w:ascii="Bookman Old Style" w:eastAsia="Times New Roman" w:hAnsi="Bookman Old Style"/>
          <w:sz w:val="22"/>
          <w:szCs w:val="22"/>
        </w:rPr>
      </w:pPr>
      <w:r w:rsidRPr="001E5BA2">
        <w:rPr>
          <w:rFonts w:ascii="Bookman Old Style" w:eastAsia="Times New Roman" w:hAnsi="Bookman Old Style"/>
          <w:sz w:val="22"/>
          <w:szCs w:val="22"/>
        </w:rPr>
        <w:t xml:space="preserve">Zamawiający w pkt.8 wymaga aby zabezpieczenia RAID realizowane były za pomocą dedykowanego układu. W zdecydowanej większości dostępnych na rynku macierzy dyskowych obsługa RAID odbywa się z wykorzystaniem procesorów kontrolera, które zapewniają w tym celu niezbędną moc obliczeniową choćby poprzez większą ilość rdzeni procesora. Jednocześnie wydajności obu typów macierzy tzn. wykorzystujących dedykowane układy i tych wykorzystujących moc procesora nie odbiegają od siebie. Mając to na uwadze jak również fakt, że wymagana konfiguracja jest niewielka oraz nie posiada określonych jakichkolwiek wymagań wydajnościowych </w:t>
      </w:r>
    </w:p>
    <w:p w14:paraId="00B869A4" w14:textId="77777777" w:rsidR="00326A87" w:rsidRPr="001E5BA2" w:rsidRDefault="00326A87" w:rsidP="001E5BA2">
      <w:pPr>
        <w:spacing w:line="264" w:lineRule="auto"/>
        <w:jc w:val="both"/>
        <w:rPr>
          <w:rFonts w:ascii="Bookman Old Style" w:eastAsia="Times New Roman" w:hAnsi="Bookman Old Style"/>
          <w:i/>
          <w:sz w:val="22"/>
          <w:szCs w:val="22"/>
          <w:u w:val="single"/>
        </w:rPr>
      </w:pPr>
      <w:r w:rsidRPr="001E5BA2">
        <w:rPr>
          <w:rFonts w:ascii="Bookman Old Style" w:eastAsia="Times New Roman" w:hAnsi="Bookman Old Style"/>
          <w:i/>
          <w:sz w:val="22"/>
          <w:szCs w:val="22"/>
          <w:u w:val="single"/>
        </w:rPr>
        <w:t>pytamy czy Zamawiający dopuści jako spełniające wymagania macierze realizujące zabezpieczenia RAID z użyciem procesorów kontrolera ?</w:t>
      </w:r>
    </w:p>
    <w:p w14:paraId="3DB960BD" w14:textId="77777777" w:rsidR="006277CE" w:rsidRPr="001E5BA2" w:rsidRDefault="006277CE" w:rsidP="001E5BA2">
      <w:pPr>
        <w:spacing w:line="264" w:lineRule="auto"/>
        <w:jc w:val="both"/>
        <w:rPr>
          <w:rFonts w:ascii="Bookman Old Style" w:eastAsia="Times New Roman" w:hAnsi="Bookman Old Style"/>
          <w:color w:val="FF0000"/>
          <w:sz w:val="22"/>
          <w:szCs w:val="22"/>
        </w:rPr>
      </w:pPr>
    </w:p>
    <w:p w14:paraId="0BC11A4A" w14:textId="77777777" w:rsidR="004C3C1F" w:rsidRPr="001E5BA2" w:rsidRDefault="006277CE" w:rsidP="001E5BA2">
      <w:pPr>
        <w:spacing w:line="264" w:lineRule="auto"/>
        <w:jc w:val="both"/>
        <w:rPr>
          <w:rFonts w:ascii="Bookman Old Style" w:eastAsia="Times New Roman" w:hAnsi="Bookman Old Style"/>
          <w:color w:val="FF0000"/>
          <w:sz w:val="22"/>
          <w:szCs w:val="22"/>
        </w:rPr>
      </w:pPr>
      <w:r w:rsidRPr="001E5BA2">
        <w:rPr>
          <w:rFonts w:ascii="Bookman Old Style" w:eastAsia="Times New Roman" w:hAnsi="Bookman Old Style"/>
          <w:color w:val="FF0000"/>
          <w:sz w:val="22"/>
          <w:szCs w:val="22"/>
        </w:rPr>
        <w:t xml:space="preserve">Zamawiający </w:t>
      </w:r>
      <w:r w:rsidR="009E1624" w:rsidRPr="001E5BA2">
        <w:rPr>
          <w:rFonts w:ascii="Bookman Old Style" w:eastAsia="Times New Roman" w:hAnsi="Bookman Old Style"/>
          <w:color w:val="FF0000"/>
          <w:sz w:val="22"/>
          <w:szCs w:val="22"/>
        </w:rPr>
        <w:t>podtrzymuje zapisy SIWZ w tym zakresie</w:t>
      </w:r>
      <w:r w:rsidR="004C3C1F" w:rsidRPr="001E5BA2">
        <w:rPr>
          <w:rFonts w:ascii="Bookman Old Style" w:eastAsia="Times New Roman" w:hAnsi="Bookman Old Style"/>
          <w:color w:val="FF0000"/>
          <w:sz w:val="22"/>
          <w:szCs w:val="22"/>
        </w:rPr>
        <w:t>.</w:t>
      </w:r>
    </w:p>
    <w:p w14:paraId="0A1A4FD8" w14:textId="77777777" w:rsidR="00326A87" w:rsidRPr="001E5BA2" w:rsidRDefault="00326A87" w:rsidP="001E5BA2">
      <w:pPr>
        <w:spacing w:line="264" w:lineRule="auto"/>
        <w:jc w:val="both"/>
        <w:rPr>
          <w:rFonts w:ascii="Bookman Old Style" w:eastAsia="Times New Roman" w:hAnsi="Bookman Old Style"/>
          <w:sz w:val="22"/>
          <w:szCs w:val="22"/>
        </w:rPr>
      </w:pPr>
    </w:p>
    <w:p w14:paraId="2E75C578" w14:textId="77777777" w:rsidR="009E1624" w:rsidRPr="001E5BA2" w:rsidRDefault="009E1624" w:rsidP="001E5BA2">
      <w:pPr>
        <w:spacing w:line="264" w:lineRule="auto"/>
        <w:jc w:val="both"/>
        <w:rPr>
          <w:rFonts w:ascii="Bookman Old Style" w:eastAsia="Times New Roman" w:hAnsi="Bookman Old Style"/>
          <w:sz w:val="22"/>
          <w:szCs w:val="22"/>
        </w:rPr>
      </w:pPr>
    </w:p>
    <w:p w14:paraId="772568AD" w14:textId="77777777" w:rsidR="00326A87" w:rsidRPr="001E5BA2" w:rsidRDefault="00326A87" w:rsidP="001E5BA2">
      <w:pPr>
        <w:spacing w:line="264" w:lineRule="auto"/>
        <w:jc w:val="both"/>
        <w:rPr>
          <w:rFonts w:ascii="Bookman Old Style" w:eastAsia="Times New Roman" w:hAnsi="Bookman Old Style"/>
          <w:sz w:val="22"/>
          <w:szCs w:val="22"/>
        </w:rPr>
      </w:pPr>
      <w:r w:rsidRPr="001E5BA2">
        <w:rPr>
          <w:rFonts w:ascii="Bookman Old Style" w:eastAsia="Times New Roman" w:hAnsi="Bookman Old Style"/>
          <w:sz w:val="22"/>
          <w:szCs w:val="22"/>
        </w:rPr>
        <w:t>Pytanie 14</w:t>
      </w:r>
    </w:p>
    <w:p w14:paraId="712DBE1D" w14:textId="77777777" w:rsidR="00326A87" w:rsidRPr="001E5BA2" w:rsidRDefault="00326A87" w:rsidP="001E5BA2">
      <w:pPr>
        <w:spacing w:line="264" w:lineRule="auto"/>
        <w:jc w:val="both"/>
        <w:rPr>
          <w:rFonts w:ascii="Bookman Old Style" w:hAnsi="Bookman Old Style"/>
          <w:sz w:val="22"/>
          <w:szCs w:val="22"/>
        </w:rPr>
      </w:pPr>
      <w:r w:rsidRPr="001E5BA2">
        <w:rPr>
          <w:rFonts w:ascii="Bookman Old Style" w:hAnsi="Bookman Old Style"/>
          <w:sz w:val="22"/>
          <w:szCs w:val="22"/>
        </w:rPr>
        <w:t xml:space="preserve">Dotyczy Szczegółowego Opis Przedmiotu Zamówienia, </w:t>
      </w:r>
    </w:p>
    <w:p w14:paraId="02E355C0" w14:textId="77777777" w:rsidR="00326A87" w:rsidRPr="001E5BA2" w:rsidRDefault="00326A87" w:rsidP="001E5BA2">
      <w:pPr>
        <w:pStyle w:val="Styl2"/>
        <w:spacing w:line="264" w:lineRule="auto"/>
        <w:rPr>
          <w:rFonts w:ascii="Bookman Old Style" w:hAnsi="Bookman Old Style"/>
          <w:sz w:val="22"/>
          <w:szCs w:val="22"/>
        </w:rPr>
      </w:pPr>
      <w:r w:rsidRPr="001E5BA2">
        <w:rPr>
          <w:rFonts w:ascii="Bookman Old Style" w:hAnsi="Bookman Old Style"/>
          <w:sz w:val="22"/>
          <w:szCs w:val="22"/>
          <w:u w:val="single"/>
        </w:rPr>
        <w:t>Zamawiający specyfikuje</w:t>
      </w:r>
      <w:r w:rsidRPr="001E5BA2">
        <w:rPr>
          <w:rFonts w:ascii="Bookman Old Style" w:hAnsi="Bookman Old Style"/>
          <w:sz w:val="22"/>
          <w:szCs w:val="22"/>
        </w:rPr>
        <w:t xml:space="preserve">: </w:t>
      </w:r>
      <w:r w:rsidRPr="001E5BA2">
        <w:rPr>
          <w:rFonts w:ascii="Bookman Old Style" w:eastAsiaTheme="minorHAnsi" w:hAnsi="Bookman Old Style" w:cstheme="minorBidi"/>
          <w:sz w:val="22"/>
          <w:szCs w:val="22"/>
        </w:rPr>
        <w:t xml:space="preserve"> </w:t>
      </w:r>
      <w:r w:rsidRPr="001E5BA2">
        <w:rPr>
          <w:rFonts w:ascii="Bookman Old Style" w:hAnsi="Bookman Old Style"/>
          <w:sz w:val="22"/>
          <w:szCs w:val="22"/>
        </w:rPr>
        <w:t>6.1.5 Wymagania minimalne dotyczące macierzy dyskowej w zasobach lokalnych.</w:t>
      </w:r>
    </w:p>
    <w:p w14:paraId="665D59ED" w14:textId="77777777" w:rsidR="00326A87" w:rsidRPr="001E5BA2" w:rsidRDefault="00326A87" w:rsidP="001E5BA2">
      <w:pPr>
        <w:spacing w:line="264" w:lineRule="auto"/>
        <w:jc w:val="both"/>
        <w:rPr>
          <w:rFonts w:ascii="Bookman Old Style" w:eastAsia="Times New Roman" w:hAnsi="Bookman Old Style"/>
          <w:sz w:val="22"/>
          <w:szCs w:val="22"/>
        </w:rPr>
      </w:pPr>
    </w:p>
    <w:p w14:paraId="264FB544" w14:textId="77777777" w:rsidR="00326A87" w:rsidRPr="001E5BA2" w:rsidRDefault="00326A87" w:rsidP="001E5BA2">
      <w:pPr>
        <w:spacing w:line="264" w:lineRule="auto"/>
        <w:ind w:firstLine="708"/>
        <w:jc w:val="both"/>
        <w:rPr>
          <w:rFonts w:ascii="Bookman Old Style" w:eastAsia="Times New Roman" w:hAnsi="Bookman Old Style"/>
          <w:sz w:val="22"/>
          <w:szCs w:val="22"/>
        </w:rPr>
      </w:pPr>
      <w:r w:rsidRPr="001E5BA2">
        <w:rPr>
          <w:rFonts w:ascii="Bookman Old Style" w:eastAsia="Times New Roman" w:hAnsi="Bookman Old Style"/>
          <w:sz w:val="22"/>
          <w:szCs w:val="22"/>
        </w:rPr>
        <w:t xml:space="preserve">Zamawiający w wielu punktach zawarł wymagania odnośnie skalowalności rozwiązania – rozbudowa z 2 do 8 kontrolerów, rozbudowa do 500 dysków tylko poprzez dodanie półek i dysków, rozbudowa cache z 16 do 128 GB. Takie wymagania powodują, że koszt oferowanego rozwiązania będzie niewspółmiernie duży biorąc pod </w:t>
      </w:r>
      <w:r w:rsidRPr="001E5BA2">
        <w:rPr>
          <w:rFonts w:ascii="Bookman Old Style" w:eastAsia="Times New Roman" w:hAnsi="Bookman Old Style"/>
          <w:sz w:val="22"/>
          <w:szCs w:val="22"/>
        </w:rPr>
        <w:lastRenderedPageBreak/>
        <w:t xml:space="preserve">uwagę obecne wymagania czyli 2 kontrolery, cache 16 GB i 9 dysków. Bieżące wymaganie klasyfikują rozwiązanie jako rozwiązanie tzw. </w:t>
      </w:r>
      <w:proofErr w:type="spellStart"/>
      <w:r w:rsidRPr="001E5BA2">
        <w:rPr>
          <w:rFonts w:ascii="Bookman Old Style" w:eastAsia="Times New Roman" w:hAnsi="Bookman Old Style"/>
          <w:sz w:val="22"/>
          <w:szCs w:val="22"/>
        </w:rPr>
        <w:t>entry-level</w:t>
      </w:r>
      <w:proofErr w:type="spellEnd"/>
      <w:r w:rsidRPr="001E5BA2">
        <w:rPr>
          <w:rFonts w:ascii="Bookman Old Style" w:eastAsia="Times New Roman" w:hAnsi="Bookman Old Style"/>
          <w:sz w:val="22"/>
          <w:szCs w:val="22"/>
        </w:rPr>
        <w:t xml:space="preserve"> szczególnie, że Zamawiający nie podał żadnych wymagań wydajnościowych w odniesieniu do macierzy. Aby zachować skalowalność rozwiązania jednocześnie zapewniając ograniczenie zbędnych kosztów proponujemy w tej sytuacji ograniczenie wymagań dotyczących skalowalności. </w:t>
      </w:r>
    </w:p>
    <w:p w14:paraId="5AE9A5DA" w14:textId="77777777" w:rsidR="00326A87" w:rsidRPr="001E5BA2" w:rsidRDefault="00326A87" w:rsidP="001E5BA2">
      <w:pPr>
        <w:spacing w:line="264" w:lineRule="auto"/>
        <w:ind w:firstLine="708"/>
        <w:jc w:val="both"/>
        <w:rPr>
          <w:rFonts w:ascii="Bookman Old Style" w:eastAsia="Times New Roman" w:hAnsi="Bookman Old Style"/>
          <w:i/>
          <w:sz w:val="22"/>
          <w:szCs w:val="22"/>
          <w:u w:val="single"/>
        </w:rPr>
      </w:pPr>
      <w:r w:rsidRPr="001E5BA2">
        <w:rPr>
          <w:rFonts w:ascii="Bookman Old Style" w:eastAsia="Times New Roman" w:hAnsi="Bookman Old Style"/>
          <w:i/>
          <w:sz w:val="22"/>
          <w:szCs w:val="22"/>
          <w:u w:val="single"/>
        </w:rPr>
        <w:t>Pytanie 14a</w:t>
      </w:r>
      <w:r w:rsidRPr="001E5BA2">
        <w:rPr>
          <w:rFonts w:ascii="Bookman Old Style" w:eastAsia="Times New Roman" w:hAnsi="Bookman Old Style"/>
          <w:i/>
          <w:sz w:val="22"/>
          <w:szCs w:val="22"/>
        </w:rPr>
        <w:t xml:space="preserve">: Czy w związku z tym Zamawiający zgodzi się na następujące zapisy dotyczące skalowalności: </w:t>
      </w:r>
      <w:r w:rsidRPr="001E5BA2">
        <w:rPr>
          <w:rFonts w:ascii="Bookman Old Style" w:eastAsia="Times New Roman" w:hAnsi="Bookman Old Style"/>
          <w:i/>
          <w:sz w:val="22"/>
          <w:szCs w:val="22"/>
          <w:u w:val="single"/>
        </w:rPr>
        <w:t>rozbudowa do 4 kontrolerów, rozbudowa cache do 64 GB, rozbudowa do co najmniej 350 napędów dyskowych ?</w:t>
      </w:r>
    </w:p>
    <w:p w14:paraId="508C8638" w14:textId="77777777" w:rsidR="006277CE" w:rsidRPr="001E5BA2" w:rsidRDefault="006277CE" w:rsidP="001E5BA2">
      <w:pPr>
        <w:spacing w:line="264" w:lineRule="auto"/>
        <w:ind w:firstLine="708"/>
        <w:jc w:val="both"/>
        <w:rPr>
          <w:rFonts w:ascii="Bookman Old Style" w:eastAsia="Times New Roman" w:hAnsi="Bookman Old Style"/>
          <w:i/>
          <w:sz w:val="22"/>
          <w:szCs w:val="22"/>
          <w:u w:val="single"/>
        </w:rPr>
      </w:pPr>
    </w:p>
    <w:p w14:paraId="3A05ED02" w14:textId="77777777" w:rsidR="009E1624" w:rsidRPr="001E5BA2" w:rsidRDefault="009E1624" w:rsidP="001E5BA2">
      <w:pPr>
        <w:spacing w:line="264" w:lineRule="auto"/>
        <w:jc w:val="both"/>
        <w:rPr>
          <w:rFonts w:ascii="Bookman Old Style" w:eastAsia="Times New Roman" w:hAnsi="Bookman Old Style"/>
          <w:color w:val="FF0000"/>
          <w:sz w:val="22"/>
          <w:szCs w:val="22"/>
        </w:rPr>
      </w:pPr>
      <w:r w:rsidRPr="001E5BA2">
        <w:rPr>
          <w:rFonts w:ascii="Bookman Old Style" w:eastAsia="Times New Roman" w:hAnsi="Bookman Old Style"/>
          <w:color w:val="FF0000"/>
          <w:sz w:val="22"/>
          <w:szCs w:val="22"/>
        </w:rPr>
        <w:t>Zamawiający podtrzymuje zapisy SIWZ w tym zakresie.</w:t>
      </w:r>
    </w:p>
    <w:p w14:paraId="10623754" w14:textId="77777777" w:rsidR="00326A87" w:rsidRPr="001E5BA2" w:rsidRDefault="00326A87" w:rsidP="001E5BA2">
      <w:pPr>
        <w:spacing w:line="264" w:lineRule="auto"/>
        <w:jc w:val="both"/>
        <w:rPr>
          <w:rFonts w:ascii="Bookman Old Style" w:eastAsia="Times New Roman" w:hAnsi="Bookman Old Style"/>
          <w:sz w:val="22"/>
          <w:szCs w:val="22"/>
        </w:rPr>
      </w:pPr>
    </w:p>
    <w:p w14:paraId="22F13D93" w14:textId="77777777" w:rsidR="009E1624" w:rsidRPr="001E5BA2" w:rsidRDefault="009E1624" w:rsidP="001E5BA2">
      <w:pPr>
        <w:spacing w:line="264" w:lineRule="auto"/>
        <w:jc w:val="both"/>
        <w:rPr>
          <w:rFonts w:ascii="Bookman Old Style" w:eastAsia="Times New Roman" w:hAnsi="Bookman Old Style"/>
          <w:sz w:val="22"/>
          <w:szCs w:val="22"/>
        </w:rPr>
      </w:pPr>
    </w:p>
    <w:p w14:paraId="1BD402C0" w14:textId="77777777" w:rsidR="00326A87" w:rsidRPr="001E5BA2" w:rsidRDefault="00326A87" w:rsidP="001E5BA2">
      <w:pPr>
        <w:spacing w:line="264" w:lineRule="auto"/>
        <w:jc w:val="both"/>
        <w:rPr>
          <w:rFonts w:ascii="Bookman Old Style" w:eastAsia="Times New Roman" w:hAnsi="Bookman Old Style"/>
          <w:sz w:val="22"/>
          <w:szCs w:val="22"/>
        </w:rPr>
      </w:pPr>
      <w:r w:rsidRPr="001E5BA2">
        <w:rPr>
          <w:rFonts w:ascii="Bookman Old Style" w:eastAsia="Times New Roman" w:hAnsi="Bookman Old Style"/>
          <w:sz w:val="22"/>
          <w:szCs w:val="22"/>
        </w:rPr>
        <w:t>Pytanie 15</w:t>
      </w:r>
    </w:p>
    <w:p w14:paraId="2F7A4B21" w14:textId="77777777" w:rsidR="00326A87" w:rsidRPr="001E5BA2" w:rsidRDefault="00326A87" w:rsidP="001E5BA2">
      <w:pPr>
        <w:spacing w:line="264" w:lineRule="auto"/>
        <w:jc w:val="both"/>
        <w:rPr>
          <w:rFonts w:ascii="Bookman Old Style" w:hAnsi="Bookman Old Style"/>
          <w:sz w:val="22"/>
          <w:szCs w:val="22"/>
        </w:rPr>
      </w:pPr>
      <w:r w:rsidRPr="001E5BA2">
        <w:rPr>
          <w:rFonts w:ascii="Bookman Old Style" w:hAnsi="Bookman Old Style"/>
          <w:sz w:val="22"/>
          <w:szCs w:val="22"/>
        </w:rPr>
        <w:t xml:space="preserve">Dotyczy Szczegółowego Opis Przedmiotu Zamówienia, </w:t>
      </w:r>
    </w:p>
    <w:p w14:paraId="01A1007E" w14:textId="77777777" w:rsidR="00326A87" w:rsidRPr="001E5BA2" w:rsidRDefault="00326A87" w:rsidP="001E5BA2">
      <w:pPr>
        <w:pStyle w:val="Styl2"/>
        <w:spacing w:line="264" w:lineRule="auto"/>
        <w:rPr>
          <w:rFonts w:ascii="Bookman Old Style" w:hAnsi="Bookman Old Style"/>
          <w:sz w:val="22"/>
          <w:szCs w:val="22"/>
        </w:rPr>
      </w:pPr>
      <w:r w:rsidRPr="001E5BA2">
        <w:rPr>
          <w:rFonts w:ascii="Bookman Old Style" w:hAnsi="Bookman Old Style"/>
          <w:sz w:val="22"/>
          <w:szCs w:val="22"/>
          <w:u w:val="single"/>
        </w:rPr>
        <w:t>Zamawiający specyfikuje</w:t>
      </w:r>
      <w:r w:rsidRPr="001E5BA2">
        <w:rPr>
          <w:rFonts w:ascii="Bookman Old Style" w:hAnsi="Bookman Old Style"/>
          <w:sz w:val="22"/>
          <w:szCs w:val="22"/>
        </w:rPr>
        <w:t xml:space="preserve">: </w:t>
      </w:r>
      <w:r w:rsidRPr="001E5BA2">
        <w:rPr>
          <w:rFonts w:ascii="Bookman Old Style" w:eastAsiaTheme="minorHAnsi" w:hAnsi="Bookman Old Style" w:cstheme="minorBidi"/>
          <w:sz w:val="22"/>
          <w:szCs w:val="22"/>
        </w:rPr>
        <w:t xml:space="preserve"> </w:t>
      </w:r>
      <w:r w:rsidRPr="001E5BA2">
        <w:rPr>
          <w:rFonts w:ascii="Bookman Old Style" w:hAnsi="Bookman Old Style"/>
          <w:sz w:val="22"/>
          <w:szCs w:val="22"/>
        </w:rPr>
        <w:t>6.1.8 Wymagania minimalne dotyczące oprogramowania do wirtualizacji serwerów lokalnych</w:t>
      </w:r>
    </w:p>
    <w:p w14:paraId="189C8A8A" w14:textId="77777777" w:rsidR="00326A87" w:rsidRPr="001E5BA2" w:rsidRDefault="00326A87" w:rsidP="001E5BA2">
      <w:pPr>
        <w:spacing w:line="264" w:lineRule="auto"/>
        <w:jc w:val="both"/>
        <w:rPr>
          <w:rFonts w:ascii="Bookman Old Style" w:hAnsi="Bookman Old Style"/>
          <w:sz w:val="22"/>
          <w:szCs w:val="22"/>
        </w:rPr>
      </w:pPr>
    </w:p>
    <w:p w14:paraId="487B7C6B" w14:textId="77777777" w:rsidR="00326A87" w:rsidRPr="001E5BA2" w:rsidRDefault="00326A87" w:rsidP="001E5BA2">
      <w:pPr>
        <w:spacing w:line="264" w:lineRule="auto"/>
        <w:ind w:firstLine="708"/>
        <w:jc w:val="both"/>
        <w:rPr>
          <w:rFonts w:ascii="Bookman Old Style" w:hAnsi="Bookman Old Style"/>
          <w:sz w:val="22"/>
          <w:szCs w:val="22"/>
        </w:rPr>
      </w:pPr>
      <w:r w:rsidRPr="001E5BA2">
        <w:rPr>
          <w:rFonts w:ascii="Bookman Old Style" w:hAnsi="Bookman Old Style"/>
          <w:sz w:val="22"/>
          <w:szCs w:val="22"/>
          <w:u w:val="single"/>
        </w:rPr>
        <w:t xml:space="preserve">Pytanie 15a: </w:t>
      </w:r>
      <w:r w:rsidRPr="001E5BA2">
        <w:rPr>
          <w:rFonts w:ascii="Bookman Old Style" w:hAnsi="Bookman Old Style"/>
          <w:sz w:val="22"/>
          <w:szCs w:val="22"/>
        </w:rPr>
        <w:t xml:space="preserve">Prosimy o informację czy Zamawiający dopuści wersję oprogramowania do wirtualizacji posiadającego ograniczenie na ilość maksymalną ilość </w:t>
      </w:r>
      <w:proofErr w:type="spellStart"/>
      <w:r w:rsidRPr="001E5BA2">
        <w:rPr>
          <w:rFonts w:ascii="Bookman Old Style" w:hAnsi="Bookman Old Style"/>
          <w:sz w:val="22"/>
          <w:szCs w:val="22"/>
        </w:rPr>
        <w:t>wirtualizowanych</w:t>
      </w:r>
      <w:proofErr w:type="spellEnd"/>
      <w:r w:rsidRPr="001E5BA2">
        <w:rPr>
          <w:rFonts w:ascii="Bookman Old Style" w:hAnsi="Bookman Old Style"/>
          <w:sz w:val="22"/>
          <w:szCs w:val="22"/>
        </w:rPr>
        <w:t xml:space="preserve"> serwerów – np. paczka licencji na 3 serwery każdy 2 CPU oraz jedna konsola zarządzania?</w:t>
      </w:r>
    </w:p>
    <w:p w14:paraId="4460E143" w14:textId="77777777" w:rsidR="006277CE" w:rsidRPr="001E5BA2" w:rsidRDefault="006277CE" w:rsidP="001E5BA2">
      <w:pPr>
        <w:spacing w:line="264" w:lineRule="auto"/>
        <w:ind w:firstLine="708"/>
        <w:jc w:val="both"/>
        <w:rPr>
          <w:rFonts w:ascii="Bookman Old Style" w:hAnsi="Bookman Old Style"/>
          <w:sz w:val="22"/>
          <w:szCs w:val="22"/>
        </w:rPr>
      </w:pPr>
    </w:p>
    <w:p w14:paraId="53AE94F7" w14:textId="77777777" w:rsidR="004C3C1F" w:rsidRPr="001E5BA2" w:rsidRDefault="004C3C1F" w:rsidP="001E5BA2">
      <w:pPr>
        <w:spacing w:line="264" w:lineRule="auto"/>
        <w:ind w:firstLine="708"/>
        <w:jc w:val="both"/>
        <w:rPr>
          <w:rFonts w:ascii="Bookman Old Style" w:hAnsi="Bookman Old Style"/>
          <w:color w:val="FF0000"/>
          <w:sz w:val="22"/>
          <w:szCs w:val="22"/>
        </w:rPr>
      </w:pPr>
      <w:r w:rsidRPr="001E5BA2">
        <w:rPr>
          <w:rFonts w:ascii="Bookman Old Style" w:hAnsi="Bookman Old Style"/>
          <w:color w:val="FF0000"/>
          <w:sz w:val="22"/>
          <w:szCs w:val="22"/>
        </w:rPr>
        <w:t>Zamawiający wymaga możliwości uruchomienia dowolnej ilości maszyn wirtualnych.</w:t>
      </w:r>
    </w:p>
    <w:p w14:paraId="6B95A876" w14:textId="77777777" w:rsidR="00326A87" w:rsidRPr="001E5BA2" w:rsidRDefault="00326A87" w:rsidP="001E5BA2">
      <w:pPr>
        <w:spacing w:line="264" w:lineRule="auto"/>
        <w:ind w:firstLine="708"/>
        <w:jc w:val="both"/>
        <w:rPr>
          <w:rFonts w:ascii="Bookman Old Style" w:hAnsi="Bookman Old Style"/>
          <w:sz w:val="22"/>
          <w:szCs w:val="22"/>
        </w:rPr>
      </w:pPr>
    </w:p>
    <w:p w14:paraId="676CA3D0" w14:textId="77777777" w:rsidR="006277CE" w:rsidRPr="001E5BA2" w:rsidRDefault="006277CE" w:rsidP="001E5BA2">
      <w:pPr>
        <w:spacing w:line="264" w:lineRule="auto"/>
        <w:ind w:firstLine="708"/>
        <w:jc w:val="both"/>
        <w:rPr>
          <w:rFonts w:ascii="Bookman Old Style" w:hAnsi="Bookman Old Style"/>
          <w:sz w:val="22"/>
          <w:szCs w:val="22"/>
        </w:rPr>
      </w:pPr>
    </w:p>
    <w:p w14:paraId="4DD54099" w14:textId="77777777" w:rsidR="00326A87" w:rsidRPr="001E5BA2" w:rsidRDefault="00326A87" w:rsidP="001E5BA2">
      <w:pPr>
        <w:spacing w:line="264" w:lineRule="auto"/>
        <w:jc w:val="both"/>
        <w:rPr>
          <w:rFonts w:ascii="Bookman Old Style" w:eastAsia="Times New Roman" w:hAnsi="Bookman Old Style"/>
          <w:sz w:val="22"/>
          <w:szCs w:val="22"/>
        </w:rPr>
      </w:pPr>
      <w:r w:rsidRPr="001E5BA2">
        <w:rPr>
          <w:rFonts w:ascii="Bookman Old Style" w:eastAsia="Times New Roman" w:hAnsi="Bookman Old Style"/>
          <w:sz w:val="22"/>
          <w:szCs w:val="22"/>
        </w:rPr>
        <w:t xml:space="preserve">Pytanie 16 </w:t>
      </w:r>
    </w:p>
    <w:p w14:paraId="091C05DA" w14:textId="77777777" w:rsidR="00326A87" w:rsidRPr="001E5BA2" w:rsidRDefault="00326A87" w:rsidP="001E5BA2">
      <w:pPr>
        <w:spacing w:line="264" w:lineRule="auto"/>
        <w:jc w:val="both"/>
        <w:rPr>
          <w:rFonts w:ascii="Bookman Old Style" w:hAnsi="Bookman Old Style"/>
          <w:sz w:val="22"/>
          <w:szCs w:val="22"/>
        </w:rPr>
      </w:pPr>
      <w:r w:rsidRPr="001E5BA2">
        <w:rPr>
          <w:rFonts w:ascii="Bookman Old Style" w:hAnsi="Bookman Old Style"/>
          <w:sz w:val="22"/>
          <w:szCs w:val="22"/>
        </w:rPr>
        <w:t xml:space="preserve">Dotyczy Szczegółowego Opis Przedmiotu Zamówienia, </w:t>
      </w:r>
    </w:p>
    <w:p w14:paraId="13192EA0" w14:textId="77777777" w:rsidR="00326A87" w:rsidRPr="001E5BA2" w:rsidRDefault="00326A87" w:rsidP="001E5BA2">
      <w:pPr>
        <w:pStyle w:val="Styl2"/>
        <w:spacing w:line="264" w:lineRule="auto"/>
        <w:rPr>
          <w:rFonts w:ascii="Bookman Old Style" w:eastAsiaTheme="minorHAnsi" w:hAnsi="Bookman Old Style" w:cstheme="minorBidi"/>
          <w:sz w:val="22"/>
          <w:szCs w:val="22"/>
          <w:lang w:eastAsia="en-US"/>
        </w:rPr>
      </w:pPr>
      <w:r w:rsidRPr="001E5BA2">
        <w:rPr>
          <w:rFonts w:ascii="Bookman Old Style" w:hAnsi="Bookman Old Style"/>
          <w:sz w:val="22"/>
          <w:szCs w:val="22"/>
          <w:u w:val="single"/>
        </w:rPr>
        <w:t>Zamawiający specyfikuje</w:t>
      </w:r>
      <w:r w:rsidRPr="001E5BA2">
        <w:rPr>
          <w:rFonts w:ascii="Bookman Old Style" w:hAnsi="Bookman Old Style"/>
          <w:sz w:val="22"/>
          <w:szCs w:val="22"/>
        </w:rPr>
        <w:t xml:space="preserve">: </w:t>
      </w:r>
      <w:r w:rsidRPr="001E5BA2">
        <w:rPr>
          <w:rFonts w:ascii="Bookman Old Style" w:eastAsiaTheme="minorHAnsi" w:hAnsi="Bookman Old Style" w:cstheme="minorBidi"/>
          <w:sz w:val="22"/>
          <w:szCs w:val="22"/>
        </w:rPr>
        <w:t xml:space="preserve"> </w:t>
      </w:r>
      <w:r w:rsidRPr="001E5BA2">
        <w:rPr>
          <w:rFonts w:ascii="Bookman Old Style" w:hAnsi="Bookman Old Style"/>
          <w:sz w:val="22"/>
          <w:szCs w:val="22"/>
        </w:rPr>
        <w:t>6.1.8 Wymagania minimalne dotyczące oprogramowania do wirtualizacji serwerów lokalnych – od pkt e Całkowite koszty posiadania - backup</w:t>
      </w:r>
    </w:p>
    <w:p w14:paraId="481E6CF7" w14:textId="77777777" w:rsidR="00326A87" w:rsidRPr="001E5BA2" w:rsidRDefault="00326A87" w:rsidP="001E5BA2">
      <w:pPr>
        <w:spacing w:line="264" w:lineRule="auto"/>
        <w:jc w:val="both"/>
        <w:rPr>
          <w:rFonts w:ascii="Bookman Old Style" w:hAnsi="Bookman Old Style"/>
          <w:sz w:val="22"/>
          <w:szCs w:val="22"/>
        </w:rPr>
      </w:pPr>
    </w:p>
    <w:p w14:paraId="52472C73" w14:textId="77777777" w:rsidR="00326A87" w:rsidRPr="001E5BA2" w:rsidRDefault="00326A87" w:rsidP="001E5BA2">
      <w:pPr>
        <w:spacing w:line="264" w:lineRule="auto"/>
        <w:ind w:firstLine="708"/>
        <w:jc w:val="both"/>
        <w:rPr>
          <w:rFonts w:ascii="Bookman Old Style" w:hAnsi="Bookman Old Style"/>
          <w:sz w:val="22"/>
          <w:szCs w:val="22"/>
        </w:rPr>
      </w:pPr>
      <w:r w:rsidRPr="001E5BA2">
        <w:rPr>
          <w:rFonts w:ascii="Bookman Old Style" w:hAnsi="Bookman Old Style"/>
          <w:sz w:val="22"/>
          <w:szCs w:val="22"/>
          <w:u w:val="single"/>
        </w:rPr>
        <w:t xml:space="preserve">Pytanie 16a: </w:t>
      </w:r>
      <w:r w:rsidRPr="001E5BA2">
        <w:rPr>
          <w:rFonts w:ascii="Bookman Old Style" w:hAnsi="Bookman Old Style"/>
          <w:sz w:val="22"/>
          <w:szCs w:val="22"/>
        </w:rPr>
        <w:t xml:space="preserve">Prosimy o informację czy Zamawiający dopuści wersję oprogramowania do backupu posiadającego ograniczenie na ilość maksymalną ilość </w:t>
      </w:r>
      <w:proofErr w:type="spellStart"/>
      <w:r w:rsidRPr="001E5BA2">
        <w:rPr>
          <w:rFonts w:ascii="Bookman Old Style" w:hAnsi="Bookman Old Style"/>
          <w:sz w:val="22"/>
          <w:szCs w:val="22"/>
        </w:rPr>
        <w:t>backupowanych</w:t>
      </w:r>
      <w:proofErr w:type="spellEnd"/>
      <w:r w:rsidRPr="001E5BA2">
        <w:rPr>
          <w:rFonts w:ascii="Bookman Old Style" w:hAnsi="Bookman Old Style"/>
          <w:sz w:val="22"/>
          <w:szCs w:val="22"/>
        </w:rPr>
        <w:t xml:space="preserve"> serwerów oraz bez centralnej (jednej dla wszystkich partnerów projektu) konsoli zarządzającej – np. licencje na dostarczane serwery które mogą być rozbudowane do  licencji na 3 serwery każdy 2 CPU?</w:t>
      </w:r>
    </w:p>
    <w:p w14:paraId="0F812720" w14:textId="77777777" w:rsidR="006277CE" w:rsidRPr="001E5BA2" w:rsidRDefault="006277CE" w:rsidP="001E5BA2">
      <w:pPr>
        <w:spacing w:line="264" w:lineRule="auto"/>
        <w:ind w:firstLine="708"/>
        <w:jc w:val="both"/>
        <w:rPr>
          <w:rFonts w:ascii="Bookman Old Style" w:hAnsi="Bookman Old Style"/>
          <w:color w:val="FF0000"/>
          <w:sz w:val="22"/>
          <w:szCs w:val="22"/>
        </w:rPr>
      </w:pPr>
    </w:p>
    <w:p w14:paraId="68C6A6F4" w14:textId="77777777" w:rsidR="009E1624" w:rsidRPr="001E5BA2" w:rsidRDefault="009E1624" w:rsidP="001E5BA2">
      <w:pPr>
        <w:spacing w:line="264" w:lineRule="auto"/>
        <w:jc w:val="both"/>
        <w:rPr>
          <w:rFonts w:ascii="Bookman Old Style" w:eastAsia="Times New Roman" w:hAnsi="Bookman Old Style"/>
          <w:color w:val="FF0000"/>
          <w:sz w:val="22"/>
          <w:szCs w:val="22"/>
        </w:rPr>
      </w:pPr>
      <w:r w:rsidRPr="001E5BA2">
        <w:rPr>
          <w:rFonts w:ascii="Bookman Old Style" w:eastAsia="Times New Roman" w:hAnsi="Bookman Old Style"/>
          <w:color w:val="FF0000"/>
          <w:sz w:val="22"/>
          <w:szCs w:val="22"/>
        </w:rPr>
        <w:t>Zamawiający podtrzymuje zapisy SIWZ w tym zakresie.</w:t>
      </w:r>
    </w:p>
    <w:p w14:paraId="27FFBE8D" w14:textId="77777777" w:rsidR="004C6B38" w:rsidRPr="001E5BA2" w:rsidRDefault="004C6B38" w:rsidP="001E5BA2">
      <w:pPr>
        <w:spacing w:line="264" w:lineRule="auto"/>
        <w:ind w:firstLine="708"/>
        <w:jc w:val="both"/>
        <w:rPr>
          <w:rFonts w:ascii="Bookman Old Style" w:hAnsi="Bookman Old Style"/>
          <w:sz w:val="22"/>
          <w:szCs w:val="22"/>
        </w:rPr>
      </w:pPr>
    </w:p>
    <w:p w14:paraId="193DEDE2" w14:textId="77777777" w:rsidR="00326A87" w:rsidRPr="001E5BA2" w:rsidRDefault="00326A87" w:rsidP="001E5BA2">
      <w:pPr>
        <w:spacing w:line="264" w:lineRule="auto"/>
        <w:ind w:firstLine="708"/>
        <w:jc w:val="both"/>
        <w:rPr>
          <w:rFonts w:ascii="Bookman Old Style" w:hAnsi="Bookman Old Style"/>
          <w:sz w:val="22"/>
          <w:szCs w:val="22"/>
        </w:rPr>
      </w:pPr>
      <w:r w:rsidRPr="001E5BA2">
        <w:rPr>
          <w:rFonts w:ascii="Bookman Old Style" w:hAnsi="Bookman Old Style"/>
          <w:sz w:val="22"/>
          <w:szCs w:val="22"/>
          <w:u w:val="single"/>
        </w:rPr>
        <w:t xml:space="preserve">Pytanie 16b: </w:t>
      </w:r>
      <w:r w:rsidRPr="001E5BA2">
        <w:rPr>
          <w:rFonts w:ascii="Bookman Old Style" w:hAnsi="Bookman Old Style"/>
          <w:sz w:val="22"/>
          <w:szCs w:val="22"/>
        </w:rPr>
        <w:t>Jednocześnie prosimy o informację czy każdy z Partnerów posiada konto mailowe w innej domenie?</w:t>
      </w:r>
    </w:p>
    <w:p w14:paraId="77DBB597" w14:textId="77777777" w:rsidR="006277CE" w:rsidRPr="001E5BA2" w:rsidRDefault="006277CE" w:rsidP="001E5BA2">
      <w:pPr>
        <w:spacing w:line="264" w:lineRule="auto"/>
        <w:ind w:firstLine="708"/>
        <w:jc w:val="both"/>
        <w:rPr>
          <w:rFonts w:ascii="Bookman Old Style" w:hAnsi="Bookman Old Style"/>
          <w:sz w:val="22"/>
          <w:szCs w:val="22"/>
        </w:rPr>
      </w:pPr>
    </w:p>
    <w:p w14:paraId="42D24E6D" w14:textId="77777777" w:rsidR="00326A87" w:rsidRPr="001E5BA2" w:rsidRDefault="004C6B38" w:rsidP="001E5BA2">
      <w:pPr>
        <w:spacing w:line="264" w:lineRule="auto"/>
        <w:jc w:val="both"/>
        <w:rPr>
          <w:rFonts w:ascii="Bookman Old Style" w:eastAsia="Times New Roman" w:hAnsi="Bookman Old Style"/>
          <w:color w:val="FF0000"/>
          <w:sz w:val="22"/>
          <w:szCs w:val="22"/>
        </w:rPr>
      </w:pPr>
      <w:r w:rsidRPr="001E5BA2">
        <w:rPr>
          <w:rFonts w:ascii="Bookman Old Style" w:eastAsia="Times New Roman" w:hAnsi="Bookman Old Style"/>
          <w:color w:val="FF0000"/>
          <w:sz w:val="22"/>
          <w:szCs w:val="22"/>
        </w:rPr>
        <w:t>TAK, każdy partner posiada oddzielną domenę.</w:t>
      </w:r>
    </w:p>
    <w:p w14:paraId="19178D15" w14:textId="77777777" w:rsidR="004C6B38" w:rsidRPr="001E5BA2" w:rsidRDefault="004C6B38" w:rsidP="001E5BA2">
      <w:pPr>
        <w:spacing w:line="264" w:lineRule="auto"/>
        <w:jc w:val="both"/>
        <w:rPr>
          <w:rFonts w:ascii="Bookman Old Style" w:eastAsia="Times New Roman" w:hAnsi="Bookman Old Style"/>
          <w:sz w:val="22"/>
          <w:szCs w:val="22"/>
        </w:rPr>
      </w:pPr>
    </w:p>
    <w:p w14:paraId="378C1E2B" w14:textId="77777777" w:rsidR="006277CE" w:rsidRPr="001E5BA2" w:rsidRDefault="006277CE" w:rsidP="001E5BA2">
      <w:pPr>
        <w:spacing w:line="264" w:lineRule="auto"/>
        <w:jc w:val="both"/>
        <w:rPr>
          <w:rFonts w:ascii="Bookman Old Style" w:eastAsia="Times New Roman" w:hAnsi="Bookman Old Style"/>
          <w:sz w:val="22"/>
          <w:szCs w:val="22"/>
        </w:rPr>
      </w:pPr>
    </w:p>
    <w:p w14:paraId="156E32A9" w14:textId="77777777" w:rsidR="00326A87" w:rsidRPr="001E5BA2" w:rsidRDefault="00326A87" w:rsidP="001E5BA2">
      <w:pPr>
        <w:spacing w:line="264" w:lineRule="auto"/>
        <w:jc w:val="both"/>
        <w:rPr>
          <w:rFonts w:ascii="Bookman Old Style" w:eastAsia="Times New Roman" w:hAnsi="Bookman Old Style"/>
          <w:sz w:val="22"/>
          <w:szCs w:val="22"/>
        </w:rPr>
      </w:pPr>
      <w:r w:rsidRPr="001E5BA2">
        <w:rPr>
          <w:rFonts w:ascii="Bookman Old Style" w:eastAsia="Times New Roman" w:hAnsi="Bookman Old Style"/>
          <w:sz w:val="22"/>
          <w:szCs w:val="22"/>
        </w:rPr>
        <w:t>Pytanie 17</w:t>
      </w:r>
    </w:p>
    <w:p w14:paraId="3F9A4B78" w14:textId="77777777" w:rsidR="00326A87" w:rsidRPr="001E5BA2" w:rsidRDefault="00326A87" w:rsidP="001E5BA2">
      <w:pPr>
        <w:spacing w:line="264" w:lineRule="auto"/>
        <w:jc w:val="both"/>
        <w:rPr>
          <w:rFonts w:ascii="Bookman Old Style" w:hAnsi="Bookman Old Style"/>
          <w:sz w:val="22"/>
          <w:szCs w:val="22"/>
        </w:rPr>
      </w:pPr>
      <w:r w:rsidRPr="001E5BA2">
        <w:rPr>
          <w:rFonts w:ascii="Bookman Old Style" w:hAnsi="Bookman Old Style"/>
          <w:sz w:val="22"/>
          <w:szCs w:val="22"/>
        </w:rPr>
        <w:t xml:space="preserve">Dotyczy Szczegółowego Opis Przedmiotu Zamówienia, </w:t>
      </w:r>
    </w:p>
    <w:p w14:paraId="1D4E1EC6" w14:textId="77777777" w:rsidR="00326A87" w:rsidRPr="001E5BA2" w:rsidRDefault="00326A87" w:rsidP="001E5BA2">
      <w:pPr>
        <w:pStyle w:val="Styl2"/>
        <w:spacing w:line="264" w:lineRule="auto"/>
        <w:rPr>
          <w:rFonts w:ascii="Bookman Old Style" w:hAnsi="Bookman Old Style"/>
          <w:sz w:val="22"/>
          <w:szCs w:val="22"/>
        </w:rPr>
      </w:pPr>
      <w:r w:rsidRPr="001E5BA2">
        <w:rPr>
          <w:rFonts w:ascii="Bookman Old Style" w:hAnsi="Bookman Old Style"/>
          <w:sz w:val="22"/>
          <w:szCs w:val="22"/>
          <w:u w:val="single"/>
        </w:rPr>
        <w:t>Zamawiający specyfikuje</w:t>
      </w:r>
      <w:r w:rsidRPr="001E5BA2">
        <w:rPr>
          <w:rFonts w:ascii="Bookman Old Style" w:hAnsi="Bookman Old Style"/>
          <w:sz w:val="22"/>
          <w:szCs w:val="22"/>
        </w:rPr>
        <w:t>: „Tabela 1. Ramowy wykaz dostarczanych rozwiązań do poszczególnych Partnerów Projektu”</w:t>
      </w:r>
    </w:p>
    <w:p w14:paraId="58FF6626" w14:textId="77777777" w:rsidR="00326A87" w:rsidRPr="001E5BA2" w:rsidRDefault="00326A87" w:rsidP="001E5BA2">
      <w:pPr>
        <w:spacing w:line="264" w:lineRule="auto"/>
        <w:jc w:val="both"/>
        <w:rPr>
          <w:rFonts w:ascii="Bookman Old Style" w:hAnsi="Bookman Old Style"/>
          <w:sz w:val="22"/>
          <w:szCs w:val="22"/>
        </w:rPr>
      </w:pPr>
    </w:p>
    <w:p w14:paraId="58FE9FF0" w14:textId="77777777" w:rsidR="004C6B38" w:rsidRPr="001E5BA2" w:rsidRDefault="00326A87" w:rsidP="001E5BA2">
      <w:pPr>
        <w:spacing w:line="264" w:lineRule="auto"/>
        <w:ind w:firstLine="708"/>
        <w:jc w:val="both"/>
        <w:rPr>
          <w:rFonts w:ascii="Bookman Old Style" w:hAnsi="Bookman Old Style"/>
          <w:sz w:val="22"/>
          <w:szCs w:val="22"/>
        </w:rPr>
      </w:pPr>
      <w:r w:rsidRPr="001E5BA2">
        <w:rPr>
          <w:rFonts w:ascii="Bookman Old Style" w:hAnsi="Bookman Old Style"/>
          <w:sz w:val="22"/>
          <w:szCs w:val="22"/>
          <w:u w:val="single"/>
        </w:rPr>
        <w:lastRenderedPageBreak/>
        <w:t xml:space="preserve">Pytanie 17a) </w:t>
      </w:r>
      <w:r w:rsidRPr="001E5BA2">
        <w:rPr>
          <w:rFonts w:ascii="Bookman Old Style" w:hAnsi="Bookman Old Style"/>
          <w:sz w:val="22"/>
          <w:szCs w:val="22"/>
        </w:rPr>
        <w:t>Prosimy o informację ile i w jakiej specyfikacji należy dostarczyć stacji zarządzających?</w:t>
      </w:r>
    </w:p>
    <w:p w14:paraId="3B4A95C0" w14:textId="77777777" w:rsidR="006277CE" w:rsidRPr="001E5BA2" w:rsidRDefault="006277CE" w:rsidP="001E5BA2">
      <w:pPr>
        <w:spacing w:line="264" w:lineRule="auto"/>
        <w:ind w:firstLine="708"/>
        <w:jc w:val="both"/>
        <w:rPr>
          <w:rFonts w:ascii="Bookman Old Style" w:hAnsi="Bookman Old Style"/>
          <w:color w:val="FF0000"/>
          <w:sz w:val="22"/>
          <w:szCs w:val="22"/>
        </w:rPr>
      </w:pPr>
    </w:p>
    <w:p w14:paraId="375FBF3E" w14:textId="77777777" w:rsidR="00326A87" w:rsidRPr="001E5BA2" w:rsidRDefault="00326A87" w:rsidP="001E5BA2">
      <w:pPr>
        <w:spacing w:line="264" w:lineRule="auto"/>
        <w:ind w:firstLine="708"/>
        <w:jc w:val="both"/>
        <w:rPr>
          <w:rFonts w:ascii="Bookman Old Style" w:hAnsi="Bookman Old Style"/>
          <w:color w:val="FF0000"/>
          <w:sz w:val="22"/>
          <w:szCs w:val="22"/>
        </w:rPr>
      </w:pPr>
      <w:r w:rsidRPr="001E5BA2">
        <w:rPr>
          <w:rFonts w:ascii="Bookman Old Style" w:hAnsi="Bookman Old Style"/>
          <w:color w:val="FF0000"/>
          <w:sz w:val="22"/>
          <w:szCs w:val="22"/>
        </w:rPr>
        <w:t xml:space="preserve"> </w:t>
      </w:r>
      <w:r w:rsidR="004C6B38" w:rsidRPr="001E5BA2">
        <w:rPr>
          <w:rFonts w:ascii="Bookman Old Style" w:hAnsi="Bookman Old Style"/>
          <w:color w:val="FF0000"/>
          <w:sz w:val="22"/>
          <w:szCs w:val="22"/>
        </w:rPr>
        <w:t xml:space="preserve">Ilość wymagana została </w:t>
      </w:r>
      <w:proofErr w:type="spellStart"/>
      <w:r w:rsidR="004C6B38" w:rsidRPr="001E5BA2">
        <w:rPr>
          <w:rFonts w:ascii="Bookman Old Style" w:hAnsi="Bookman Old Style"/>
          <w:color w:val="FF0000"/>
          <w:sz w:val="22"/>
          <w:szCs w:val="22"/>
        </w:rPr>
        <w:t>okrerślona</w:t>
      </w:r>
      <w:proofErr w:type="spellEnd"/>
      <w:r w:rsidR="004C6B38" w:rsidRPr="001E5BA2">
        <w:rPr>
          <w:rFonts w:ascii="Bookman Old Style" w:hAnsi="Bookman Old Style"/>
          <w:color w:val="FF0000"/>
          <w:sz w:val="22"/>
          <w:szCs w:val="22"/>
        </w:rPr>
        <w:t xml:space="preserve"> w Tabeli 1 Załącznika nr 2 do SIWZ - </w:t>
      </w:r>
      <w:proofErr w:type="spellStart"/>
      <w:r w:rsidR="004C6B38" w:rsidRPr="001E5BA2">
        <w:rPr>
          <w:rFonts w:ascii="Bookman Old Style" w:hAnsi="Bookman Old Style"/>
          <w:color w:val="FF0000"/>
          <w:sz w:val="22"/>
          <w:szCs w:val="22"/>
        </w:rPr>
        <w:t>SzOPZ</w:t>
      </w:r>
      <w:proofErr w:type="spellEnd"/>
      <w:r w:rsidR="004C6B38" w:rsidRPr="001E5BA2">
        <w:rPr>
          <w:rFonts w:ascii="Bookman Old Style" w:hAnsi="Bookman Old Style"/>
          <w:color w:val="FF0000"/>
          <w:sz w:val="22"/>
          <w:szCs w:val="22"/>
        </w:rPr>
        <w:t>.</w:t>
      </w:r>
    </w:p>
    <w:p w14:paraId="6F3874DA" w14:textId="77777777" w:rsidR="00326A87" w:rsidRPr="001E5BA2" w:rsidRDefault="00326A87" w:rsidP="001E5BA2">
      <w:pPr>
        <w:spacing w:line="264" w:lineRule="auto"/>
        <w:jc w:val="both"/>
        <w:rPr>
          <w:rFonts w:ascii="Bookman Old Style" w:hAnsi="Bookman Old Style"/>
          <w:sz w:val="22"/>
          <w:szCs w:val="22"/>
          <w:u w:val="single"/>
        </w:rPr>
      </w:pPr>
    </w:p>
    <w:p w14:paraId="63E7CC66" w14:textId="77777777" w:rsidR="006277CE" w:rsidRPr="001E5BA2" w:rsidRDefault="006277CE" w:rsidP="001E5BA2">
      <w:pPr>
        <w:spacing w:line="264" w:lineRule="auto"/>
        <w:jc w:val="both"/>
        <w:rPr>
          <w:rFonts w:ascii="Bookman Old Style" w:hAnsi="Bookman Old Style"/>
          <w:sz w:val="22"/>
          <w:szCs w:val="22"/>
          <w:u w:val="single"/>
        </w:rPr>
      </w:pPr>
    </w:p>
    <w:p w14:paraId="4E9952F9" w14:textId="77777777" w:rsidR="00326A87" w:rsidRPr="001E5BA2" w:rsidRDefault="00326A87" w:rsidP="001E5BA2">
      <w:pPr>
        <w:spacing w:line="264" w:lineRule="auto"/>
        <w:ind w:firstLine="708"/>
        <w:jc w:val="both"/>
        <w:rPr>
          <w:rFonts w:ascii="Bookman Old Style" w:hAnsi="Bookman Old Style"/>
          <w:sz w:val="22"/>
          <w:szCs w:val="22"/>
        </w:rPr>
      </w:pPr>
      <w:r w:rsidRPr="001E5BA2">
        <w:rPr>
          <w:rFonts w:ascii="Bookman Old Style" w:hAnsi="Bookman Old Style"/>
          <w:sz w:val="22"/>
          <w:szCs w:val="22"/>
          <w:u w:val="single"/>
        </w:rPr>
        <w:t xml:space="preserve">Pytanie 17b) </w:t>
      </w:r>
      <w:r w:rsidRPr="001E5BA2">
        <w:rPr>
          <w:rFonts w:ascii="Bookman Old Style" w:hAnsi="Bookman Old Style"/>
          <w:sz w:val="22"/>
          <w:szCs w:val="22"/>
        </w:rPr>
        <w:t xml:space="preserve">Czy mają to być urządzenia zgodne ze specyfikacją stacji roboczej? </w:t>
      </w:r>
    </w:p>
    <w:p w14:paraId="6B110634" w14:textId="77777777" w:rsidR="006277CE" w:rsidRPr="001E5BA2" w:rsidRDefault="006277CE" w:rsidP="001E5BA2">
      <w:pPr>
        <w:spacing w:line="264" w:lineRule="auto"/>
        <w:ind w:firstLine="708"/>
        <w:jc w:val="both"/>
        <w:rPr>
          <w:rFonts w:ascii="Bookman Old Style" w:hAnsi="Bookman Old Style"/>
          <w:color w:val="FF0000"/>
          <w:sz w:val="22"/>
          <w:szCs w:val="22"/>
        </w:rPr>
      </w:pPr>
    </w:p>
    <w:p w14:paraId="0727DA60" w14:textId="77777777" w:rsidR="004C6B38" w:rsidRPr="001E5BA2" w:rsidRDefault="004C6B38" w:rsidP="001E5BA2">
      <w:pPr>
        <w:spacing w:line="264" w:lineRule="auto"/>
        <w:ind w:firstLine="708"/>
        <w:jc w:val="both"/>
        <w:rPr>
          <w:rFonts w:ascii="Bookman Old Style" w:hAnsi="Bookman Old Style"/>
          <w:color w:val="FF0000"/>
          <w:sz w:val="22"/>
          <w:szCs w:val="22"/>
        </w:rPr>
      </w:pPr>
      <w:r w:rsidRPr="001E5BA2">
        <w:rPr>
          <w:rFonts w:ascii="Bookman Old Style" w:hAnsi="Bookman Old Style"/>
          <w:color w:val="FF0000"/>
          <w:sz w:val="22"/>
          <w:szCs w:val="22"/>
        </w:rPr>
        <w:t xml:space="preserve">Tak, stacje zarządzające </w:t>
      </w:r>
      <w:proofErr w:type="spellStart"/>
      <w:r w:rsidRPr="001E5BA2">
        <w:rPr>
          <w:rFonts w:ascii="Bookman Old Style" w:hAnsi="Bookman Old Style"/>
          <w:color w:val="FF0000"/>
          <w:sz w:val="22"/>
          <w:szCs w:val="22"/>
        </w:rPr>
        <w:t>mająbyć</w:t>
      </w:r>
      <w:proofErr w:type="spellEnd"/>
      <w:r w:rsidRPr="001E5BA2">
        <w:rPr>
          <w:rFonts w:ascii="Bookman Old Style" w:hAnsi="Bookman Old Style"/>
          <w:color w:val="FF0000"/>
          <w:sz w:val="22"/>
          <w:szCs w:val="22"/>
        </w:rPr>
        <w:t xml:space="preserve"> zgodne ze specyfikacją sprzętową stacji roboczej.</w:t>
      </w:r>
    </w:p>
    <w:p w14:paraId="1EF1547E" w14:textId="77777777" w:rsidR="00326A87" w:rsidRPr="001E5BA2" w:rsidRDefault="00326A87" w:rsidP="001E5BA2">
      <w:pPr>
        <w:spacing w:line="264" w:lineRule="auto"/>
        <w:jc w:val="both"/>
        <w:rPr>
          <w:rFonts w:ascii="Bookman Old Style" w:eastAsia="Times New Roman" w:hAnsi="Bookman Old Style"/>
          <w:sz w:val="22"/>
          <w:szCs w:val="22"/>
        </w:rPr>
      </w:pPr>
    </w:p>
    <w:p w14:paraId="2B43216B" w14:textId="77777777" w:rsidR="006277CE" w:rsidRPr="001E5BA2" w:rsidRDefault="006277CE" w:rsidP="001E5BA2">
      <w:pPr>
        <w:spacing w:line="264" w:lineRule="auto"/>
        <w:jc w:val="both"/>
        <w:rPr>
          <w:rFonts w:ascii="Bookman Old Style" w:eastAsia="Times New Roman" w:hAnsi="Bookman Old Style"/>
          <w:sz w:val="22"/>
          <w:szCs w:val="22"/>
        </w:rPr>
      </w:pPr>
    </w:p>
    <w:p w14:paraId="4965CFD3" w14:textId="77777777" w:rsidR="00326A87" w:rsidRPr="001E5BA2" w:rsidRDefault="00326A87" w:rsidP="001E5BA2">
      <w:pPr>
        <w:spacing w:line="264" w:lineRule="auto"/>
        <w:jc w:val="both"/>
        <w:rPr>
          <w:rFonts w:ascii="Bookman Old Style" w:eastAsia="Times New Roman" w:hAnsi="Bookman Old Style"/>
          <w:sz w:val="22"/>
          <w:szCs w:val="22"/>
        </w:rPr>
      </w:pPr>
      <w:r w:rsidRPr="001E5BA2">
        <w:rPr>
          <w:rFonts w:ascii="Bookman Old Style" w:eastAsia="Times New Roman" w:hAnsi="Bookman Old Style"/>
          <w:sz w:val="22"/>
          <w:szCs w:val="22"/>
        </w:rPr>
        <w:t>Pytanie 18</w:t>
      </w:r>
    </w:p>
    <w:p w14:paraId="61E2B634" w14:textId="77777777" w:rsidR="00326A87" w:rsidRPr="001E5BA2" w:rsidRDefault="00326A87" w:rsidP="001E5BA2">
      <w:pPr>
        <w:spacing w:line="264" w:lineRule="auto"/>
        <w:jc w:val="both"/>
        <w:rPr>
          <w:rFonts w:ascii="Bookman Old Style" w:hAnsi="Bookman Old Style"/>
          <w:sz w:val="22"/>
          <w:szCs w:val="22"/>
        </w:rPr>
      </w:pPr>
      <w:r w:rsidRPr="001E5BA2">
        <w:rPr>
          <w:rFonts w:ascii="Bookman Old Style" w:hAnsi="Bookman Old Style"/>
          <w:sz w:val="22"/>
          <w:szCs w:val="22"/>
        </w:rPr>
        <w:t>Dotyczy Specyfikacji Istotnych Warunków Zamówienia (SIWZ)</w:t>
      </w:r>
    </w:p>
    <w:p w14:paraId="5174DFF3" w14:textId="77777777" w:rsidR="00326A87" w:rsidRPr="001E5BA2" w:rsidRDefault="00326A87" w:rsidP="001E5BA2">
      <w:pPr>
        <w:spacing w:line="264" w:lineRule="auto"/>
        <w:jc w:val="both"/>
        <w:rPr>
          <w:rFonts w:ascii="Bookman Old Style" w:hAnsi="Bookman Old Style"/>
          <w:sz w:val="22"/>
          <w:szCs w:val="22"/>
        </w:rPr>
      </w:pPr>
      <w:r w:rsidRPr="001E5BA2">
        <w:rPr>
          <w:rFonts w:ascii="Bookman Old Style" w:hAnsi="Bookman Old Style"/>
          <w:i/>
          <w:sz w:val="22"/>
          <w:szCs w:val="22"/>
          <w:u w:val="single"/>
        </w:rPr>
        <w:t>Zamawiający specyfikuje</w:t>
      </w:r>
      <w:r w:rsidRPr="001E5BA2">
        <w:rPr>
          <w:rFonts w:ascii="Bookman Old Style" w:hAnsi="Bookman Old Style"/>
          <w:i/>
          <w:sz w:val="22"/>
          <w:szCs w:val="22"/>
        </w:rPr>
        <w:t>:</w:t>
      </w:r>
      <w:r w:rsidRPr="001E5BA2">
        <w:rPr>
          <w:rFonts w:ascii="Bookman Old Style" w:hAnsi="Bookman Old Style"/>
          <w:sz w:val="22"/>
          <w:szCs w:val="22"/>
        </w:rPr>
        <w:t xml:space="preserve"> Kryteria oceny ofert - </w:t>
      </w:r>
      <w:r w:rsidRPr="001E5BA2">
        <w:rPr>
          <w:rFonts w:ascii="Bookman Old Style" w:hAnsi="Bookman Old Style" w:cs="Segoe UI Light"/>
          <w:sz w:val="22"/>
          <w:szCs w:val="22"/>
        </w:rPr>
        <w:t>odporność na awarie macierzy na poziomie</w:t>
      </w:r>
    </w:p>
    <w:p w14:paraId="0BC05F2C" w14:textId="77777777" w:rsidR="00326A87" w:rsidRPr="001E5BA2" w:rsidRDefault="00326A87" w:rsidP="001E5BA2">
      <w:pPr>
        <w:spacing w:line="264" w:lineRule="auto"/>
        <w:jc w:val="both"/>
        <w:rPr>
          <w:rFonts w:ascii="Bookman Old Style" w:hAnsi="Bookman Old Style"/>
          <w:sz w:val="22"/>
          <w:szCs w:val="22"/>
        </w:rPr>
      </w:pPr>
    </w:p>
    <w:p w14:paraId="6E0FD20E" w14:textId="77777777" w:rsidR="00326A87" w:rsidRPr="001E5BA2" w:rsidRDefault="00326A87" w:rsidP="001E5BA2">
      <w:pPr>
        <w:spacing w:line="264" w:lineRule="auto"/>
        <w:jc w:val="both"/>
        <w:rPr>
          <w:rFonts w:ascii="Bookman Old Style" w:hAnsi="Bookman Old Style"/>
          <w:sz w:val="22"/>
          <w:szCs w:val="22"/>
        </w:rPr>
      </w:pPr>
      <w:r w:rsidRPr="001E5BA2">
        <w:rPr>
          <w:rFonts w:ascii="Bookman Old Style" w:hAnsi="Bookman Old Style"/>
          <w:sz w:val="22"/>
          <w:szCs w:val="22"/>
        </w:rPr>
        <w:t>Zamawiający w przedmiotowym punkcie przyznaje dodatkowe punkty za „B – wyłączenie więcej niż jednego dysku nie powoduje utraty danych ani wydajności”. Pragniemy zwrócić uwagę, iż punkt ten zawiera błąd. W zaznaczonym zakresie znajdują się zarówno 2 dyski jak i wszystkie dyski w macierzy – prosimy o zmianę powyższego punktu na procentowy udział wyłączonych dysków</w:t>
      </w:r>
    </w:p>
    <w:p w14:paraId="6FFA5054" w14:textId="77777777" w:rsidR="006277CE" w:rsidRPr="001E5BA2" w:rsidRDefault="006277CE" w:rsidP="001E5BA2">
      <w:pPr>
        <w:spacing w:line="264" w:lineRule="auto"/>
        <w:jc w:val="both"/>
        <w:rPr>
          <w:rFonts w:ascii="Bookman Old Style" w:hAnsi="Bookman Old Style"/>
          <w:sz w:val="22"/>
          <w:szCs w:val="22"/>
        </w:rPr>
      </w:pPr>
    </w:p>
    <w:p w14:paraId="70E8A06C" w14:textId="77777777" w:rsidR="00631937" w:rsidRPr="001E5BA2" w:rsidRDefault="00631937" w:rsidP="001E5BA2">
      <w:pPr>
        <w:spacing w:line="264" w:lineRule="auto"/>
        <w:jc w:val="both"/>
        <w:rPr>
          <w:rFonts w:ascii="Bookman Old Style" w:hAnsi="Bookman Old Style"/>
          <w:color w:val="FF0000"/>
          <w:sz w:val="22"/>
          <w:szCs w:val="22"/>
        </w:rPr>
      </w:pPr>
      <w:r w:rsidRPr="001E5BA2">
        <w:rPr>
          <w:rFonts w:ascii="Bookman Old Style" w:hAnsi="Bookman Old Style"/>
          <w:color w:val="FF0000"/>
          <w:sz w:val="22"/>
          <w:szCs w:val="22"/>
        </w:rPr>
        <w:t>Zastosowany opis kryterium jest celowy</w:t>
      </w:r>
      <w:r w:rsidR="006277CE" w:rsidRPr="001E5BA2">
        <w:rPr>
          <w:rFonts w:ascii="Bookman Old Style" w:hAnsi="Bookman Old Style"/>
          <w:color w:val="FF0000"/>
          <w:sz w:val="22"/>
          <w:szCs w:val="22"/>
        </w:rPr>
        <w:t>, ma premiować rozwiązania bezpieczniejsze</w:t>
      </w:r>
      <w:r w:rsidRPr="001E5BA2">
        <w:rPr>
          <w:rFonts w:ascii="Bookman Old Style" w:hAnsi="Bookman Old Style"/>
          <w:color w:val="FF0000"/>
          <w:sz w:val="22"/>
          <w:szCs w:val="22"/>
        </w:rPr>
        <w:t xml:space="preserve"> i pozostaje bez zmian.</w:t>
      </w:r>
    </w:p>
    <w:p w14:paraId="275F3D75" w14:textId="77777777" w:rsidR="00326A87" w:rsidRPr="001E5BA2" w:rsidRDefault="00326A87" w:rsidP="001E5BA2">
      <w:pPr>
        <w:spacing w:line="264" w:lineRule="auto"/>
        <w:jc w:val="both"/>
        <w:rPr>
          <w:rFonts w:ascii="Bookman Old Style" w:eastAsia="Times New Roman" w:hAnsi="Bookman Old Style"/>
          <w:sz w:val="22"/>
          <w:szCs w:val="22"/>
        </w:rPr>
      </w:pPr>
    </w:p>
    <w:p w14:paraId="0BC56C7A" w14:textId="77777777" w:rsidR="006277CE" w:rsidRPr="001E5BA2" w:rsidRDefault="006277CE" w:rsidP="001E5BA2">
      <w:pPr>
        <w:spacing w:line="264" w:lineRule="auto"/>
        <w:jc w:val="both"/>
        <w:rPr>
          <w:rFonts w:ascii="Bookman Old Style" w:eastAsia="Times New Roman" w:hAnsi="Bookman Old Style"/>
          <w:sz w:val="22"/>
          <w:szCs w:val="22"/>
        </w:rPr>
      </w:pPr>
    </w:p>
    <w:p w14:paraId="2FDF35ED" w14:textId="77777777" w:rsidR="00326A87" w:rsidRPr="001E5BA2" w:rsidRDefault="00326A87" w:rsidP="001E5BA2">
      <w:pPr>
        <w:spacing w:line="264" w:lineRule="auto"/>
        <w:jc w:val="both"/>
        <w:rPr>
          <w:rFonts w:ascii="Bookman Old Style" w:eastAsia="Times New Roman" w:hAnsi="Bookman Old Style"/>
          <w:sz w:val="22"/>
          <w:szCs w:val="22"/>
        </w:rPr>
      </w:pPr>
      <w:r w:rsidRPr="001E5BA2">
        <w:rPr>
          <w:rFonts w:ascii="Bookman Old Style" w:eastAsia="Times New Roman" w:hAnsi="Bookman Old Style"/>
          <w:sz w:val="22"/>
          <w:szCs w:val="22"/>
        </w:rPr>
        <w:t>Pytanie 19</w:t>
      </w:r>
    </w:p>
    <w:p w14:paraId="21248204" w14:textId="77777777" w:rsidR="00326A87" w:rsidRPr="001E5BA2" w:rsidRDefault="00326A87" w:rsidP="001E5BA2">
      <w:pPr>
        <w:spacing w:line="264" w:lineRule="auto"/>
        <w:jc w:val="both"/>
        <w:rPr>
          <w:rFonts w:ascii="Bookman Old Style" w:hAnsi="Bookman Old Style"/>
          <w:sz w:val="22"/>
          <w:szCs w:val="22"/>
        </w:rPr>
      </w:pPr>
      <w:r w:rsidRPr="001E5BA2">
        <w:rPr>
          <w:rFonts w:ascii="Bookman Old Style" w:hAnsi="Bookman Old Style"/>
          <w:sz w:val="22"/>
          <w:szCs w:val="22"/>
        </w:rPr>
        <w:t xml:space="preserve">Dotyczy Szczegółowego Opis Przedmiotu Zamówienia, </w:t>
      </w:r>
    </w:p>
    <w:p w14:paraId="109CA0C8" w14:textId="77777777" w:rsidR="00326A87" w:rsidRPr="001E5BA2" w:rsidRDefault="00326A87" w:rsidP="001E5BA2">
      <w:pPr>
        <w:spacing w:line="264" w:lineRule="auto"/>
        <w:ind w:firstLine="708"/>
        <w:jc w:val="both"/>
        <w:rPr>
          <w:rFonts w:ascii="Bookman Old Style" w:hAnsi="Bookman Old Style"/>
          <w:sz w:val="22"/>
          <w:szCs w:val="22"/>
        </w:rPr>
      </w:pPr>
    </w:p>
    <w:p w14:paraId="63D0DD83" w14:textId="77777777" w:rsidR="00326A87" w:rsidRPr="001E5BA2" w:rsidRDefault="00326A87" w:rsidP="001E5BA2">
      <w:pPr>
        <w:spacing w:line="264" w:lineRule="auto"/>
        <w:ind w:firstLine="708"/>
        <w:jc w:val="both"/>
        <w:rPr>
          <w:rFonts w:ascii="Bookman Old Style" w:hAnsi="Bookman Old Style"/>
          <w:sz w:val="22"/>
          <w:szCs w:val="22"/>
        </w:rPr>
      </w:pPr>
      <w:r w:rsidRPr="001E5BA2">
        <w:rPr>
          <w:rFonts w:ascii="Bookman Old Style" w:hAnsi="Bookman Old Style"/>
          <w:sz w:val="22"/>
          <w:szCs w:val="22"/>
          <w:u w:val="single"/>
        </w:rPr>
        <w:t xml:space="preserve">Pytanie 19a: </w:t>
      </w:r>
      <w:r w:rsidRPr="001E5BA2">
        <w:rPr>
          <w:rFonts w:ascii="Bookman Old Style" w:hAnsi="Bookman Old Style"/>
          <w:sz w:val="22"/>
          <w:szCs w:val="22"/>
        </w:rPr>
        <w:t xml:space="preserve">Czy Zamawiający dopuszcza wizję lokalną w jednostkach, w których będą instalowane łącza, w celu dokonania oceny warunków technicznych dla instalacji wymaganych łączy? </w:t>
      </w:r>
    </w:p>
    <w:p w14:paraId="5ECEE805" w14:textId="77777777" w:rsidR="00B3532C" w:rsidRPr="001E5BA2" w:rsidRDefault="00B3532C" w:rsidP="001E5BA2">
      <w:pPr>
        <w:spacing w:line="264" w:lineRule="auto"/>
        <w:ind w:firstLine="708"/>
        <w:jc w:val="both"/>
        <w:rPr>
          <w:rFonts w:ascii="Bookman Old Style" w:hAnsi="Bookman Old Style"/>
          <w:sz w:val="22"/>
          <w:szCs w:val="22"/>
        </w:rPr>
      </w:pPr>
    </w:p>
    <w:p w14:paraId="42A7E434" w14:textId="77777777" w:rsidR="006277CE" w:rsidRPr="001E5BA2" w:rsidRDefault="006277CE" w:rsidP="001E5BA2">
      <w:pPr>
        <w:spacing w:line="264" w:lineRule="auto"/>
        <w:ind w:firstLine="708"/>
        <w:jc w:val="both"/>
        <w:rPr>
          <w:rFonts w:ascii="Bookman Old Style" w:hAnsi="Bookman Old Style"/>
          <w:sz w:val="22"/>
          <w:szCs w:val="22"/>
        </w:rPr>
      </w:pPr>
    </w:p>
    <w:p w14:paraId="3DEA774E" w14:textId="77777777" w:rsidR="00B3532C" w:rsidRPr="001E5BA2" w:rsidRDefault="00B3532C" w:rsidP="001E5BA2">
      <w:pPr>
        <w:spacing w:line="264" w:lineRule="auto"/>
        <w:ind w:firstLine="708"/>
        <w:jc w:val="both"/>
        <w:rPr>
          <w:rFonts w:ascii="Bookman Old Style" w:hAnsi="Bookman Old Style"/>
          <w:color w:val="FF0000"/>
          <w:sz w:val="22"/>
          <w:szCs w:val="22"/>
        </w:rPr>
      </w:pPr>
      <w:r w:rsidRPr="001E5BA2">
        <w:rPr>
          <w:rFonts w:ascii="Bookman Old Style" w:hAnsi="Bookman Old Style"/>
          <w:color w:val="FF0000"/>
          <w:sz w:val="22"/>
          <w:szCs w:val="22"/>
        </w:rPr>
        <w:t xml:space="preserve">Zgodnie z SIWZ, Zamawiający </w:t>
      </w:r>
      <w:r w:rsidRPr="001E5BA2">
        <w:rPr>
          <w:rFonts w:ascii="Bookman Old Style" w:hAnsi="Bookman Old Style"/>
          <w:color w:val="FF0000"/>
          <w:sz w:val="22"/>
          <w:szCs w:val="22"/>
          <w:u w:val="single"/>
        </w:rPr>
        <w:t>zaleca</w:t>
      </w:r>
      <w:r w:rsidRPr="001E5BA2">
        <w:rPr>
          <w:rFonts w:ascii="Bookman Old Style" w:hAnsi="Bookman Old Style"/>
          <w:color w:val="FF0000"/>
          <w:sz w:val="22"/>
          <w:szCs w:val="22"/>
        </w:rPr>
        <w:t xml:space="preserve"> przeprowadzenie wizji lokalnych.</w:t>
      </w:r>
    </w:p>
    <w:p w14:paraId="66EFD210" w14:textId="77777777" w:rsidR="00326A87" w:rsidRPr="001E5BA2" w:rsidRDefault="00326A87" w:rsidP="001E5BA2">
      <w:pPr>
        <w:spacing w:line="264" w:lineRule="auto"/>
        <w:jc w:val="both"/>
        <w:rPr>
          <w:rFonts w:ascii="Bookman Old Style" w:eastAsia="Times New Roman" w:hAnsi="Bookman Old Style"/>
          <w:color w:val="FF0000"/>
          <w:sz w:val="22"/>
          <w:szCs w:val="22"/>
        </w:rPr>
      </w:pPr>
    </w:p>
    <w:p w14:paraId="195A8AC7" w14:textId="77777777" w:rsidR="006277CE" w:rsidRPr="001E5BA2" w:rsidRDefault="006277CE" w:rsidP="001E5BA2">
      <w:pPr>
        <w:spacing w:line="264" w:lineRule="auto"/>
        <w:jc w:val="both"/>
        <w:rPr>
          <w:rFonts w:ascii="Bookman Old Style" w:eastAsia="Times New Roman" w:hAnsi="Bookman Old Style"/>
          <w:color w:val="FF0000"/>
          <w:sz w:val="22"/>
          <w:szCs w:val="22"/>
        </w:rPr>
      </w:pPr>
    </w:p>
    <w:p w14:paraId="418ABB66" w14:textId="77777777" w:rsidR="00326A87" w:rsidRPr="001E5BA2" w:rsidRDefault="00326A87" w:rsidP="001E5BA2">
      <w:pPr>
        <w:spacing w:line="264" w:lineRule="auto"/>
        <w:jc w:val="both"/>
        <w:rPr>
          <w:rFonts w:ascii="Bookman Old Style" w:eastAsia="Times New Roman" w:hAnsi="Bookman Old Style"/>
          <w:sz w:val="22"/>
          <w:szCs w:val="22"/>
        </w:rPr>
      </w:pPr>
      <w:r w:rsidRPr="001E5BA2">
        <w:rPr>
          <w:rFonts w:ascii="Bookman Old Style" w:eastAsia="Times New Roman" w:hAnsi="Bookman Old Style"/>
          <w:sz w:val="22"/>
          <w:szCs w:val="22"/>
        </w:rPr>
        <w:t>Pytanie 20</w:t>
      </w:r>
    </w:p>
    <w:p w14:paraId="0244205C" w14:textId="77777777" w:rsidR="00326A87" w:rsidRPr="001E5BA2" w:rsidRDefault="00326A87" w:rsidP="001E5BA2">
      <w:pPr>
        <w:spacing w:line="264" w:lineRule="auto"/>
        <w:jc w:val="both"/>
        <w:rPr>
          <w:rFonts w:ascii="Bookman Old Style" w:hAnsi="Bookman Old Style"/>
          <w:sz w:val="22"/>
          <w:szCs w:val="22"/>
        </w:rPr>
      </w:pPr>
      <w:r w:rsidRPr="001E5BA2">
        <w:rPr>
          <w:rFonts w:ascii="Bookman Old Style" w:hAnsi="Bookman Old Style"/>
          <w:sz w:val="22"/>
          <w:szCs w:val="22"/>
        </w:rPr>
        <w:t xml:space="preserve">Dotyczy Szczegółowego Opis Przedmiotu Zamówienia, </w:t>
      </w:r>
    </w:p>
    <w:p w14:paraId="0A9A16E8" w14:textId="77777777" w:rsidR="00326A87" w:rsidRPr="001E5BA2" w:rsidRDefault="00326A87" w:rsidP="001E5BA2">
      <w:pPr>
        <w:spacing w:line="264" w:lineRule="auto"/>
        <w:jc w:val="both"/>
        <w:rPr>
          <w:rFonts w:ascii="Bookman Old Style" w:hAnsi="Bookman Old Style"/>
          <w:sz w:val="22"/>
          <w:szCs w:val="22"/>
        </w:rPr>
      </w:pPr>
    </w:p>
    <w:p w14:paraId="546D7F93" w14:textId="77777777" w:rsidR="00326A87" w:rsidRPr="001E5BA2" w:rsidRDefault="00326A87" w:rsidP="001E5BA2">
      <w:pPr>
        <w:spacing w:line="264" w:lineRule="auto"/>
        <w:ind w:firstLine="708"/>
        <w:jc w:val="both"/>
        <w:rPr>
          <w:rFonts w:ascii="Bookman Old Style" w:hAnsi="Bookman Old Style"/>
          <w:sz w:val="22"/>
          <w:szCs w:val="22"/>
        </w:rPr>
      </w:pPr>
      <w:r w:rsidRPr="001E5BA2">
        <w:rPr>
          <w:rFonts w:ascii="Bookman Old Style" w:hAnsi="Bookman Old Style"/>
          <w:sz w:val="22"/>
          <w:szCs w:val="22"/>
          <w:u w:val="single"/>
        </w:rPr>
        <w:t>Pytanie 20a:</w:t>
      </w:r>
      <w:r w:rsidRPr="001E5BA2">
        <w:rPr>
          <w:rFonts w:ascii="Bookman Old Style" w:hAnsi="Bookman Old Style"/>
          <w:sz w:val="22"/>
          <w:szCs w:val="22"/>
        </w:rPr>
        <w:t xml:space="preserve"> Czy dla lokalizacji znajdujących się pod wspólnym adresem, ale stanowiących odrębne jednostki administracyjne np. Giżycko, al. 1 Maja 14, konieczne będzie dostarczenie odrębnych (dwóch) łączy, czy wystarczy jedno o przepustowości 100 </w:t>
      </w:r>
      <w:proofErr w:type="spellStart"/>
      <w:r w:rsidRPr="001E5BA2">
        <w:rPr>
          <w:rFonts w:ascii="Bookman Old Style" w:hAnsi="Bookman Old Style"/>
          <w:sz w:val="22"/>
          <w:szCs w:val="22"/>
        </w:rPr>
        <w:t>Mbps</w:t>
      </w:r>
      <w:proofErr w:type="spellEnd"/>
      <w:r w:rsidRPr="001E5BA2">
        <w:rPr>
          <w:rFonts w:ascii="Bookman Old Style" w:hAnsi="Bookman Old Style"/>
          <w:sz w:val="22"/>
          <w:szCs w:val="22"/>
        </w:rPr>
        <w:t>. ?</w:t>
      </w:r>
    </w:p>
    <w:p w14:paraId="07C40B34" w14:textId="77777777" w:rsidR="00B3532C" w:rsidRPr="001E5BA2" w:rsidRDefault="00B3532C" w:rsidP="001E5BA2">
      <w:pPr>
        <w:spacing w:line="264" w:lineRule="auto"/>
        <w:ind w:firstLine="708"/>
        <w:jc w:val="both"/>
        <w:rPr>
          <w:rFonts w:ascii="Bookman Old Style" w:hAnsi="Bookman Old Style"/>
          <w:sz w:val="22"/>
          <w:szCs w:val="22"/>
        </w:rPr>
      </w:pPr>
    </w:p>
    <w:p w14:paraId="06EE8829" w14:textId="768ED229" w:rsidR="00B3532C" w:rsidRPr="001E5BA2" w:rsidRDefault="0057763F" w:rsidP="001E5BA2">
      <w:pPr>
        <w:spacing w:line="264" w:lineRule="auto"/>
        <w:ind w:firstLine="708"/>
        <w:jc w:val="both"/>
        <w:rPr>
          <w:rFonts w:ascii="Bookman Old Style" w:hAnsi="Bookman Old Style"/>
          <w:color w:val="FF0000"/>
          <w:sz w:val="22"/>
          <w:szCs w:val="22"/>
        </w:rPr>
      </w:pPr>
      <w:r w:rsidRPr="001E5BA2">
        <w:rPr>
          <w:rFonts w:ascii="Bookman Old Style" w:hAnsi="Bookman Old Style"/>
          <w:color w:val="FF0000"/>
          <w:sz w:val="22"/>
          <w:szCs w:val="22"/>
        </w:rPr>
        <w:t xml:space="preserve">NIE. </w:t>
      </w:r>
      <w:r w:rsidR="00B3532C" w:rsidRPr="001E5BA2">
        <w:rPr>
          <w:rFonts w:ascii="Bookman Old Style" w:hAnsi="Bookman Old Style"/>
          <w:color w:val="FF0000"/>
          <w:sz w:val="22"/>
          <w:szCs w:val="22"/>
        </w:rPr>
        <w:t>Z uwagi na odrę</w:t>
      </w:r>
      <w:r w:rsidR="00857A20">
        <w:rPr>
          <w:rFonts w:ascii="Bookman Old Style" w:hAnsi="Bookman Old Style"/>
          <w:color w:val="FF0000"/>
          <w:sz w:val="22"/>
          <w:szCs w:val="22"/>
        </w:rPr>
        <w:t>b</w:t>
      </w:r>
      <w:r w:rsidR="00B3532C" w:rsidRPr="001E5BA2">
        <w:rPr>
          <w:rFonts w:ascii="Bookman Old Style" w:hAnsi="Bookman Old Style"/>
          <w:color w:val="FF0000"/>
          <w:sz w:val="22"/>
          <w:szCs w:val="22"/>
        </w:rPr>
        <w:t xml:space="preserve">ną osobowość i odrębny zakres </w:t>
      </w:r>
      <w:r w:rsidR="00232F1D" w:rsidRPr="001E5BA2">
        <w:rPr>
          <w:rFonts w:ascii="Bookman Old Style" w:hAnsi="Bookman Old Style"/>
          <w:color w:val="FF0000"/>
          <w:sz w:val="22"/>
          <w:szCs w:val="22"/>
        </w:rPr>
        <w:t>działalności, pomimo wspólnego adresu należy te jednostki traktować jako dwie, zgodnie z SIWZ.</w:t>
      </w:r>
    </w:p>
    <w:p w14:paraId="07EA3E33" w14:textId="77777777" w:rsidR="00326A87" w:rsidRPr="001E5BA2" w:rsidRDefault="00326A87" w:rsidP="001E5BA2">
      <w:pPr>
        <w:spacing w:line="264" w:lineRule="auto"/>
        <w:jc w:val="both"/>
        <w:rPr>
          <w:rFonts w:ascii="Bookman Old Style" w:eastAsia="Times New Roman" w:hAnsi="Bookman Old Style"/>
          <w:sz w:val="22"/>
          <w:szCs w:val="22"/>
        </w:rPr>
      </w:pPr>
    </w:p>
    <w:p w14:paraId="4060F1EF" w14:textId="77777777" w:rsidR="009E1624" w:rsidRPr="001E5BA2" w:rsidRDefault="009E1624" w:rsidP="001E5BA2">
      <w:pPr>
        <w:spacing w:line="264" w:lineRule="auto"/>
        <w:jc w:val="both"/>
        <w:rPr>
          <w:rFonts w:ascii="Bookman Old Style" w:eastAsia="Times New Roman" w:hAnsi="Bookman Old Style"/>
          <w:sz w:val="22"/>
          <w:szCs w:val="22"/>
        </w:rPr>
      </w:pPr>
    </w:p>
    <w:p w14:paraId="622E3BA2" w14:textId="77777777" w:rsidR="00326A87" w:rsidRPr="001E5BA2" w:rsidRDefault="00326A87" w:rsidP="001E5BA2">
      <w:pPr>
        <w:spacing w:line="264" w:lineRule="auto"/>
        <w:jc w:val="both"/>
        <w:rPr>
          <w:rFonts w:ascii="Bookman Old Style" w:eastAsia="Times New Roman" w:hAnsi="Bookman Old Style"/>
          <w:sz w:val="22"/>
          <w:szCs w:val="22"/>
        </w:rPr>
      </w:pPr>
      <w:r w:rsidRPr="001E5BA2">
        <w:rPr>
          <w:rFonts w:ascii="Bookman Old Style" w:eastAsia="Times New Roman" w:hAnsi="Bookman Old Style"/>
          <w:sz w:val="22"/>
          <w:szCs w:val="22"/>
        </w:rPr>
        <w:lastRenderedPageBreak/>
        <w:t>Pytanie 21</w:t>
      </w:r>
    </w:p>
    <w:p w14:paraId="22B29F94" w14:textId="77777777" w:rsidR="00326A87" w:rsidRPr="001E5BA2" w:rsidRDefault="00326A87" w:rsidP="001E5BA2">
      <w:pPr>
        <w:pStyle w:val="Styl1"/>
        <w:spacing w:line="264" w:lineRule="auto"/>
        <w:rPr>
          <w:rFonts w:ascii="Bookman Old Style" w:hAnsi="Bookman Old Style"/>
          <w:b w:val="0"/>
          <w:sz w:val="22"/>
          <w:szCs w:val="22"/>
        </w:rPr>
      </w:pPr>
      <w:r w:rsidRPr="001E5BA2">
        <w:rPr>
          <w:rFonts w:ascii="Bookman Old Style" w:hAnsi="Bookman Old Style"/>
          <w:b w:val="0"/>
          <w:sz w:val="22"/>
          <w:szCs w:val="22"/>
        </w:rPr>
        <w:t xml:space="preserve">Dotyczy Szczegółowego Opis Przedmiotu Zamówienia, w pkt 9.6 </w:t>
      </w:r>
      <w:bookmarkStart w:id="13" w:name="_Toc495352808"/>
      <w:r w:rsidRPr="001E5BA2">
        <w:rPr>
          <w:rFonts w:ascii="Bookman Old Style" w:hAnsi="Bookman Old Style"/>
          <w:b w:val="0"/>
          <w:sz w:val="22"/>
          <w:szCs w:val="22"/>
        </w:rPr>
        <w:t>Integracja z szyną danych oraz zapewnienie bezpieczeństwa transmisji danych za pomocą dedykowanych łączy</w:t>
      </w:r>
      <w:bookmarkEnd w:id="13"/>
      <w:r w:rsidRPr="001E5BA2">
        <w:rPr>
          <w:rFonts w:ascii="Bookman Old Style" w:hAnsi="Bookman Old Style"/>
          <w:b w:val="0"/>
          <w:sz w:val="22"/>
          <w:szCs w:val="22"/>
        </w:rPr>
        <w:t>.</w:t>
      </w:r>
      <w:bookmarkStart w:id="14" w:name="_Toc495401540"/>
      <w:r w:rsidRPr="001E5BA2">
        <w:rPr>
          <w:rFonts w:ascii="Bookman Old Style" w:hAnsi="Bookman Old Style"/>
          <w:b w:val="0"/>
          <w:sz w:val="22"/>
          <w:szCs w:val="22"/>
        </w:rPr>
        <w:t xml:space="preserve"> Tabela </w:t>
      </w:r>
      <w:r w:rsidR="00B3532C" w:rsidRPr="001E5BA2">
        <w:rPr>
          <w:rFonts w:ascii="Bookman Old Style" w:hAnsi="Bookman Old Style"/>
          <w:b w:val="0"/>
          <w:sz w:val="22"/>
          <w:szCs w:val="22"/>
        </w:rPr>
        <w:fldChar w:fldCharType="begin"/>
      </w:r>
      <w:r w:rsidR="00B3532C" w:rsidRPr="001E5BA2">
        <w:rPr>
          <w:rFonts w:ascii="Bookman Old Style" w:hAnsi="Bookman Old Style"/>
          <w:b w:val="0"/>
          <w:sz w:val="22"/>
          <w:szCs w:val="22"/>
        </w:rPr>
        <w:instrText xml:space="preserve"> SEQ Tabela \* ARABIC </w:instrText>
      </w:r>
      <w:r w:rsidR="00B3532C" w:rsidRPr="001E5BA2">
        <w:rPr>
          <w:rFonts w:ascii="Bookman Old Style" w:hAnsi="Bookman Old Style"/>
          <w:b w:val="0"/>
          <w:sz w:val="22"/>
          <w:szCs w:val="22"/>
        </w:rPr>
        <w:fldChar w:fldCharType="separate"/>
      </w:r>
      <w:r w:rsidRPr="001E5BA2">
        <w:rPr>
          <w:rFonts w:ascii="Bookman Old Style" w:hAnsi="Bookman Old Style"/>
          <w:b w:val="0"/>
          <w:sz w:val="22"/>
          <w:szCs w:val="22"/>
        </w:rPr>
        <w:t>29</w:t>
      </w:r>
      <w:r w:rsidR="00B3532C" w:rsidRPr="001E5BA2">
        <w:rPr>
          <w:rFonts w:ascii="Bookman Old Style" w:hAnsi="Bookman Old Style"/>
          <w:b w:val="0"/>
          <w:sz w:val="22"/>
          <w:szCs w:val="22"/>
        </w:rPr>
        <w:fldChar w:fldCharType="end"/>
      </w:r>
      <w:r w:rsidRPr="001E5BA2">
        <w:rPr>
          <w:rFonts w:ascii="Bookman Old Style" w:hAnsi="Bookman Old Style"/>
          <w:b w:val="0"/>
          <w:sz w:val="22"/>
          <w:szCs w:val="22"/>
        </w:rPr>
        <w:t xml:space="preserve"> Parametry minimalne centralnej szyny danych oraz minimalny zakres usług bezpieczeństwa transferu danych</w:t>
      </w:r>
      <w:bookmarkEnd w:id="14"/>
      <w:r w:rsidRPr="001E5BA2">
        <w:rPr>
          <w:rFonts w:ascii="Bookman Old Style" w:hAnsi="Bookman Old Style"/>
          <w:b w:val="0"/>
          <w:sz w:val="22"/>
          <w:szCs w:val="22"/>
        </w:rPr>
        <w:t xml:space="preserve">.  </w:t>
      </w:r>
    </w:p>
    <w:p w14:paraId="39A0AF8E" w14:textId="77777777" w:rsidR="00326A87" w:rsidRPr="001E5BA2" w:rsidRDefault="00326A87" w:rsidP="001E5BA2">
      <w:pPr>
        <w:pStyle w:val="Styl2"/>
        <w:spacing w:line="264" w:lineRule="auto"/>
        <w:rPr>
          <w:rFonts w:ascii="Bookman Old Style" w:hAnsi="Bookman Old Style"/>
          <w:sz w:val="22"/>
          <w:szCs w:val="22"/>
        </w:rPr>
      </w:pPr>
      <w:r w:rsidRPr="001E5BA2">
        <w:rPr>
          <w:rFonts w:ascii="Bookman Old Style" w:hAnsi="Bookman Old Style"/>
          <w:sz w:val="22"/>
          <w:szCs w:val="22"/>
          <w:u w:val="single"/>
        </w:rPr>
        <w:t>Zamawiający specyfikuje</w:t>
      </w:r>
      <w:r w:rsidRPr="001E5BA2">
        <w:rPr>
          <w:rFonts w:ascii="Bookman Old Style" w:hAnsi="Bookman Old Style"/>
          <w:sz w:val="22"/>
          <w:szCs w:val="22"/>
        </w:rPr>
        <w:t xml:space="preserve">: </w:t>
      </w:r>
      <w:r w:rsidRPr="001E5BA2">
        <w:rPr>
          <w:rFonts w:ascii="Bookman Old Style" w:eastAsiaTheme="minorHAnsi" w:hAnsi="Bookman Old Style" w:cstheme="minorBidi"/>
          <w:sz w:val="22"/>
          <w:szCs w:val="22"/>
          <w:lang w:eastAsia="en-US"/>
        </w:rPr>
        <w:t>„ WD12: Wymagania zamawiającego dotyczące sieci WAN/MPLS przepustowość usług (…)”</w:t>
      </w:r>
    </w:p>
    <w:p w14:paraId="647BBCAA" w14:textId="77777777" w:rsidR="00326A87" w:rsidRPr="001E5BA2" w:rsidRDefault="00326A87" w:rsidP="001E5BA2">
      <w:pPr>
        <w:spacing w:line="264" w:lineRule="auto"/>
        <w:jc w:val="both"/>
        <w:rPr>
          <w:rFonts w:ascii="Bookman Old Style" w:hAnsi="Bookman Old Style"/>
          <w:sz w:val="22"/>
          <w:szCs w:val="22"/>
        </w:rPr>
      </w:pPr>
    </w:p>
    <w:p w14:paraId="7A01BD0A" w14:textId="77777777" w:rsidR="00326A87" w:rsidRPr="001E5BA2" w:rsidRDefault="00326A87" w:rsidP="001E5BA2">
      <w:pPr>
        <w:spacing w:line="264" w:lineRule="auto"/>
        <w:ind w:firstLine="708"/>
        <w:jc w:val="both"/>
        <w:rPr>
          <w:rFonts w:ascii="Bookman Old Style" w:hAnsi="Bookman Old Style"/>
          <w:sz w:val="22"/>
          <w:szCs w:val="22"/>
        </w:rPr>
      </w:pPr>
      <w:r w:rsidRPr="001E5BA2">
        <w:rPr>
          <w:rFonts w:ascii="Bookman Old Style" w:hAnsi="Bookman Old Style"/>
          <w:sz w:val="22"/>
          <w:szCs w:val="22"/>
          <w:u w:val="single"/>
        </w:rPr>
        <w:t xml:space="preserve">Pytanie 21a: </w:t>
      </w:r>
      <w:r w:rsidRPr="001E5BA2">
        <w:rPr>
          <w:rFonts w:ascii="Bookman Old Style" w:hAnsi="Bookman Old Style"/>
          <w:sz w:val="22"/>
          <w:szCs w:val="22"/>
        </w:rPr>
        <w:t>Czy stwierdzenie "wykonawca będzie świadczył usługę transmisji danych w oparciu o sieć IP/MPLS wykonawcy na bazie własnych łączy dostępowych routerów CE zainstalowanych w miejscach wskazanych przez zamawiającego" oraz Data Center wykonawcy, można rozumieć, jako infrastrukturę zapewnioną przez Wykonawcę?</w:t>
      </w:r>
    </w:p>
    <w:p w14:paraId="2FBE2F6E" w14:textId="77777777" w:rsidR="006277CE" w:rsidRPr="001E5BA2" w:rsidRDefault="006277CE" w:rsidP="001E5BA2">
      <w:pPr>
        <w:spacing w:line="264" w:lineRule="auto"/>
        <w:ind w:firstLine="708"/>
        <w:jc w:val="both"/>
        <w:rPr>
          <w:rFonts w:ascii="Bookman Old Style" w:hAnsi="Bookman Old Style"/>
          <w:sz w:val="22"/>
          <w:szCs w:val="22"/>
        </w:rPr>
      </w:pPr>
    </w:p>
    <w:p w14:paraId="2E2E601C" w14:textId="77777777" w:rsidR="00232F1D" w:rsidRPr="001E5BA2" w:rsidRDefault="00232F1D" w:rsidP="001E5BA2">
      <w:pPr>
        <w:spacing w:line="264" w:lineRule="auto"/>
        <w:ind w:firstLine="708"/>
        <w:jc w:val="both"/>
        <w:rPr>
          <w:rFonts w:ascii="Bookman Old Style" w:hAnsi="Bookman Old Style"/>
          <w:color w:val="FF0000"/>
          <w:sz w:val="22"/>
          <w:szCs w:val="22"/>
        </w:rPr>
      </w:pPr>
      <w:r w:rsidRPr="001E5BA2">
        <w:rPr>
          <w:rFonts w:ascii="Bookman Old Style" w:hAnsi="Bookman Old Style"/>
          <w:color w:val="FF0000"/>
          <w:sz w:val="22"/>
          <w:szCs w:val="22"/>
        </w:rPr>
        <w:t>Powyższy zapis SIWZ został zmieniony i w obecnym brzmieniu należy rozumieć ten zapis jako świadczenie usługi na łączach do których Wykonawca ma prawo użytkowania.</w:t>
      </w:r>
    </w:p>
    <w:p w14:paraId="4429E125" w14:textId="77777777" w:rsidR="00326A87" w:rsidRPr="001E5BA2" w:rsidRDefault="00326A87" w:rsidP="001E5BA2">
      <w:pPr>
        <w:spacing w:line="264" w:lineRule="auto"/>
        <w:jc w:val="both"/>
        <w:rPr>
          <w:rFonts w:ascii="Bookman Old Style" w:hAnsi="Bookman Old Style"/>
          <w:sz w:val="22"/>
          <w:szCs w:val="22"/>
        </w:rPr>
      </w:pPr>
    </w:p>
    <w:p w14:paraId="15AF3384" w14:textId="77777777" w:rsidR="006277CE" w:rsidRPr="001E5BA2" w:rsidRDefault="006277CE" w:rsidP="001E5BA2">
      <w:pPr>
        <w:spacing w:line="264" w:lineRule="auto"/>
        <w:jc w:val="both"/>
        <w:rPr>
          <w:rFonts w:ascii="Bookman Old Style" w:hAnsi="Bookman Old Style"/>
          <w:sz w:val="22"/>
          <w:szCs w:val="22"/>
        </w:rPr>
      </w:pPr>
    </w:p>
    <w:p w14:paraId="7D581814" w14:textId="77777777" w:rsidR="00326A87" w:rsidRPr="001E5BA2" w:rsidRDefault="00326A87" w:rsidP="001E5BA2">
      <w:pPr>
        <w:spacing w:line="264" w:lineRule="auto"/>
        <w:jc w:val="both"/>
        <w:rPr>
          <w:rFonts w:ascii="Bookman Old Style" w:hAnsi="Bookman Old Style"/>
          <w:sz w:val="22"/>
          <w:szCs w:val="22"/>
        </w:rPr>
      </w:pPr>
      <w:r w:rsidRPr="001E5BA2">
        <w:rPr>
          <w:rFonts w:ascii="Bookman Old Style" w:hAnsi="Bookman Old Style"/>
          <w:sz w:val="22"/>
          <w:szCs w:val="22"/>
        </w:rPr>
        <w:t>Pytanie 22</w:t>
      </w:r>
    </w:p>
    <w:p w14:paraId="37A0C242" w14:textId="77777777" w:rsidR="00326A87" w:rsidRPr="001E5BA2" w:rsidRDefault="00326A87" w:rsidP="001E5BA2">
      <w:pPr>
        <w:spacing w:line="264" w:lineRule="auto"/>
        <w:jc w:val="both"/>
        <w:rPr>
          <w:rFonts w:ascii="Bookman Old Style" w:hAnsi="Bookman Old Style"/>
          <w:sz w:val="22"/>
          <w:szCs w:val="22"/>
        </w:rPr>
      </w:pPr>
      <w:r w:rsidRPr="001E5BA2">
        <w:rPr>
          <w:rFonts w:ascii="Bookman Old Style" w:hAnsi="Bookman Old Style"/>
          <w:sz w:val="22"/>
          <w:szCs w:val="22"/>
        </w:rPr>
        <w:t xml:space="preserve">Dotyczy zapisów we wzorze umowy.  </w:t>
      </w:r>
    </w:p>
    <w:p w14:paraId="2D4935B8" w14:textId="77777777" w:rsidR="00326A87" w:rsidRPr="001E5BA2" w:rsidRDefault="00326A87" w:rsidP="001E5BA2">
      <w:pPr>
        <w:pStyle w:val="Styl3"/>
        <w:spacing w:line="264" w:lineRule="auto"/>
        <w:rPr>
          <w:rFonts w:ascii="Bookman Old Style" w:hAnsi="Bookman Old Style"/>
          <w:sz w:val="22"/>
          <w:szCs w:val="22"/>
        </w:rPr>
      </w:pPr>
      <w:r w:rsidRPr="001E5BA2">
        <w:rPr>
          <w:rFonts w:ascii="Bookman Old Style" w:hAnsi="Bookman Old Style"/>
          <w:sz w:val="22"/>
          <w:szCs w:val="22"/>
        </w:rPr>
        <w:t xml:space="preserve">Zgodnie z par. 17 wzoru umowy „Wykonawca zobowiązuje się przenieść na Zamawiającego, autorskie prawa majątkowe albo udzielić licencji, do Oprogramowania Dedykowanego na następujących polach eksploatacji”. </w:t>
      </w:r>
    </w:p>
    <w:p w14:paraId="6C9EA237" w14:textId="77777777" w:rsidR="00326A87" w:rsidRPr="001E5BA2" w:rsidRDefault="00326A87" w:rsidP="001E5BA2">
      <w:pPr>
        <w:pStyle w:val="Styl3"/>
        <w:spacing w:line="264" w:lineRule="auto"/>
        <w:rPr>
          <w:rFonts w:ascii="Bookman Old Style" w:hAnsi="Bookman Old Style"/>
          <w:sz w:val="22"/>
          <w:szCs w:val="22"/>
        </w:rPr>
      </w:pPr>
    </w:p>
    <w:p w14:paraId="1CC21809" w14:textId="77777777" w:rsidR="00326A87" w:rsidRPr="001E5BA2" w:rsidRDefault="00326A87" w:rsidP="001E5BA2">
      <w:pPr>
        <w:pStyle w:val="Styl3"/>
        <w:spacing w:line="264" w:lineRule="auto"/>
        <w:ind w:firstLine="708"/>
        <w:rPr>
          <w:rFonts w:ascii="Bookman Old Style" w:hAnsi="Bookman Old Style"/>
          <w:sz w:val="22"/>
          <w:szCs w:val="22"/>
        </w:rPr>
      </w:pPr>
      <w:r w:rsidRPr="001E5BA2">
        <w:rPr>
          <w:rFonts w:ascii="Bookman Old Style" w:hAnsi="Bookman Old Style"/>
          <w:sz w:val="22"/>
          <w:szCs w:val="22"/>
          <w:u w:val="single"/>
        </w:rPr>
        <w:t>Pytanie 22 a</w:t>
      </w:r>
      <w:r w:rsidRPr="001E5BA2">
        <w:rPr>
          <w:rFonts w:ascii="Bookman Old Style" w:hAnsi="Bookman Old Style"/>
          <w:sz w:val="22"/>
          <w:szCs w:val="22"/>
        </w:rPr>
        <w:t xml:space="preserve">: Od czego zależy w/w zobowiązanie, które jest rozłączne („albo”), </w:t>
      </w:r>
    </w:p>
    <w:p w14:paraId="5D20D514" w14:textId="77777777" w:rsidR="00326A87" w:rsidRPr="001E5BA2" w:rsidRDefault="00326A87" w:rsidP="001E5BA2">
      <w:pPr>
        <w:pStyle w:val="Styl3"/>
        <w:spacing w:line="264" w:lineRule="auto"/>
        <w:rPr>
          <w:rFonts w:ascii="Bookman Old Style" w:hAnsi="Bookman Old Style"/>
          <w:sz w:val="22"/>
          <w:szCs w:val="22"/>
        </w:rPr>
      </w:pPr>
      <w:r w:rsidRPr="001E5BA2">
        <w:rPr>
          <w:rFonts w:ascii="Bookman Old Style" w:hAnsi="Bookman Old Style"/>
          <w:sz w:val="22"/>
          <w:szCs w:val="22"/>
        </w:rPr>
        <w:t xml:space="preserve">tj. udzielenie licencji albo przeniesienie praw autorskich do Oprogramowania Dedykowanego? </w:t>
      </w:r>
    </w:p>
    <w:p w14:paraId="4F9B48DD" w14:textId="77777777" w:rsidR="006277CE" w:rsidRPr="001E5BA2" w:rsidRDefault="006277CE" w:rsidP="001E5BA2">
      <w:pPr>
        <w:pStyle w:val="Styl3"/>
        <w:spacing w:line="264" w:lineRule="auto"/>
        <w:rPr>
          <w:rFonts w:ascii="Bookman Old Style" w:hAnsi="Bookman Old Style"/>
          <w:color w:val="FF0000"/>
          <w:sz w:val="22"/>
          <w:szCs w:val="22"/>
        </w:rPr>
      </w:pPr>
    </w:p>
    <w:p w14:paraId="13473602" w14:textId="77777777" w:rsidR="00232F1D" w:rsidRPr="001E5BA2" w:rsidRDefault="00232F1D" w:rsidP="001E5BA2">
      <w:pPr>
        <w:pStyle w:val="Styl3"/>
        <w:spacing w:line="264" w:lineRule="auto"/>
        <w:rPr>
          <w:rFonts w:ascii="Bookman Old Style" w:hAnsi="Bookman Old Style"/>
          <w:sz w:val="22"/>
          <w:szCs w:val="22"/>
        </w:rPr>
      </w:pPr>
      <w:r w:rsidRPr="001E5BA2">
        <w:rPr>
          <w:rFonts w:ascii="Bookman Old Style" w:hAnsi="Bookman Old Style"/>
          <w:color w:val="FF0000"/>
          <w:sz w:val="22"/>
          <w:szCs w:val="22"/>
        </w:rPr>
        <w:t xml:space="preserve">W zależności od faktycznych możliwości Wykonawcy w tym zakresie, tj. od dysponowania prawami majątkowymi do wytworzonego </w:t>
      </w:r>
      <w:proofErr w:type="spellStart"/>
      <w:r w:rsidRPr="001E5BA2">
        <w:rPr>
          <w:rFonts w:ascii="Bookman Old Style" w:hAnsi="Bookman Old Style"/>
          <w:color w:val="FF0000"/>
          <w:sz w:val="22"/>
          <w:szCs w:val="22"/>
        </w:rPr>
        <w:t>orogramowania</w:t>
      </w:r>
      <w:proofErr w:type="spellEnd"/>
      <w:r w:rsidRPr="001E5BA2">
        <w:rPr>
          <w:rFonts w:ascii="Bookman Old Style" w:hAnsi="Bookman Old Style"/>
          <w:color w:val="FF0000"/>
          <w:sz w:val="22"/>
          <w:szCs w:val="22"/>
        </w:rPr>
        <w:t>.</w:t>
      </w:r>
    </w:p>
    <w:p w14:paraId="2DEF9789" w14:textId="77777777" w:rsidR="00326A87" w:rsidRPr="001E5BA2" w:rsidRDefault="00326A87" w:rsidP="001E5BA2">
      <w:pPr>
        <w:pStyle w:val="Styl3"/>
        <w:spacing w:line="264" w:lineRule="auto"/>
        <w:rPr>
          <w:rFonts w:ascii="Bookman Old Style" w:hAnsi="Bookman Old Style"/>
          <w:sz w:val="22"/>
          <w:szCs w:val="22"/>
          <w:u w:val="single"/>
        </w:rPr>
      </w:pPr>
    </w:p>
    <w:p w14:paraId="5B952E12" w14:textId="77777777" w:rsidR="006277CE" w:rsidRPr="001E5BA2" w:rsidRDefault="006277CE" w:rsidP="001E5BA2">
      <w:pPr>
        <w:pStyle w:val="Styl3"/>
        <w:spacing w:line="264" w:lineRule="auto"/>
        <w:rPr>
          <w:rFonts w:ascii="Bookman Old Style" w:hAnsi="Bookman Old Style"/>
          <w:sz w:val="22"/>
          <w:szCs w:val="22"/>
          <w:u w:val="single"/>
        </w:rPr>
      </w:pPr>
    </w:p>
    <w:p w14:paraId="05155770" w14:textId="77777777" w:rsidR="00326A87" w:rsidRPr="001E5BA2" w:rsidRDefault="00326A87" w:rsidP="001E5BA2">
      <w:pPr>
        <w:pStyle w:val="Styl3"/>
        <w:spacing w:line="264" w:lineRule="auto"/>
        <w:ind w:firstLine="708"/>
        <w:rPr>
          <w:rFonts w:ascii="Bookman Old Style" w:hAnsi="Bookman Old Style"/>
          <w:sz w:val="22"/>
          <w:szCs w:val="22"/>
        </w:rPr>
      </w:pPr>
      <w:r w:rsidRPr="001E5BA2">
        <w:rPr>
          <w:rFonts w:ascii="Bookman Old Style" w:hAnsi="Bookman Old Style"/>
          <w:sz w:val="22"/>
          <w:szCs w:val="22"/>
          <w:u w:val="single"/>
        </w:rPr>
        <w:t>Pytanie 22 b</w:t>
      </w:r>
      <w:r w:rsidRPr="001E5BA2">
        <w:rPr>
          <w:rFonts w:ascii="Bookman Old Style" w:hAnsi="Bookman Old Style"/>
          <w:sz w:val="22"/>
          <w:szCs w:val="22"/>
        </w:rPr>
        <w:t>: Co jest kryterium wyznaczającym zakres zobowiązania wykonawcy?</w:t>
      </w:r>
    </w:p>
    <w:p w14:paraId="1EC81092" w14:textId="77777777" w:rsidR="006277CE" w:rsidRPr="001E5BA2" w:rsidRDefault="006277CE" w:rsidP="001E5BA2">
      <w:pPr>
        <w:pStyle w:val="Styl3"/>
        <w:spacing w:line="264" w:lineRule="auto"/>
        <w:rPr>
          <w:rFonts w:ascii="Bookman Old Style" w:hAnsi="Bookman Old Style"/>
          <w:color w:val="FF0000"/>
          <w:sz w:val="22"/>
          <w:szCs w:val="22"/>
        </w:rPr>
      </w:pPr>
    </w:p>
    <w:p w14:paraId="7C30834F" w14:textId="77777777" w:rsidR="00232F1D" w:rsidRPr="001E5BA2" w:rsidRDefault="00232F1D" w:rsidP="001E5BA2">
      <w:pPr>
        <w:pStyle w:val="Styl3"/>
        <w:spacing w:line="264" w:lineRule="auto"/>
        <w:rPr>
          <w:rFonts w:ascii="Bookman Old Style" w:hAnsi="Bookman Old Style"/>
          <w:color w:val="FF0000"/>
          <w:sz w:val="22"/>
          <w:szCs w:val="22"/>
        </w:rPr>
      </w:pPr>
      <w:r w:rsidRPr="001E5BA2">
        <w:rPr>
          <w:rFonts w:ascii="Bookman Old Style" w:hAnsi="Bookman Old Style"/>
          <w:color w:val="FF0000"/>
          <w:sz w:val="22"/>
          <w:szCs w:val="22"/>
        </w:rPr>
        <w:t>Jak wyżej.</w:t>
      </w:r>
    </w:p>
    <w:p w14:paraId="6C2A5878" w14:textId="77777777" w:rsidR="00326A87" w:rsidRPr="001E5BA2" w:rsidRDefault="00326A87" w:rsidP="001E5BA2">
      <w:pPr>
        <w:pStyle w:val="Styl3"/>
        <w:spacing w:line="264" w:lineRule="auto"/>
        <w:rPr>
          <w:rFonts w:ascii="Bookman Old Style" w:hAnsi="Bookman Old Style"/>
          <w:sz w:val="22"/>
          <w:szCs w:val="22"/>
        </w:rPr>
      </w:pPr>
    </w:p>
    <w:p w14:paraId="2F90EDA7" w14:textId="77777777" w:rsidR="00326A87" w:rsidRPr="001E5BA2" w:rsidRDefault="00326A87" w:rsidP="001E5BA2">
      <w:pPr>
        <w:spacing w:line="264" w:lineRule="auto"/>
        <w:jc w:val="both"/>
        <w:rPr>
          <w:rFonts w:ascii="Bookman Old Style" w:hAnsi="Bookman Old Style" w:cs="ArialMT"/>
          <w:sz w:val="22"/>
          <w:szCs w:val="22"/>
        </w:rPr>
      </w:pPr>
    </w:p>
    <w:p w14:paraId="65F9F575" w14:textId="77777777" w:rsidR="00326A87" w:rsidRPr="001E5BA2" w:rsidRDefault="00326A87" w:rsidP="001E5BA2">
      <w:pPr>
        <w:spacing w:line="264" w:lineRule="auto"/>
        <w:jc w:val="both"/>
        <w:rPr>
          <w:rFonts w:ascii="Bookman Old Style" w:hAnsi="Bookman Old Style"/>
          <w:sz w:val="22"/>
          <w:szCs w:val="22"/>
        </w:rPr>
      </w:pPr>
      <w:r w:rsidRPr="001E5BA2">
        <w:rPr>
          <w:rFonts w:ascii="Bookman Old Style" w:hAnsi="Bookman Old Style"/>
          <w:sz w:val="22"/>
          <w:szCs w:val="22"/>
        </w:rPr>
        <w:t>Pytanie 23</w:t>
      </w:r>
    </w:p>
    <w:p w14:paraId="414A88E2" w14:textId="77777777" w:rsidR="00326A87" w:rsidRPr="001E5BA2" w:rsidRDefault="00326A87" w:rsidP="001E5BA2">
      <w:pPr>
        <w:spacing w:line="264" w:lineRule="auto"/>
        <w:jc w:val="both"/>
        <w:rPr>
          <w:rFonts w:ascii="Bookman Old Style" w:hAnsi="Bookman Old Style"/>
          <w:bCs/>
          <w:sz w:val="22"/>
          <w:szCs w:val="22"/>
        </w:rPr>
      </w:pPr>
      <w:r w:rsidRPr="001E5BA2">
        <w:rPr>
          <w:rFonts w:ascii="Bookman Old Style" w:hAnsi="Bookman Old Style"/>
          <w:bCs/>
          <w:sz w:val="22"/>
          <w:szCs w:val="22"/>
        </w:rPr>
        <w:t>Dotyczy zapisów w SIWZ. V. Warunki udziału w postępowaniu.  I.WARUNKI UDZIAŁU W POSTĘPOWANIU.</w:t>
      </w:r>
    </w:p>
    <w:p w14:paraId="637217D9" w14:textId="77777777" w:rsidR="00326A87" w:rsidRPr="001E5BA2" w:rsidRDefault="00326A87" w:rsidP="001E5BA2">
      <w:pPr>
        <w:spacing w:line="264" w:lineRule="auto"/>
        <w:jc w:val="both"/>
        <w:rPr>
          <w:rFonts w:ascii="Bookman Old Style" w:eastAsia="Times New Roman" w:hAnsi="Bookman Old Style"/>
          <w:i/>
          <w:sz w:val="22"/>
          <w:szCs w:val="22"/>
          <w:u w:val="single"/>
        </w:rPr>
      </w:pPr>
      <w:r w:rsidRPr="001E5BA2">
        <w:rPr>
          <w:rFonts w:ascii="Bookman Old Style" w:eastAsia="Times New Roman" w:hAnsi="Bookman Old Style"/>
          <w:i/>
          <w:sz w:val="22"/>
          <w:szCs w:val="22"/>
          <w:u w:val="single"/>
        </w:rPr>
        <w:t>Zamawiający specyfikuje:</w:t>
      </w:r>
    </w:p>
    <w:p w14:paraId="2B09C031" w14:textId="77777777" w:rsidR="00326A87" w:rsidRPr="001E5BA2" w:rsidRDefault="00326A87" w:rsidP="001E5BA2">
      <w:pPr>
        <w:spacing w:line="264" w:lineRule="auto"/>
        <w:jc w:val="both"/>
        <w:rPr>
          <w:rFonts w:ascii="Bookman Old Style" w:eastAsia="Times New Roman" w:hAnsi="Bookman Old Style"/>
          <w:i/>
          <w:sz w:val="22"/>
          <w:szCs w:val="22"/>
        </w:rPr>
      </w:pPr>
      <w:r w:rsidRPr="001E5BA2">
        <w:rPr>
          <w:rFonts w:ascii="Bookman Old Style" w:eastAsia="Times New Roman" w:hAnsi="Bookman Old Style"/>
          <w:i/>
          <w:sz w:val="22"/>
          <w:szCs w:val="22"/>
        </w:rPr>
        <w:t>„Na podstawie art. 22c ust. 1 pkt. 1) i ust. 2  Zamawiający informuje, że wymóg ten jest pochodną szacunkowej wartości zamówienia, czasu jego realizacji. Zamawiający zakłada, z uwzględnieniem dwunastomiesięcznego okresu realizacji zamówienia, że ubiegać się o niniejsze zamówienie może tylko wykonawca, który wykaże łączny roczny obrót w obszarze objętym zamówieniem w wysokości 9.000.000 zł.”</w:t>
      </w:r>
    </w:p>
    <w:p w14:paraId="301EE1E8" w14:textId="77777777" w:rsidR="00326A87" w:rsidRPr="001E5BA2" w:rsidRDefault="00326A87" w:rsidP="001E5BA2">
      <w:pPr>
        <w:spacing w:line="264" w:lineRule="auto"/>
        <w:jc w:val="both"/>
        <w:rPr>
          <w:rFonts w:ascii="Bookman Old Style" w:hAnsi="Bookman Old Style"/>
          <w:bCs/>
          <w:sz w:val="22"/>
          <w:szCs w:val="22"/>
        </w:rPr>
      </w:pPr>
    </w:p>
    <w:p w14:paraId="2BCD4D69" w14:textId="77777777" w:rsidR="00326A87" w:rsidRPr="001E5BA2" w:rsidRDefault="00326A87" w:rsidP="001E5BA2">
      <w:pPr>
        <w:spacing w:line="264" w:lineRule="auto"/>
        <w:ind w:firstLine="708"/>
        <w:jc w:val="both"/>
        <w:rPr>
          <w:rFonts w:ascii="Bookman Old Style" w:hAnsi="Bookman Old Style"/>
          <w:sz w:val="22"/>
          <w:szCs w:val="22"/>
        </w:rPr>
      </w:pPr>
      <w:r w:rsidRPr="001E5BA2">
        <w:rPr>
          <w:rFonts w:ascii="Bookman Old Style" w:hAnsi="Bookman Old Style"/>
          <w:sz w:val="22"/>
          <w:szCs w:val="22"/>
          <w:u w:val="single"/>
        </w:rPr>
        <w:lastRenderedPageBreak/>
        <w:t>Pytanie 23a:</w:t>
      </w:r>
      <w:r w:rsidRPr="001E5BA2">
        <w:rPr>
          <w:rFonts w:ascii="Bookman Old Style" w:hAnsi="Bookman Old Style"/>
          <w:sz w:val="22"/>
          <w:szCs w:val="22"/>
        </w:rPr>
        <w:t xml:space="preserve"> Na jakiej podstawie, czy przyjmując jaki wskaźnik Zamawiający przyjął pochodną szacunkowej wartości zamówienia określając łączny obrót w obszarze objętym zamówieniem wysokość 9.000.000 zł?</w:t>
      </w:r>
    </w:p>
    <w:p w14:paraId="7E1F7D99" w14:textId="77777777" w:rsidR="009E1624" w:rsidRPr="001E5BA2" w:rsidRDefault="009E1624" w:rsidP="001E5BA2">
      <w:pPr>
        <w:spacing w:line="264" w:lineRule="auto"/>
        <w:jc w:val="both"/>
        <w:rPr>
          <w:rFonts w:ascii="Bookman Old Style" w:hAnsi="Bookman Old Style" w:cs="Calibri Light"/>
          <w:color w:val="FF0000"/>
          <w:sz w:val="22"/>
          <w:szCs w:val="22"/>
        </w:rPr>
      </w:pPr>
    </w:p>
    <w:p w14:paraId="1922493A" w14:textId="77777777" w:rsidR="009E1624" w:rsidRPr="001E5BA2" w:rsidRDefault="009E1624" w:rsidP="001E5BA2">
      <w:pPr>
        <w:spacing w:line="264" w:lineRule="auto"/>
        <w:jc w:val="both"/>
        <w:rPr>
          <w:rFonts w:ascii="Bookman Old Style" w:hAnsi="Bookman Old Style" w:cs="Calibri Light"/>
          <w:color w:val="FF0000"/>
          <w:sz w:val="22"/>
          <w:szCs w:val="22"/>
        </w:rPr>
      </w:pPr>
      <w:r w:rsidRPr="001E5BA2">
        <w:rPr>
          <w:rFonts w:ascii="Bookman Old Style" w:hAnsi="Bookman Old Style" w:cs="Calibri Light"/>
          <w:color w:val="FF0000"/>
          <w:sz w:val="22"/>
          <w:szCs w:val="22"/>
        </w:rPr>
        <w:t xml:space="preserve">Zgodnie z Art. 38. Ustawy </w:t>
      </w:r>
      <w:proofErr w:type="spellStart"/>
      <w:r w:rsidRPr="001E5BA2">
        <w:rPr>
          <w:rFonts w:ascii="Bookman Old Style" w:hAnsi="Bookman Old Style" w:cs="Calibri Light"/>
          <w:color w:val="FF0000"/>
          <w:sz w:val="22"/>
          <w:szCs w:val="22"/>
        </w:rPr>
        <w:t>Pzp</w:t>
      </w:r>
      <w:proofErr w:type="spellEnd"/>
      <w:r w:rsidRPr="001E5BA2">
        <w:rPr>
          <w:rFonts w:ascii="Bookman Old Style" w:hAnsi="Bookman Old Style" w:cs="Calibri Light"/>
          <w:color w:val="FF0000"/>
          <w:sz w:val="22"/>
          <w:szCs w:val="22"/>
        </w:rPr>
        <w:t xml:space="preserve">, ust. 1. Wykonawca może zwrócić się do zamawiającego o wyjaśnienie treści specyfikacji istotnych warunków zamówienia. </w:t>
      </w:r>
    </w:p>
    <w:p w14:paraId="535FE640" w14:textId="77777777" w:rsidR="009E1624" w:rsidRPr="001E5BA2" w:rsidRDefault="009E1624" w:rsidP="001E5BA2">
      <w:pPr>
        <w:spacing w:line="264" w:lineRule="auto"/>
        <w:jc w:val="both"/>
        <w:rPr>
          <w:rFonts w:ascii="Bookman Old Style" w:hAnsi="Bookman Old Style" w:cs="Calibri Light"/>
          <w:color w:val="FF0000"/>
          <w:sz w:val="22"/>
          <w:szCs w:val="22"/>
        </w:rPr>
      </w:pPr>
      <w:r w:rsidRPr="001E5BA2">
        <w:rPr>
          <w:rFonts w:ascii="Bookman Old Style" w:hAnsi="Bookman Old Style" w:cs="Calibri Light"/>
          <w:color w:val="FF0000"/>
          <w:sz w:val="22"/>
          <w:szCs w:val="22"/>
        </w:rPr>
        <w:t>Powyższy zapis nie jest pytaniem do treść SIWZ.</w:t>
      </w:r>
    </w:p>
    <w:p w14:paraId="2110F739" w14:textId="77777777" w:rsidR="009E1624" w:rsidRPr="001E5BA2" w:rsidRDefault="009E1624" w:rsidP="001E5BA2">
      <w:pPr>
        <w:spacing w:line="264" w:lineRule="auto"/>
        <w:ind w:firstLine="708"/>
        <w:jc w:val="both"/>
        <w:rPr>
          <w:rFonts w:ascii="Bookman Old Style" w:hAnsi="Bookman Old Style"/>
          <w:sz w:val="22"/>
          <w:szCs w:val="22"/>
          <w:u w:val="single"/>
        </w:rPr>
      </w:pPr>
    </w:p>
    <w:p w14:paraId="22E9149C" w14:textId="77777777" w:rsidR="009E1624" w:rsidRPr="001E5BA2" w:rsidRDefault="009E1624" w:rsidP="001E5BA2">
      <w:pPr>
        <w:spacing w:line="264" w:lineRule="auto"/>
        <w:ind w:firstLine="708"/>
        <w:jc w:val="both"/>
        <w:rPr>
          <w:rFonts w:ascii="Bookman Old Style" w:hAnsi="Bookman Old Style"/>
          <w:sz w:val="22"/>
          <w:szCs w:val="22"/>
          <w:u w:val="single"/>
        </w:rPr>
      </w:pPr>
    </w:p>
    <w:p w14:paraId="62C86269" w14:textId="77777777" w:rsidR="00326A87" w:rsidRPr="001E5BA2" w:rsidRDefault="00326A87" w:rsidP="001E5BA2">
      <w:pPr>
        <w:spacing w:line="264" w:lineRule="auto"/>
        <w:ind w:firstLine="708"/>
        <w:jc w:val="both"/>
        <w:rPr>
          <w:rFonts w:ascii="Bookman Old Style" w:hAnsi="Bookman Old Style"/>
          <w:sz w:val="22"/>
          <w:szCs w:val="22"/>
        </w:rPr>
      </w:pPr>
      <w:r w:rsidRPr="001E5BA2">
        <w:rPr>
          <w:rFonts w:ascii="Bookman Old Style" w:hAnsi="Bookman Old Style"/>
          <w:sz w:val="22"/>
          <w:szCs w:val="22"/>
          <w:u w:val="single"/>
        </w:rPr>
        <w:t xml:space="preserve">Pytanie 23b: </w:t>
      </w:r>
      <w:r w:rsidRPr="001E5BA2">
        <w:rPr>
          <w:rFonts w:ascii="Bookman Old Style" w:hAnsi="Bookman Old Style"/>
          <w:sz w:val="22"/>
          <w:szCs w:val="22"/>
        </w:rPr>
        <w:t>W jaki sposób określono kwotę obrotu w wysokości 9.000.000zł,  przyjmując tę kwotę jako pochodną szacunkowej wartości zamówienia?</w:t>
      </w:r>
    </w:p>
    <w:p w14:paraId="3C7449C2" w14:textId="77777777" w:rsidR="0057763F" w:rsidRPr="001E5BA2" w:rsidRDefault="0057763F" w:rsidP="001E5BA2">
      <w:pPr>
        <w:spacing w:line="264" w:lineRule="auto"/>
        <w:ind w:firstLine="708"/>
        <w:jc w:val="both"/>
        <w:rPr>
          <w:rFonts w:ascii="Bookman Old Style" w:hAnsi="Bookman Old Style"/>
          <w:color w:val="7030A0"/>
          <w:sz w:val="22"/>
          <w:szCs w:val="22"/>
          <w:u w:val="single"/>
        </w:rPr>
      </w:pPr>
    </w:p>
    <w:p w14:paraId="543E7BBB" w14:textId="77777777" w:rsidR="009E1624" w:rsidRPr="001E5BA2" w:rsidRDefault="009E1624" w:rsidP="001E5BA2">
      <w:pPr>
        <w:spacing w:line="264" w:lineRule="auto"/>
        <w:jc w:val="both"/>
        <w:rPr>
          <w:rFonts w:ascii="Bookman Old Style" w:hAnsi="Bookman Old Style" w:cs="Calibri Light"/>
          <w:color w:val="FF0000"/>
          <w:sz w:val="22"/>
          <w:szCs w:val="22"/>
        </w:rPr>
      </w:pPr>
      <w:r w:rsidRPr="001E5BA2">
        <w:rPr>
          <w:rFonts w:ascii="Bookman Old Style" w:hAnsi="Bookman Old Style" w:cs="Calibri Light"/>
          <w:color w:val="FF0000"/>
          <w:sz w:val="22"/>
          <w:szCs w:val="22"/>
        </w:rPr>
        <w:t xml:space="preserve">Zgodnie z Art. 38. Ustawy </w:t>
      </w:r>
      <w:proofErr w:type="spellStart"/>
      <w:r w:rsidRPr="001E5BA2">
        <w:rPr>
          <w:rFonts w:ascii="Bookman Old Style" w:hAnsi="Bookman Old Style" w:cs="Calibri Light"/>
          <w:color w:val="FF0000"/>
          <w:sz w:val="22"/>
          <w:szCs w:val="22"/>
        </w:rPr>
        <w:t>Pzp</w:t>
      </w:r>
      <w:proofErr w:type="spellEnd"/>
      <w:r w:rsidRPr="001E5BA2">
        <w:rPr>
          <w:rFonts w:ascii="Bookman Old Style" w:hAnsi="Bookman Old Style" w:cs="Calibri Light"/>
          <w:color w:val="FF0000"/>
          <w:sz w:val="22"/>
          <w:szCs w:val="22"/>
        </w:rPr>
        <w:t xml:space="preserve">, ust. 1. Wykonawca może zwrócić się do zamawiającego o wyjaśnienie treści specyfikacji istotnych warunków zamówienia. </w:t>
      </w:r>
    </w:p>
    <w:p w14:paraId="7C1D901E" w14:textId="77777777" w:rsidR="009E1624" w:rsidRPr="001E5BA2" w:rsidRDefault="009E1624" w:rsidP="001E5BA2">
      <w:pPr>
        <w:spacing w:line="264" w:lineRule="auto"/>
        <w:jc w:val="both"/>
        <w:rPr>
          <w:rFonts w:ascii="Bookman Old Style" w:hAnsi="Bookman Old Style" w:cs="Calibri Light"/>
          <w:color w:val="FF0000"/>
          <w:sz w:val="22"/>
          <w:szCs w:val="22"/>
        </w:rPr>
      </w:pPr>
      <w:r w:rsidRPr="001E5BA2">
        <w:rPr>
          <w:rFonts w:ascii="Bookman Old Style" w:hAnsi="Bookman Old Style" w:cs="Calibri Light"/>
          <w:color w:val="FF0000"/>
          <w:sz w:val="22"/>
          <w:szCs w:val="22"/>
        </w:rPr>
        <w:t>Powyższy zapis nie jest pytaniem do treść SIWZ.</w:t>
      </w:r>
    </w:p>
    <w:p w14:paraId="152ED147" w14:textId="77777777" w:rsidR="009E1624" w:rsidRPr="001E5BA2" w:rsidRDefault="009E1624" w:rsidP="001E5BA2">
      <w:pPr>
        <w:spacing w:line="264" w:lineRule="auto"/>
        <w:ind w:firstLine="708"/>
        <w:jc w:val="both"/>
        <w:rPr>
          <w:rFonts w:ascii="Bookman Old Style" w:hAnsi="Bookman Old Style"/>
          <w:sz w:val="22"/>
          <w:szCs w:val="22"/>
        </w:rPr>
      </w:pPr>
    </w:p>
    <w:p w14:paraId="401F465E" w14:textId="77777777" w:rsidR="00326A87" w:rsidRPr="001E5BA2" w:rsidRDefault="00326A87" w:rsidP="001E5BA2">
      <w:pPr>
        <w:spacing w:line="264" w:lineRule="auto"/>
        <w:jc w:val="both"/>
        <w:rPr>
          <w:rFonts w:ascii="Bookman Old Style" w:hAnsi="Bookman Old Style"/>
          <w:sz w:val="22"/>
          <w:szCs w:val="22"/>
        </w:rPr>
      </w:pPr>
    </w:p>
    <w:p w14:paraId="0ADB591F" w14:textId="77777777" w:rsidR="00326A87" w:rsidRPr="001E5BA2" w:rsidRDefault="00326A87" w:rsidP="001E5BA2">
      <w:pPr>
        <w:spacing w:line="264" w:lineRule="auto"/>
        <w:jc w:val="both"/>
        <w:rPr>
          <w:rFonts w:ascii="Bookman Old Style" w:hAnsi="Bookman Old Style"/>
          <w:sz w:val="22"/>
          <w:szCs w:val="22"/>
        </w:rPr>
      </w:pPr>
      <w:r w:rsidRPr="001E5BA2">
        <w:rPr>
          <w:rFonts w:ascii="Bookman Old Style" w:hAnsi="Bookman Old Style"/>
          <w:sz w:val="22"/>
          <w:szCs w:val="22"/>
        </w:rPr>
        <w:t>Pytanie 24</w:t>
      </w:r>
    </w:p>
    <w:p w14:paraId="1BF6ACFE" w14:textId="77777777" w:rsidR="00326A87" w:rsidRPr="001E5BA2" w:rsidRDefault="00326A87" w:rsidP="001E5BA2">
      <w:pPr>
        <w:spacing w:line="264" w:lineRule="auto"/>
        <w:jc w:val="both"/>
        <w:rPr>
          <w:rFonts w:ascii="Bookman Old Style" w:hAnsi="Bookman Old Style"/>
          <w:bCs/>
          <w:sz w:val="22"/>
          <w:szCs w:val="22"/>
        </w:rPr>
      </w:pPr>
      <w:r w:rsidRPr="001E5BA2">
        <w:rPr>
          <w:rFonts w:ascii="Bookman Old Style" w:hAnsi="Bookman Old Style"/>
          <w:bCs/>
          <w:sz w:val="22"/>
          <w:szCs w:val="22"/>
        </w:rPr>
        <w:t xml:space="preserve">Dotyczy zapisów w SIWZ. V. Warunki udziału w postępowaniu.  </w:t>
      </w:r>
    </w:p>
    <w:p w14:paraId="61573EA0" w14:textId="77777777" w:rsidR="00326A87" w:rsidRPr="001E5BA2" w:rsidRDefault="00326A87" w:rsidP="001E5BA2">
      <w:pPr>
        <w:spacing w:line="264" w:lineRule="auto"/>
        <w:jc w:val="both"/>
        <w:rPr>
          <w:rFonts w:ascii="Bookman Old Style" w:eastAsia="Times New Roman" w:hAnsi="Bookman Old Style"/>
          <w:i/>
          <w:sz w:val="22"/>
          <w:szCs w:val="22"/>
          <w:u w:val="single"/>
        </w:rPr>
      </w:pPr>
      <w:r w:rsidRPr="001E5BA2">
        <w:rPr>
          <w:rFonts w:ascii="Bookman Old Style" w:eastAsia="Times New Roman" w:hAnsi="Bookman Old Style"/>
          <w:i/>
          <w:sz w:val="22"/>
          <w:szCs w:val="22"/>
          <w:u w:val="single"/>
        </w:rPr>
        <w:t>Zamawiający specyfikuje:</w:t>
      </w:r>
    </w:p>
    <w:p w14:paraId="6B0A5C5C" w14:textId="77777777" w:rsidR="00326A87" w:rsidRPr="001E5BA2" w:rsidRDefault="00326A87" w:rsidP="001E5BA2">
      <w:pPr>
        <w:spacing w:line="264" w:lineRule="auto"/>
        <w:jc w:val="both"/>
        <w:rPr>
          <w:rFonts w:ascii="Bookman Old Style" w:eastAsia="Times New Roman" w:hAnsi="Bookman Old Style"/>
          <w:i/>
          <w:sz w:val="22"/>
          <w:szCs w:val="22"/>
        </w:rPr>
      </w:pPr>
      <w:r w:rsidRPr="001E5BA2">
        <w:rPr>
          <w:rFonts w:ascii="Bookman Old Style" w:eastAsia="Times New Roman" w:hAnsi="Bookman Old Style"/>
          <w:i/>
          <w:sz w:val="22"/>
          <w:szCs w:val="22"/>
        </w:rPr>
        <w:t xml:space="preserve">„Na każdym etapie postępowania, na podstawie art. 22d ust. 2 Ustawy </w:t>
      </w:r>
      <w:proofErr w:type="spellStart"/>
      <w:r w:rsidRPr="001E5BA2">
        <w:rPr>
          <w:rFonts w:ascii="Bookman Old Style" w:eastAsia="Times New Roman" w:hAnsi="Bookman Old Style"/>
          <w:i/>
          <w:sz w:val="22"/>
          <w:szCs w:val="22"/>
        </w:rPr>
        <w:t>Pzp</w:t>
      </w:r>
      <w:proofErr w:type="spellEnd"/>
      <w:r w:rsidRPr="001E5BA2">
        <w:rPr>
          <w:rFonts w:ascii="Bookman Old Style" w:eastAsia="Times New Roman" w:hAnsi="Bookman Old Style"/>
          <w:i/>
          <w:sz w:val="22"/>
          <w:szCs w:val="22"/>
        </w:rPr>
        <w:t>, Zamawiający może uznać, że wykonawca nie posiada wymaganych zdolności, jeżeli uzna, że wskazane osoby są zaangażowane w inne przedsięwzięcia gospodarcze wykonawcy mogące mieć negatywny wpływ na realizację przedmiotowego zamówienia. Wykonawca będzie w tym wypadku zobowiązany do wskazania innych osób spełniających wymagania zamawiającego lub w przeciwnym wypadku zostanie wykluczony z postępowania.”</w:t>
      </w:r>
    </w:p>
    <w:p w14:paraId="07862645" w14:textId="77777777" w:rsidR="00326A87" w:rsidRPr="001E5BA2" w:rsidRDefault="00326A87" w:rsidP="001E5BA2">
      <w:pPr>
        <w:spacing w:line="264" w:lineRule="auto"/>
        <w:jc w:val="both"/>
        <w:rPr>
          <w:rFonts w:ascii="Bookman Old Style" w:eastAsia="Times New Roman" w:hAnsi="Bookman Old Style"/>
          <w:i/>
          <w:sz w:val="22"/>
          <w:szCs w:val="22"/>
        </w:rPr>
      </w:pPr>
    </w:p>
    <w:p w14:paraId="4076C775" w14:textId="77777777" w:rsidR="00326A87" w:rsidRPr="001E5BA2" w:rsidRDefault="00326A87" w:rsidP="001E5BA2">
      <w:pPr>
        <w:spacing w:line="264" w:lineRule="auto"/>
        <w:ind w:firstLine="708"/>
        <w:jc w:val="both"/>
        <w:rPr>
          <w:rFonts w:ascii="Bookman Old Style" w:hAnsi="Bookman Old Style"/>
          <w:sz w:val="22"/>
          <w:szCs w:val="22"/>
        </w:rPr>
      </w:pPr>
      <w:r w:rsidRPr="001E5BA2">
        <w:rPr>
          <w:rFonts w:ascii="Bookman Old Style" w:hAnsi="Bookman Old Style"/>
          <w:sz w:val="22"/>
          <w:szCs w:val="22"/>
          <w:u w:val="single"/>
        </w:rPr>
        <w:t>Pytanie 24a:</w:t>
      </w:r>
      <w:r w:rsidRPr="001E5BA2">
        <w:rPr>
          <w:rFonts w:ascii="Bookman Old Style" w:hAnsi="Bookman Old Style"/>
          <w:sz w:val="22"/>
          <w:szCs w:val="22"/>
        </w:rPr>
        <w:t xml:space="preserve">  Na jakiej podstawie Zamawiający uzna, że wskazane osoby są zaangażowane w inne przedsięwzięcia gospodarcze u wykonawcy?</w:t>
      </w:r>
    </w:p>
    <w:p w14:paraId="27CEBBA8" w14:textId="77777777" w:rsidR="009E1624" w:rsidRPr="001E5BA2" w:rsidRDefault="009E1624" w:rsidP="001E5BA2">
      <w:pPr>
        <w:spacing w:line="264" w:lineRule="auto"/>
        <w:jc w:val="both"/>
        <w:rPr>
          <w:rFonts w:ascii="Bookman Old Style" w:hAnsi="Bookman Old Style"/>
          <w:color w:val="7030A0"/>
          <w:sz w:val="22"/>
          <w:szCs w:val="22"/>
          <w:u w:val="single"/>
        </w:rPr>
      </w:pPr>
    </w:p>
    <w:p w14:paraId="4101E1F1" w14:textId="77777777" w:rsidR="0057763F" w:rsidRPr="001E5BA2" w:rsidRDefault="009E1624" w:rsidP="001E5BA2">
      <w:pPr>
        <w:spacing w:line="264" w:lineRule="auto"/>
        <w:jc w:val="both"/>
        <w:rPr>
          <w:rFonts w:ascii="Bookman Old Style" w:hAnsi="Bookman Old Style"/>
          <w:color w:val="FF0000"/>
          <w:sz w:val="22"/>
          <w:szCs w:val="22"/>
        </w:rPr>
      </w:pPr>
      <w:r w:rsidRPr="001E5BA2">
        <w:rPr>
          <w:rFonts w:ascii="Bookman Old Style" w:hAnsi="Bookman Old Style"/>
          <w:color w:val="FF0000"/>
          <w:sz w:val="22"/>
          <w:szCs w:val="22"/>
        </w:rPr>
        <w:t>Z</w:t>
      </w:r>
      <w:r w:rsidR="0057763F" w:rsidRPr="001E5BA2">
        <w:rPr>
          <w:rFonts w:ascii="Bookman Old Style" w:hAnsi="Bookman Old Style"/>
          <w:color w:val="FF0000"/>
          <w:sz w:val="22"/>
          <w:szCs w:val="22"/>
        </w:rPr>
        <w:t>godnie z art.</w:t>
      </w:r>
      <w:r w:rsidRPr="001E5BA2">
        <w:rPr>
          <w:rFonts w:ascii="Bookman Old Style" w:hAnsi="Bookman Old Style"/>
          <w:color w:val="FF0000"/>
          <w:sz w:val="22"/>
          <w:szCs w:val="22"/>
        </w:rPr>
        <w:t xml:space="preserve"> </w:t>
      </w:r>
      <w:r w:rsidR="0057763F" w:rsidRPr="001E5BA2">
        <w:rPr>
          <w:rFonts w:ascii="Bookman Old Style" w:hAnsi="Bookman Old Style"/>
          <w:color w:val="FF0000"/>
          <w:sz w:val="22"/>
          <w:szCs w:val="22"/>
        </w:rPr>
        <w:t xml:space="preserve">22d. ust 2 </w:t>
      </w:r>
      <w:r w:rsidRPr="001E5BA2">
        <w:rPr>
          <w:rFonts w:ascii="Bookman Old Style" w:hAnsi="Bookman Old Style"/>
          <w:color w:val="FF0000"/>
          <w:sz w:val="22"/>
          <w:szCs w:val="22"/>
        </w:rPr>
        <w:t xml:space="preserve">Ustawy </w:t>
      </w:r>
      <w:r w:rsidR="0057763F" w:rsidRPr="001E5BA2">
        <w:rPr>
          <w:rFonts w:ascii="Bookman Old Style" w:hAnsi="Bookman Old Style"/>
          <w:color w:val="FF0000"/>
          <w:sz w:val="22"/>
          <w:szCs w:val="22"/>
        </w:rPr>
        <w:t>PZP</w:t>
      </w:r>
    </w:p>
    <w:p w14:paraId="0045A017" w14:textId="77777777" w:rsidR="0057763F" w:rsidRPr="001E5BA2" w:rsidRDefault="0057763F" w:rsidP="001E5BA2">
      <w:pPr>
        <w:spacing w:line="264" w:lineRule="auto"/>
        <w:ind w:firstLine="708"/>
        <w:jc w:val="both"/>
        <w:rPr>
          <w:rFonts w:ascii="Bookman Old Style" w:hAnsi="Bookman Old Style"/>
          <w:sz w:val="22"/>
          <w:szCs w:val="22"/>
        </w:rPr>
      </w:pPr>
    </w:p>
    <w:p w14:paraId="0A1B350D" w14:textId="77777777" w:rsidR="00326A87" w:rsidRPr="001E5BA2" w:rsidRDefault="00326A87" w:rsidP="001E5BA2">
      <w:pPr>
        <w:spacing w:line="264" w:lineRule="auto"/>
        <w:ind w:firstLine="708"/>
        <w:jc w:val="both"/>
        <w:rPr>
          <w:rFonts w:ascii="Bookman Old Style" w:hAnsi="Bookman Old Style"/>
          <w:sz w:val="22"/>
          <w:szCs w:val="22"/>
        </w:rPr>
      </w:pPr>
    </w:p>
    <w:p w14:paraId="50CEEB05" w14:textId="77777777" w:rsidR="00326A87" w:rsidRPr="001E5BA2" w:rsidRDefault="00326A87" w:rsidP="001E5BA2">
      <w:pPr>
        <w:spacing w:line="264" w:lineRule="auto"/>
        <w:ind w:firstLine="708"/>
        <w:jc w:val="both"/>
        <w:rPr>
          <w:rFonts w:ascii="Bookman Old Style" w:hAnsi="Bookman Old Style"/>
          <w:sz w:val="22"/>
          <w:szCs w:val="22"/>
        </w:rPr>
      </w:pPr>
      <w:r w:rsidRPr="001E5BA2">
        <w:rPr>
          <w:rFonts w:ascii="Bookman Old Style" w:hAnsi="Bookman Old Style"/>
          <w:sz w:val="22"/>
          <w:szCs w:val="22"/>
          <w:u w:val="single"/>
        </w:rPr>
        <w:t>Pytanie 24b:</w:t>
      </w:r>
      <w:r w:rsidRPr="001E5BA2">
        <w:rPr>
          <w:rFonts w:ascii="Bookman Old Style" w:hAnsi="Bookman Old Style"/>
          <w:sz w:val="22"/>
          <w:szCs w:val="22"/>
        </w:rPr>
        <w:t xml:space="preserve">  Na podstawie jakich kryteriów Zamawiający będzie oceniał negatywny wpływ, udziału osób w innych przedsięwzięciach gospodarczych Wykonawcy?</w:t>
      </w:r>
    </w:p>
    <w:p w14:paraId="2D1B08FB" w14:textId="77777777" w:rsidR="00326A87" w:rsidRPr="001E5BA2" w:rsidRDefault="00326A87" w:rsidP="001E5BA2">
      <w:pPr>
        <w:spacing w:line="264" w:lineRule="auto"/>
        <w:jc w:val="both"/>
        <w:rPr>
          <w:rFonts w:ascii="Bookman Old Style" w:hAnsi="Bookman Old Style"/>
          <w:color w:val="7030A0"/>
          <w:sz w:val="22"/>
          <w:szCs w:val="22"/>
          <w:u w:val="single"/>
        </w:rPr>
      </w:pPr>
    </w:p>
    <w:p w14:paraId="01345E81" w14:textId="77777777" w:rsidR="009E1624" w:rsidRPr="001E5BA2" w:rsidRDefault="009E1624" w:rsidP="001E5BA2">
      <w:pPr>
        <w:spacing w:line="264" w:lineRule="auto"/>
        <w:jc w:val="both"/>
        <w:rPr>
          <w:rFonts w:ascii="Bookman Old Style" w:hAnsi="Bookman Old Style"/>
          <w:color w:val="FF0000"/>
          <w:sz w:val="22"/>
          <w:szCs w:val="22"/>
        </w:rPr>
      </w:pPr>
      <w:r w:rsidRPr="001E5BA2">
        <w:rPr>
          <w:rFonts w:ascii="Bookman Old Style" w:hAnsi="Bookman Old Style"/>
          <w:color w:val="FF0000"/>
          <w:sz w:val="22"/>
          <w:szCs w:val="22"/>
        </w:rPr>
        <w:t>Zgodnie z art. 22d. ust 2 Ustawy PZP</w:t>
      </w:r>
    </w:p>
    <w:p w14:paraId="511A1BC2" w14:textId="77777777" w:rsidR="009E1624" w:rsidRPr="001E5BA2" w:rsidRDefault="009E1624" w:rsidP="001E5BA2">
      <w:pPr>
        <w:spacing w:line="264" w:lineRule="auto"/>
        <w:jc w:val="both"/>
        <w:rPr>
          <w:rFonts w:ascii="Bookman Old Style" w:hAnsi="Bookman Old Style"/>
          <w:sz w:val="22"/>
          <w:szCs w:val="22"/>
        </w:rPr>
      </w:pPr>
    </w:p>
    <w:p w14:paraId="71A7B159" w14:textId="77777777" w:rsidR="009E1624" w:rsidRPr="001E5BA2" w:rsidRDefault="009E1624" w:rsidP="001E5BA2">
      <w:pPr>
        <w:spacing w:line="264" w:lineRule="auto"/>
        <w:jc w:val="both"/>
        <w:rPr>
          <w:rFonts w:ascii="Bookman Old Style" w:hAnsi="Bookman Old Style"/>
          <w:sz w:val="22"/>
          <w:szCs w:val="22"/>
        </w:rPr>
      </w:pPr>
    </w:p>
    <w:p w14:paraId="494BA0C3" w14:textId="77777777" w:rsidR="00326A87" w:rsidRPr="001E5BA2" w:rsidRDefault="00326A87" w:rsidP="001E5BA2">
      <w:pPr>
        <w:spacing w:line="264" w:lineRule="auto"/>
        <w:jc w:val="both"/>
        <w:rPr>
          <w:rFonts w:ascii="Bookman Old Style" w:hAnsi="Bookman Old Style"/>
          <w:sz w:val="22"/>
          <w:szCs w:val="22"/>
        </w:rPr>
      </w:pPr>
      <w:r w:rsidRPr="001E5BA2">
        <w:rPr>
          <w:rFonts w:ascii="Bookman Old Style" w:hAnsi="Bookman Old Style"/>
          <w:sz w:val="22"/>
          <w:szCs w:val="22"/>
        </w:rPr>
        <w:t>Pytanie 25</w:t>
      </w:r>
    </w:p>
    <w:p w14:paraId="75633560" w14:textId="77777777" w:rsidR="00326A87" w:rsidRPr="001E5BA2" w:rsidRDefault="00326A87" w:rsidP="001E5BA2">
      <w:pPr>
        <w:spacing w:line="264" w:lineRule="auto"/>
        <w:jc w:val="both"/>
        <w:rPr>
          <w:rFonts w:ascii="Bookman Old Style" w:hAnsi="Bookman Old Style"/>
          <w:sz w:val="22"/>
          <w:szCs w:val="22"/>
        </w:rPr>
      </w:pPr>
      <w:r w:rsidRPr="001E5BA2">
        <w:rPr>
          <w:rFonts w:ascii="Bookman Old Style" w:hAnsi="Bookman Old Style"/>
          <w:sz w:val="22"/>
          <w:szCs w:val="22"/>
        </w:rPr>
        <w:t xml:space="preserve">Dotyczy zapisów w </w:t>
      </w:r>
      <w:r w:rsidRPr="001E5BA2">
        <w:rPr>
          <w:rFonts w:ascii="Bookman Old Style" w:eastAsia="Times New Roman" w:hAnsi="Bookman Old Style"/>
          <w:sz w:val="22"/>
          <w:szCs w:val="22"/>
        </w:rPr>
        <w:t xml:space="preserve">SIWZ rozdz. V ust. 2 dział II warunek e </w:t>
      </w:r>
    </w:p>
    <w:p w14:paraId="7A038A39" w14:textId="77777777" w:rsidR="00326A87" w:rsidRPr="001E5BA2" w:rsidRDefault="00326A87" w:rsidP="001E5BA2">
      <w:pPr>
        <w:spacing w:line="264" w:lineRule="auto"/>
        <w:jc w:val="both"/>
        <w:rPr>
          <w:rFonts w:ascii="Bookman Old Style" w:eastAsia="Times New Roman" w:hAnsi="Bookman Old Style"/>
          <w:i/>
          <w:sz w:val="22"/>
          <w:szCs w:val="22"/>
          <w:u w:val="single"/>
        </w:rPr>
      </w:pPr>
      <w:r w:rsidRPr="001E5BA2">
        <w:rPr>
          <w:rFonts w:ascii="Bookman Old Style" w:eastAsia="Times New Roman" w:hAnsi="Bookman Old Style"/>
          <w:i/>
          <w:sz w:val="22"/>
          <w:szCs w:val="22"/>
          <w:u w:val="single"/>
        </w:rPr>
        <w:t xml:space="preserve">Zamawiający specyfikuje: </w:t>
      </w:r>
    </w:p>
    <w:p w14:paraId="74DAB1B4" w14:textId="77777777" w:rsidR="00326A87" w:rsidRPr="001E5BA2" w:rsidRDefault="00326A87" w:rsidP="001E5BA2">
      <w:pPr>
        <w:spacing w:line="264" w:lineRule="auto"/>
        <w:jc w:val="both"/>
        <w:rPr>
          <w:rFonts w:ascii="Bookman Old Style" w:eastAsia="Times New Roman" w:hAnsi="Bookman Old Style"/>
          <w:i/>
          <w:sz w:val="22"/>
          <w:szCs w:val="22"/>
        </w:rPr>
      </w:pPr>
      <w:r w:rsidRPr="001E5BA2">
        <w:rPr>
          <w:rFonts w:ascii="Bookman Old Style" w:eastAsia="Times New Roman" w:hAnsi="Bookman Old Style"/>
          <w:i/>
          <w:sz w:val="22"/>
          <w:szCs w:val="22"/>
        </w:rPr>
        <w:t>„Analityk posiadający wykształcenie wyższe oraz wiedzę i doświadczenie w planowaniu wdrażania systemów informatycznych, tj. posiada certyfikat OMG BPM lub TOGAF lub równoważny w odpowiednim zakresie oraz uczestniczył w realizacji co najmniej dwóch projektów polegających na przygotowaniu e-usług o wartości min. 2 000 000 zł brutto każdy.”</w:t>
      </w:r>
    </w:p>
    <w:p w14:paraId="04E0301E" w14:textId="77777777" w:rsidR="0057763F" w:rsidRPr="001E5BA2" w:rsidRDefault="0057763F" w:rsidP="001E5BA2">
      <w:pPr>
        <w:spacing w:line="264" w:lineRule="auto"/>
        <w:jc w:val="both"/>
        <w:rPr>
          <w:rFonts w:ascii="Bookman Old Style" w:eastAsia="Times New Roman" w:hAnsi="Bookman Old Style"/>
          <w:i/>
          <w:sz w:val="22"/>
          <w:szCs w:val="22"/>
        </w:rPr>
      </w:pPr>
    </w:p>
    <w:p w14:paraId="27A2ADC4" w14:textId="77777777" w:rsidR="00326A87" w:rsidRPr="001E5BA2" w:rsidRDefault="00326A87" w:rsidP="001E5BA2">
      <w:pPr>
        <w:spacing w:line="264" w:lineRule="auto"/>
        <w:ind w:firstLine="708"/>
        <w:jc w:val="both"/>
        <w:rPr>
          <w:rFonts w:ascii="Bookman Old Style" w:hAnsi="Bookman Old Style"/>
          <w:sz w:val="22"/>
          <w:szCs w:val="22"/>
        </w:rPr>
      </w:pPr>
      <w:r w:rsidRPr="001E5BA2">
        <w:rPr>
          <w:rFonts w:ascii="Bookman Old Style" w:hAnsi="Bookman Old Style"/>
          <w:sz w:val="22"/>
          <w:szCs w:val="22"/>
          <w:u w:val="single"/>
        </w:rPr>
        <w:lastRenderedPageBreak/>
        <w:t>Pytanie 25a:</w:t>
      </w:r>
      <w:r w:rsidRPr="001E5BA2">
        <w:rPr>
          <w:rFonts w:ascii="Bookman Old Style" w:hAnsi="Bookman Old Style"/>
          <w:sz w:val="22"/>
          <w:szCs w:val="22"/>
        </w:rPr>
        <w:t xml:space="preserve"> Jakiego poziomu certyfikatu OMG BPM lub TOGAF zamawiający wymaga  w powyższym warunku oraz co rozumie pod sformułowaniem: ”w odpowiednim zakresie”. ?</w:t>
      </w:r>
    </w:p>
    <w:p w14:paraId="26F0FAE4" w14:textId="77777777" w:rsidR="006E011A" w:rsidRPr="001E5BA2" w:rsidRDefault="006E011A" w:rsidP="001E5BA2">
      <w:pPr>
        <w:spacing w:line="264" w:lineRule="auto"/>
        <w:ind w:firstLine="708"/>
        <w:jc w:val="both"/>
        <w:rPr>
          <w:rFonts w:ascii="Bookman Old Style" w:hAnsi="Bookman Old Style"/>
          <w:sz w:val="22"/>
          <w:szCs w:val="22"/>
        </w:rPr>
      </w:pPr>
    </w:p>
    <w:p w14:paraId="05D5C9A2" w14:textId="77777777" w:rsidR="006E011A" w:rsidRPr="001E5BA2" w:rsidRDefault="006E011A" w:rsidP="001E5BA2">
      <w:pPr>
        <w:spacing w:line="264" w:lineRule="auto"/>
        <w:ind w:firstLine="708"/>
        <w:jc w:val="both"/>
        <w:rPr>
          <w:rFonts w:ascii="Bookman Old Style" w:hAnsi="Bookman Old Style"/>
          <w:color w:val="FF0000"/>
          <w:sz w:val="22"/>
          <w:szCs w:val="22"/>
        </w:rPr>
      </w:pPr>
      <w:r w:rsidRPr="001E5BA2">
        <w:rPr>
          <w:rFonts w:ascii="Bookman Old Style" w:hAnsi="Bookman Old Style"/>
          <w:color w:val="FF0000"/>
          <w:sz w:val="22"/>
          <w:szCs w:val="22"/>
        </w:rPr>
        <w:t xml:space="preserve">Zamawiający wymaga aby Analityk posiadał wiedzę i doświadczenie, więc w odniesieniu do certyfikatów musi posiadać poziom certyfikacji stwierdzający posiadaną wiedzę i doświadczenie w </w:t>
      </w:r>
      <w:proofErr w:type="spellStart"/>
      <w:r w:rsidRPr="001E5BA2">
        <w:rPr>
          <w:rFonts w:ascii="Bookman Old Style" w:hAnsi="Bookman Old Style"/>
          <w:color w:val="FF0000"/>
          <w:sz w:val="22"/>
          <w:szCs w:val="22"/>
        </w:rPr>
        <w:t>zekresie</w:t>
      </w:r>
      <w:proofErr w:type="spellEnd"/>
      <w:r w:rsidRPr="001E5BA2">
        <w:rPr>
          <w:rFonts w:ascii="Bookman Old Style" w:hAnsi="Bookman Old Style"/>
          <w:color w:val="FF0000"/>
          <w:sz w:val="22"/>
          <w:szCs w:val="22"/>
        </w:rPr>
        <w:t xml:space="preserve"> projektowania infrastruktury IT. Dla TOGAF będzie to „Poziom 2 - certyfikat potwierdza wiedzę oraz umiejętności praktyczne z zakresu TOGAF 9” dla OMG BPM – OCEB Technical </w:t>
      </w:r>
      <w:proofErr w:type="spellStart"/>
      <w:r w:rsidRPr="001E5BA2">
        <w:rPr>
          <w:rFonts w:ascii="Bookman Old Style" w:hAnsi="Bookman Old Style"/>
          <w:color w:val="FF0000"/>
          <w:sz w:val="22"/>
          <w:szCs w:val="22"/>
        </w:rPr>
        <w:t>Intermediate</w:t>
      </w:r>
      <w:proofErr w:type="spellEnd"/>
      <w:r w:rsidRPr="001E5BA2">
        <w:rPr>
          <w:rFonts w:ascii="Bookman Old Style" w:hAnsi="Bookman Old Style"/>
          <w:color w:val="FF0000"/>
          <w:sz w:val="22"/>
          <w:szCs w:val="22"/>
        </w:rPr>
        <w:t>.</w:t>
      </w:r>
    </w:p>
    <w:p w14:paraId="75A5064B" w14:textId="77777777" w:rsidR="006E011A" w:rsidRPr="001E5BA2" w:rsidRDefault="006E011A" w:rsidP="001E5BA2">
      <w:pPr>
        <w:spacing w:line="264" w:lineRule="auto"/>
        <w:ind w:firstLine="708"/>
        <w:jc w:val="both"/>
        <w:rPr>
          <w:rFonts w:ascii="Bookman Old Style" w:hAnsi="Bookman Old Style"/>
          <w:color w:val="FF0000"/>
          <w:sz w:val="22"/>
          <w:szCs w:val="22"/>
        </w:rPr>
      </w:pPr>
    </w:p>
    <w:p w14:paraId="56EF5F29" w14:textId="77777777" w:rsidR="00326A87" w:rsidRPr="001E5BA2" w:rsidRDefault="00326A87" w:rsidP="001E5BA2">
      <w:pPr>
        <w:spacing w:line="264" w:lineRule="auto"/>
        <w:jc w:val="both"/>
        <w:rPr>
          <w:rFonts w:ascii="Bookman Old Style" w:hAnsi="Bookman Old Style"/>
          <w:sz w:val="22"/>
          <w:szCs w:val="22"/>
        </w:rPr>
      </w:pPr>
    </w:p>
    <w:p w14:paraId="382281BC" w14:textId="77777777" w:rsidR="00326A87" w:rsidRPr="001E5BA2" w:rsidRDefault="00326A87" w:rsidP="001E5BA2">
      <w:pPr>
        <w:spacing w:line="264" w:lineRule="auto"/>
        <w:jc w:val="both"/>
        <w:rPr>
          <w:rFonts w:ascii="Bookman Old Style" w:hAnsi="Bookman Old Style"/>
          <w:sz w:val="22"/>
          <w:szCs w:val="22"/>
        </w:rPr>
      </w:pPr>
      <w:r w:rsidRPr="001E5BA2">
        <w:rPr>
          <w:rFonts w:ascii="Bookman Old Style" w:hAnsi="Bookman Old Style"/>
          <w:sz w:val="22"/>
          <w:szCs w:val="22"/>
        </w:rPr>
        <w:t>Pytanie 26</w:t>
      </w:r>
    </w:p>
    <w:p w14:paraId="1ED7DAF9" w14:textId="77777777" w:rsidR="00326A87" w:rsidRPr="001E5BA2" w:rsidRDefault="00326A87" w:rsidP="001E5BA2">
      <w:pPr>
        <w:spacing w:line="264" w:lineRule="auto"/>
        <w:jc w:val="both"/>
        <w:rPr>
          <w:rFonts w:ascii="Bookman Old Style" w:eastAsia="Times New Roman" w:hAnsi="Bookman Old Style"/>
          <w:sz w:val="22"/>
          <w:szCs w:val="22"/>
        </w:rPr>
      </w:pPr>
      <w:r w:rsidRPr="001E5BA2">
        <w:rPr>
          <w:rFonts w:ascii="Bookman Old Style" w:hAnsi="Bookman Old Style"/>
          <w:sz w:val="22"/>
          <w:szCs w:val="22"/>
        </w:rPr>
        <w:t xml:space="preserve">Dotyczy zapisów </w:t>
      </w:r>
      <w:r w:rsidRPr="001E5BA2">
        <w:rPr>
          <w:rFonts w:ascii="Bookman Old Style" w:eastAsia="Times New Roman" w:hAnsi="Bookman Old Style"/>
          <w:sz w:val="22"/>
          <w:szCs w:val="22"/>
        </w:rPr>
        <w:t>SIWZ rozdz. VII ust 5 pkt. 12) i 13)</w:t>
      </w:r>
    </w:p>
    <w:p w14:paraId="59F8357B" w14:textId="77777777" w:rsidR="00326A87" w:rsidRPr="001E5BA2" w:rsidRDefault="00326A87" w:rsidP="001E5BA2">
      <w:pPr>
        <w:spacing w:line="264" w:lineRule="auto"/>
        <w:jc w:val="both"/>
        <w:rPr>
          <w:rFonts w:ascii="Bookman Old Style" w:eastAsia="Times New Roman" w:hAnsi="Bookman Old Style"/>
          <w:i/>
          <w:sz w:val="22"/>
          <w:szCs w:val="22"/>
          <w:u w:val="single"/>
        </w:rPr>
      </w:pPr>
      <w:r w:rsidRPr="001E5BA2">
        <w:rPr>
          <w:rFonts w:ascii="Bookman Old Style" w:eastAsia="Times New Roman" w:hAnsi="Bookman Old Style"/>
          <w:i/>
          <w:sz w:val="22"/>
          <w:szCs w:val="22"/>
          <w:u w:val="single"/>
        </w:rPr>
        <w:t>Zamawiający specyfikuje:„</w:t>
      </w:r>
    </w:p>
    <w:p w14:paraId="2228A446" w14:textId="77777777" w:rsidR="00326A87" w:rsidRPr="001E5BA2" w:rsidRDefault="00326A87" w:rsidP="001E5BA2">
      <w:pPr>
        <w:pStyle w:val="Punkt11"/>
        <w:numPr>
          <w:ilvl w:val="0"/>
          <w:numId w:val="28"/>
        </w:numPr>
        <w:spacing w:line="264" w:lineRule="auto"/>
        <w:ind w:left="426"/>
        <w:rPr>
          <w:rFonts w:ascii="Bookman Old Style" w:eastAsia="Times New Roman" w:hAnsi="Bookman Old Style"/>
          <w:i/>
          <w:sz w:val="22"/>
          <w:szCs w:val="22"/>
        </w:rPr>
      </w:pPr>
      <w:r w:rsidRPr="001E5BA2">
        <w:rPr>
          <w:rFonts w:ascii="Bookman Old Style" w:eastAsia="Times New Roman" w:hAnsi="Bookman Old Style"/>
          <w:i/>
          <w:sz w:val="22"/>
          <w:szCs w:val="22"/>
        </w:rPr>
        <w:t>dokumenty, o których mowa w ust. 1 pkt 1 i 6 powinny być wystawione nie wcześniej niż 6 miesięcy przed upływem terminu składania ofert.</w:t>
      </w:r>
    </w:p>
    <w:p w14:paraId="0C32DD30" w14:textId="77777777" w:rsidR="00326A87" w:rsidRPr="001E5BA2" w:rsidRDefault="00326A87" w:rsidP="001E5BA2">
      <w:pPr>
        <w:pStyle w:val="Punkt11"/>
        <w:numPr>
          <w:ilvl w:val="0"/>
          <w:numId w:val="28"/>
        </w:numPr>
        <w:spacing w:line="264" w:lineRule="auto"/>
        <w:ind w:left="426"/>
        <w:rPr>
          <w:rFonts w:ascii="Bookman Old Style" w:eastAsia="Times New Roman" w:hAnsi="Bookman Old Style"/>
          <w:i/>
          <w:sz w:val="22"/>
          <w:szCs w:val="22"/>
        </w:rPr>
      </w:pPr>
      <w:r w:rsidRPr="001E5BA2">
        <w:rPr>
          <w:rFonts w:ascii="Bookman Old Style" w:eastAsia="Times New Roman" w:hAnsi="Bookman Old Style"/>
          <w:i/>
          <w:sz w:val="22"/>
          <w:szCs w:val="22"/>
        </w:rPr>
        <w:t>dokumenty, o których mowa w ust 1 pkt 4 i 5 powinny być wystawione nie wcześniej niż 3 miesiące przed upływem terminu składania ofert.„</w:t>
      </w:r>
    </w:p>
    <w:p w14:paraId="165C200E" w14:textId="77777777" w:rsidR="00326A87" w:rsidRPr="001E5BA2" w:rsidRDefault="00326A87" w:rsidP="001E5BA2">
      <w:pPr>
        <w:pStyle w:val="Punkt11"/>
        <w:spacing w:line="264" w:lineRule="auto"/>
        <w:rPr>
          <w:rFonts w:ascii="Bookman Old Style" w:hAnsi="Bookman Old Style" w:cs="Segoe UI Light"/>
          <w:sz w:val="22"/>
          <w:szCs w:val="22"/>
          <w:lang w:eastAsia="en-US"/>
        </w:rPr>
      </w:pPr>
    </w:p>
    <w:p w14:paraId="6746739A" w14:textId="77777777" w:rsidR="00326A87" w:rsidRPr="001E5BA2" w:rsidRDefault="00326A87" w:rsidP="001E5BA2">
      <w:pPr>
        <w:spacing w:line="264" w:lineRule="auto"/>
        <w:ind w:firstLine="426"/>
        <w:jc w:val="both"/>
        <w:rPr>
          <w:rFonts w:ascii="Bookman Old Style" w:hAnsi="Bookman Old Style"/>
          <w:color w:val="auto"/>
          <w:sz w:val="22"/>
          <w:szCs w:val="22"/>
        </w:rPr>
      </w:pPr>
      <w:r w:rsidRPr="001E5BA2">
        <w:rPr>
          <w:rFonts w:ascii="Bookman Old Style" w:hAnsi="Bookman Old Style"/>
          <w:color w:val="auto"/>
          <w:sz w:val="22"/>
          <w:szCs w:val="22"/>
          <w:u w:val="single"/>
        </w:rPr>
        <w:t>Pytanie 26a:</w:t>
      </w:r>
      <w:r w:rsidRPr="001E5BA2">
        <w:rPr>
          <w:rFonts w:ascii="Bookman Old Style" w:hAnsi="Bookman Old Style"/>
          <w:color w:val="auto"/>
          <w:sz w:val="22"/>
          <w:szCs w:val="22"/>
        </w:rPr>
        <w:t xml:space="preserve"> Czy odniesienie do ust. 1 w punktach 12 i 13 stanowi omyłkę pisarską, a Zamawiający miał w tym punktach na myśli odniesienie do ust.5?</w:t>
      </w:r>
    </w:p>
    <w:p w14:paraId="14CDD5D5" w14:textId="77777777" w:rsidR="0057763F" w:rsidRPr="001E5BA2" w:rsidRDefault="0057763F" w:rsidP="001E5BA2">
      <w:pPr>
        <w:spacing w:line="264" w:lineRule="auto"/>
        <w:ind w:firstLine="426"/>
        <w:jc w:val="both"/>
        <w:rPr>
          <w:rFonts w:ascii="Bookman Old Style" w:hAnsi="Bookman Old Style"/>
          <w:color w:val="FF0000"/>
          <w:sz w:val="22"/>
          <w:szCs w:val="22"/>
        </w:rPr>
      </w:pPr>
    </w:p>
    <w:p w14:paraId="3790FBA9" w14:textId="77777777" w:rsidR="0057763F" w:rsidRPr="001E5BA2" w:rsidRDefault="009E1624" w:rsidP="001E5BA2">
      <w:pPr>
        <w:spacing w:line="264" w:lineRule="auto"/>
        <w:ind w:firstLine="426"/>
        <w:jc w:val="both"/>
        <w:rPr>
          <w:rFonts w:ascii="Bookman Old Style" w:hAnsi="Bookman Old Style"/>
          <w:color w:val="FF0000"/>
          <w:sz w:val="22"/>
          <w:szCs w:val="22"/>
        </w:rPr>
      </w:pPr>
      <w:r w:rsidRPr="001E5BA2">
        <w:rPr>
          <w:rFonts w:ascii="Bookman Old Style" w:hAnsi="Bookman Old Style"/>
          <w:color w:val="FF0000"/>
          <w:sz w:val="22"/>
          <w:szCs w:val="22"/>
        </w:rPr>
        <w:t xml:space="preserve">Zamawiający potwierdza, że powyższy zapis jest pomyłką i prawidłowe odniesienie powinno wskazywać na </w:t>
      </w:r>
      <w:r w:rsidR="00D8042C" w:rsidRPr="001E5BA2">
        <w:rPr>
          <w:rFonts w:ascii="Bookman Old Style" w:hAnsi="Bookman Old Style"/>
          <w:color w:val="FF0000"/>
          <w:sz w:val="22"/>
          <w:szCs w:val="22"/>
        </w:rPr>
        <w:t>ust.5</w:t>
      </w:r>
      <w:r w:rsidRPr="001E5BA2">
        <w:rPr>
          <w:rFonts w:ascii="Bookman Old Style" w:hAnsi="Bookman Old Style"/>
          <w:color w:val="FF0000"/>
          <w:sz w:val="22"/>
          <w:szCs w:val="22"/>
        </w:rPr>
        <w:t>.</w:t>
      </w:r>
    </w:p>
    <w:p w14:paraId="50134D79" w14:textId="77777777" w:rsidR="009E1624" w:rsidRPr="001E5BA2" w:rsidRDefault="009E1624" w:rsidP="001E5BA2">
      <w:pPr>
        <w:spacing w:line="264" w:lineRule="auto"/>
        <w:ind w:firstLine="426"/>
        <w:jc w:val="both"/>
        <w:rPr>
          <w:rFonts w:ascii="Bookman Old Style" w:hAnsi="Bookman Old Style"/>
          <w:color w:val="FF0000"/>
          <w:sz w:val="22"/>
          <w:szCs w:val="22"/>
        </w:rPr>
      </w:pPr>
    </w:p>
    <w:p w14:paraId="0F8FF4F3" w14:textId="77777777" w:rsidR="00326A87" w:rsidRPr="001E5BA2" w:rsidRDefault="00326A87" w:rsidP="001E5BA2">
      <w:pPr>
        <w:spacing w:line="264" w:lineRule="auto"/>
        <w:jc w:val="both"/>
        <w:rPr>
          <w:rFonts w:ascii="Bookman Old Style" w:hAnsi="Bookman Old Style"/>
          <w:sz w:val="22"/>
          <w:szCs w:val="22"/>
        </w:rPr>
      </w:pPr>
    </w:p>
    <w:p w14:paraId="20B4C786" w14:textId="77777777" w:rsidR="00326A87" w:rsidRPr="001E5BA2" w:rsidRDefault="00326A87" w:rsidP="001E5BA2">
      <w:pPr>
        <w:spacing w:line="264" w:lineRule="auto"/>
        <w:jc w:val="both"/>
        <w:rPr>
          <w:rFonts w:ascii="Bookman Old Style" w:hAnsi="Bookman Old Style"/>
          <w:sz w:val="22"/>
          <w:szCs w:val="22"/>
        </w:rPr>
      </w:pPr>
      <w:r w:rsidRPr="001E5BA2">
        <w:rPr>
          <w:rFonts w:ascii="Bookman Old Style" w:hAnsi="Bookman Old Style"/>
          <w:sz w:val="22"/>
          <w:szCs w:val="22"/>
        </w:rPr>
        <w:t>Pytanie 27</w:t>
      </w:r>
    </w:p>
    <w:p w14:paraId="525730D4" w14:textId="77777777" w:rsidR="00326A87" w:rsidRPr="001E5BA2" w:rsidRDefault="00326A87" w:rsidP="001E5BA2">
      <w:pPr>
        <w:spacing w:line="264" w:lineRule="auto"/>
        <w:jc w:val="both"/>
        <w:rPr>
          <w:rFonts w:ascii="Bookman Old Style" w:eastAsia="Times New Roman" w:hAnsi="Bookman Old Style"/>
          <w:sz w:val="22"/>
          <w:szCs w:val="22"/>
        </w:rPr>
      </w:pPr>
      <w:r w:rsidRPr="001E5BA2">
        <w:rPr>
          <w:rFonts w:ascii="Bookman Old Style" w:hAnsi="Bookman Old Style"/>
          <w:sz w:val="22"/>
          <w:szCs w:val="22"/>
        </w:rPr>
        <w:t xml:space="preserve">Dotyczy zapisów we </w:t>
      </w:r>
      <w:r w:rsidRPr="001E5BA2">
        <w:rPr>
          <w:rFonts w:ascii="Bookman Old Style" w:eastAsia="Times New Roman" w:hAnsi="Bookman Old Style"/>
          <w:sz w:val="22"/>
          <w:szCs w:val="22"/>
        </w:rPr>
        <w:t>wzorze  umowy par 12 pkt. 5.2</w:t>
      </w:r>
    </w:p>
    <w:p w14:paraId="75F903FD" w14:textId="77777777" w:rsidR="00326A87" w:rsidRPr="001E5BA2" w:rsidRDefault="00326A87" w:rsidP="001E5BA2">
      <w:pPr>
        <w:spacing w:line="264" w:lineRule="auto"/>
        <w:jc w:val="both"/>
        <w:rPr>
          <w:rFonts w:ascii="Bookman Old Style" w:eastAsia="Times New Roman" w:hAnsi="Bookman Old Style"/>
          <w:i/>
          <w:sz w:val="22"/>
          <w:szCs w:val="22"/>
          <w:u w:val="single"/>
        </w:rPr>
      </w:pPr>
      <w:r w:rsidRPr="001E5BA2">
        <w:rPr>
          <w:rFonts w:ascii="Bookman Old Style" w:eastAsia="Times New Roman" w:hAnsi="Bookman Old Style"/>
          <w:i/>
          <w:sz w:val="22"/>
          <w:szCs w:val="22"/>
          <w:u w:val="single"/>
        </w:rPr>
        <w:t>Zamawiający specyfikuje:</w:t>
      </w:r>
    </w:p>
    <w:p w14:paraId="6D1AEBFB" w14:textId="77777777" w:rsidR="00326A87" w:rsidRPr="001E5BA2" w:rsidRDefault="00326A87" w:rsidP="001E5BA2">
      <w:pPr>
        <w:spacing w:line="264" w:lineRule="auto"/>
        <w:jc w:val="both"/>
        <w:rPr>
          <w:rFonts w:ascii="Bookman Old Style" w:eastAsia="Times New Roman" w:hAnsi="Bookman Old Style"/>
          <w:i/>
          <w:sz w:val="22"/>
          <w:szCs w:val="22"/>
        </w:rPr>
      </w:pPr>
      <w:r w:rsidRPr="001E5BA2">
        <w:rPr>
          <w:rFonts w:ascii="Bookman Old Style" w:eastAsia="Times New Roman" w:hAnsi="Bookman Old Style"/>
          <w:i/>
          <w:sz w:val="22"/>
          <w:szCs w:val="22"/>
        </w:rPr>
        <w:t xml:space="preserve"> „ 5.2.  świadczenie usług konsultacyjnych w dni robocze w godzinach 7.00 - 15.00 pod numerami telefonów określonymi § 11 ust. 5 Umowy;”</w:t>
      </w:r>
    </w:p>
    <w:p w14:paraId="3CDBEBC1" w14:textId="77777777" w:rsidR="00326A87" w:rsidRPr="001E5BA2" w:rsidRDefault="00326A87" w:rsidP="001E5BA2">
      <w:pPr>
        <w:spacing w:line="264" w:lineRule="auto"/>
        <w:jc w:val="both"/>
        <w:rPr>
          <w:rFonts w:ascii="Bookman Old Style" w:hAnsi="Bookman Old Style"/>
          <w:sz w:val="22"/>
          <w:szCs w:val="22"/>
          <w:u w:val="single"/>
        </w:rPr>
      </w:pPr>
    </w:p>
    <w:p w14:paraId="5BF0106C" w14:textId="77777777" w:rsidR="00326A87" w:rsidRPr="001E5BA2" w:rsidRDefault="00326A87" w:rsidP="001E5BA2">
      <w:pPr>
        <w:spacing w:line="264" w:lineRule="auto"/>
        <w:jc w:val="both"/>
        <w:rPr>
          <w:rFonts w:ascii="Bookman Old Style" w:hAnsi="Bookman Old Style"/>
          <w:sz w:val="22"/>
          <w:szCs w:val="22"/>
        </w:rPr>
      </w:pPr>
      <w:r w:rsidRPr="001E5BA2">
        <w:rPr>
          <w:rFonts w:ascii="Bookman Old Style" w:hAnsi="Bookman Old Style"/>
          <w:sz w:val="22"/>
          <w:szCs w:val="22"/>
          <w:u w:val="single"/>
        </w:rPr>
        <w:t>Pytanie 27a</w:t>
      </w:r>
      <w:r w:rsidRPr="001E5BA2">
        <w:rPr>
          <w:rFonts w:ascii="Bookman Old Style" w:hAnsi="Bookman Old Style"/>
          <w:sz w:val="22"/>
          <w:szCs w:val="22"/>
        </w:rPr>
        <w:t>: Czy Zamawiający w powyższym zapisie miał na myśli § 11 ust. 4 Umowy? Jeśli tak, prosimy o poprawienie treści wzoru umowy w tym zakresie.</w:t>
      </w:r>
    </w:p>
    <w:p w14:paraId="23B2D9C0" w14:textId="77777777" w:rsidR="006E011A" w:rsidRPr="001E5BA2" w:rsidRDefault="006E011A" w:rsidP="001E5BA2">
      <w:pPr>
        <w:spacing w:line="264" w:lineRule="auto"/>
        <w:jc w:val="both"/>
        <w:rPr>
          <w:rFonts w:ascii="Bookman Old Style" w:hAnsi="Bookman Old Style"/>
          <w:sz w:val="22"/>
          <w:szCs w:val="22"/>
        </w:rPr>
      </w:pPr>
    </w:p>
    <w:p w14:paraId="1F585E6A" w14:textId="4D9E894E" w:rsidR="006E011A" w:rsidRPr="001E5BA2" w:rsidRDefault="006E011A" w:rsidP="001E5BA2">
      <w:pPr>
        <w:spacing w:line="264" w:lineRule="auto"/>
        <w:jc w:val="both"/>
        <w:rPr>
          <w:rFonts w:ascii="Bookman Old Style" w:hAnsi="Bookman Old Style"/>
          <w:color w:val="FF0000"/>
          <w:sz w:val="22"/>
          <w:szCs w:val="22"/>
        </w:rPr>
      </w:pPr>
      <w:r w:rsidRPr="001E5BA2">
        <w:rPr>
          <w:rFonts w:ascii="Bookman Old Style" w:hAnsi="Bookman Old Style"/>
          <w:color w:val="FF0000"/>
          <w:sz w:val="22"/>
          <w:szCs w:val="22"/>
        </w:rPr>
        <w:t>Zamawiający wprowadził</w:t>
      </w:r>
      <w:r w:rsidR="00DE39E4">
        <w:rPr>
          <w:rFonts w:ascii="Bookman Old Style" w:hAnsi="Bookman Old Style"/>
          <w:color w:val="FF0000"/>
          <w:sz w:val="22"/>
          <w:szCs w:val="22"/>
        </w:rPr>
        <w:t xml:space="preserve"> </w:t>
      </w:r>
      <w:r w:rsidRPr="001E5BA2">
        <w:rPr>
          <w:rFonts w:ascii="Bookman Old Style" w:hAnsi="Bookman Old Style"/>
          <w:color w:val="FF0000"/>
          <w:sz w:val="22"/>
          <w:szCs w:val="22"/>
        </w:rPr>
        <w:t>zmiany w Umowie.</w:t>
      </w:r>
    </w:p>
    <w:p w14:paraId="1C2ABCCF" w14:textId="77777777" w:rsidR="009E1624" w:rsidRPr="001E5BA2" w:rsidRDefault="009E1624" w:rsidP="001E5BA2">
      <w:pPr>
        <w:spacing w:line="264" w:lineRule="auto"/>
        <w:jc w:val="both"/>
        <w:rPr>
          <w:rFonts w:ascii="Bookman Old Style" w:hAnsi="Bookman Old Style"/>
          <w:color w:val="FF0000"/>
          <w:sz w:val="22"/>
          <w:szCs w:val="22"/>
        </w:rPr>
      </w:pPr>
    </w:p>
    <w:p w14:paraId="2E9A22CC" w14:textId="77777777" w:rsidR="00326A87" w:rsidRPr="001E5BA2" w:rsidRDefault="00326A87" w:rsidP="001E5BA2">
      <w:pPr>
        <w:spacing w:line="264" w:lineRule="auto"/>
        <w:jc w:val="both"/>
        <w:rPr>
          <w:rFonts w:ascii="Bookman Old Style" w:hAnsi="Bookman Old Style"/>
          <w:sz w:val="22"/>
          <w:szCs w:val="22"/>
        </w:rPr>
      </w:pPr>
    </w:p>
    <w:p w14:paraId="6A35BE87" w14:textId="77777777" w:rsidR="00326A87" w:rsidRPr="001E5BA2" w:rsidRDefault="00326A87" w:rsidP="001E5BA2">
      <w:pPr>
        <w:spacing w:line="264" w:lineRule="auto"/>
        <w:jc w:val="both"/>
        <w:rPr>
          <w:rFonts w:ascii="Bookman Old Style" w:hAnsi="Bookman Old Style"/>
          <w:sz w:val="22"/>
          <w:szCs w:val="22"/>
        </w:rPr>
      </w:pPr>
      <w:r w:rsidRPr="001E5BA2">
        <w:rPr>
          <w:rFonts w:ascii="Bookman Old Style" w:hAnsi="Bookman Old Style"/>
          <w:sz w:val="22"/>
          <w:szCs w:val="22"/>
        </w:rPr>
        <w:t>Pytanie 28</w:t>
      </w:r>
    </w:p>
    <w:p w14:paraId="2ADB39C1" w14:textId="77777777" w:rsidR="00326A87" w:rsidRPr="001E5BA2" w:rsidRDefault="00326A87" w:rsidP="001E5BA2">
      <w:pPr>
        <w:spacing w:line="264" w:lineRule="auto"/>
        <w:jc w:val="both"/>
        <w:rPr>
          <w:rFonts w:ascii="Bookman Old Style" w:eastAsia="Times New Roman" w:hAnsi="Bookman Old Style"/>
          <w:sz w:val="22"/>
          <w:szCs w:val="22"/>
        </w:rPr>
      </w:pPr>
      <w:r w:rsidRPr="001E5BA2">
        <w:rPr>
          <w:rFonts w:ascii="Bookman Old Style" w:hAnsi="Bookman Old Style"/>
          <w:sz w:val="22"/>
          <w:szCs w:val="22"/>
        </w:rPr>
        <w:t xml:space="preserve">Dotyczy zapisów we </w:t>
      </w:r>
      <w:r w:rsidRPr="001E5BA2">
        <w:rPr>
          <w:rFonts w:ascii="Bookman Old Style" w:eastAsia="Times New Roman" w:hAnsi="Bookman Old Style"/>
          <w:sz w:val="22"/>
          <w:szCs w:val="22"/>
        </w:rPr>
        <w:t>wzorze  umowy par 12 pkt</w:t>
      </w:r>
      <w:r w:rsidR="00D8042C" w:rsidRPr="001E5BA2">
        <w:rPr>
          <w:rFonts w:ascii="Bookman Old Style" w:eastAsia="Times New Roman" w:hAnsi="Bookman Old Style"/>
          <w:sz w:val="22"/>
          <w:szCs w:val="22"/>
        </w:rPr>
        <w:t xml:space="preserve"> </w:t>
      </w:r>
      <w:r w:rsidRPr="001E5BA2">
        <w:rPr>
          <w:rFonts w:ascii="Bookman Old Style" w:eastAsia="Times New Roman" w:hAnsi="Bookman Old Style"/>
          <w:sz w:val="22"/>
          <w:szCs w:val="22"/>
        </w:rPr>
        <w:t xml:space="preserve">14 </w:t>
      </w:r>
    </w:p>
    <w:p w14:paraId="37436C7E" w14:textId="77777777" w:rsidR="00326A87" w:rsidRPr="001E5BA2" w:rsidRDefault="00326A87" w:rsidP="001E5BA2">
      <w:pPr>
        <w:spacing w:line="264" w:lineRule="auto"/>
        <w:jc w:val="both"/>
        <w:rPr>
          <w:rFonts w:ascii="Bookman Old Style" w:eastAsia="Times New Roman" w:hAnsi="Bookman Old Style"/>
          <w:i/>
          <w:sz w:val="22"/>
          <w:szCs w:val="22"/>
          <w:u w:val="single"/>
        </w:rPr>
      </w:pPr>
      <w:r w:rsidRPr="001E5BA2">
        <w:rPr>
          <w:rFonts w:ascii="Bookman Old Style" w:eastAsia="Times New Roman" w:hAnsi="Bookman Old Style"/>
          <w:i/>
          <w:sz w:val="22"/>
          <w:szCs w:val="22"/>
          <w:u w:val="single"/>
        </w:rPr>
        <w:t>Zamawiający specyfikuje:</w:t>
      </w:r>
    </w:p>
    <w:p w14:paraId="30A5ED46" w14:textId="77777777" w:rsidR="00326A87" w:rsidRPr="001E5BA2" w:rsidRDefault="00326A87" w:rsidP="001E5BA2">
      <w:pPr>
        <w:spacing w:line="264" w:lineRule="auto"/>
        <w:ind w:firstLine="142"/>
        <w:jc w:val="both"/>
        <w:rPr>
          <w:rFonts w:ascii="Bookman Old Style" w:eastAsia="Times New Roman" w:hAnsi="Bookman Old Style"/>
          <w:i/>
          <w:sz w:val="22"/>
          <w:szCs w:val="22"/>
        </w:rPr>
      </w:pPr>
      <w:r w:rsidRPr="001E5BA2">
        <w:rPr>
          <w:rFonts w:ascii="Bookman Old Style" w:hAnsi="Bookman Old Style"/>
          <w:sz w:val="22"/>
          <w:szCs w:val="22"/>
        </w:rPr>
        <w:t xml:space="preserve"> </w:t>
      </w:r>
      <w:r w:rsidRPr="001E5BA2">
        <w:rPr>
          <w:rFonts w:ascii="Bookman Old Style" w:eastAsia="Times New Roman" w:hAnsi="Bookman Old Style"/>
          <w:i/>
          <w:sz w:val="22"/>
          <w:szCs w:val="22"/>
        </w:rPr>
        <w:t>„</w:t>
      </w:r>
    </w:p>
    <w:p w14:paraId="688C658D" w14:textId="77777777" w:rsidR="00326A87" w:rsidRPr="001E5BA2" w:rsidRDefault="00326A87" w:rsidP="001E5BA2">
      <w:pPr>
        <w:numPr>
          <w:ilvl w:val="0"/>
          <w:numId w:val="29"/>
        </w:numPr>
        <w:spacing w:line="264" w:lineRule="auto"/>
        <w:ind w:left="284" w:hanging="284"/>
        <w:jc w:val="both"/>
        <w:rPr>
          <w:rFonts w:ascii="Bookman Old Style" w:eastAsia="Times New Roman" w:hAnsi="Bookman Old Style"/>
          <w:i/>
          <w:sz w:val="22"/>
          <w:szCs w:val="22"/>
        </w:rPr>
      </w:pPr>
      <w:r w:rsidRPr="001E5BA2">
        <w:rPr>
          <w:rFonts w:ascii="Bookman Old Style" w:eastAsia="Times New Roman" w:hAnsi="Bookman Old Style"/>
          <w:i/>
          <w:sz w:val="22"/>
          <w:szCs w:val="22"/>
        </w:rPr>
        <w:t>Zamawiający może wypowiedzieć niniejszą Umowę w odniesieniu do Usług Utrzymania:</w:t>
      </w:r>
    </w:p>
    <w:p w14:paraId="6D20CB3B" w14:textId="77777777" w:rsidR="00326A87" w:rsidRPr="001E5BA2" w:rsidRDefault="00326A87" w:rsidP="001E5BA2">
      <w:pPr>
        <w:numPr>
          <w:ilvl w:val="1"/>
          <w:numId w:val="29"/>
        </w:numPr>
        <w:spacing w:line="264" w:lineRule="auto"/>
        <w:contextualSpacing/>
        <w:jc w:val="both"/>
        <w:rPr>
          <w:rFonts w:ascii="Bookman Old Style" w:eastAsia="Times New Roman" w:hAnsi="Bookman Old Style"/>
          <w:i/>
          <w:sz w:val="22"/>
          <w:szCs w:val="22"/>
        </w:rPr>
      </w:pPr>
      <w:r w:rsidRPr="001E5BA2">
        <w:rPr>
          <w:rFonts w:ascii="Bookman Old Style" w:eastAsia="Times New Roman" w:hAnsi="Bookman Old Style"/>
          <w:i/>
          <w:sz w:val="22"/>
          <w:szCs w:val="22"/>
        </w:rPr>
        <w:t>z ważnych powodów – z zachowaniem 3-miesięcznego okresu wypowiedzenia. Za ważne powody uzasadniające wypowiedzenie Umowy przez Zamawiającego uznawane będą w szczególności następujące sytuacje:</w:t>
      </w:r>
    </w:p>
    <w:p w14:paraId="1E217DB0" w14:textId="77777777" w:rsidR="00326A87" w:rsidRPr="001E5BA2" w:rsidRDefault="00326A87" w:rsidP="001E5BA2">
      <w:pPr>
        <w:pStyle w:val="Akapitzlist"/>
        <w:numPr>
          <w:ilvl w:val="2"/>
          <w:numId w:val="29"/>
        </w:numPr>
        <w:spacing w:before="0" w:beforeAutospacing="0" w:after="0" w:afterAutospacing="0" w:line="264" w:lineRule="auto"/>
        <w:contextualSpacing/>
        <w:jc w:val="both"/>
        <w:rPr>
          <w:rFonts w:ascii="Bookman Old Style" w:eastAsia="Times New Roman" w:hAnsi="Bookman Old Style"/>
          <w:i/>
          <w:sz w:val="22"/>
          <w:szCs w:val="22"/>
        </w:rPr>
      </w:pPr>
      <w:r w:rsidRPr="001E5BA2">
        <w:rPr>
          <w:rFonts w:ascii="Bookman Old Style" w:eastAsia="Times New Roman" w:hAnsi="Bookman Old Style"/>
          <w:i/>
          <w:sz w:val="22"/>
          <w:szCs w:val="22"/>
        </w:rPr>
        <w:t>łączna suma kar umownych naliczonych przez Zamawiającego przekroczyła 10% wartości Umowy w części dotyczącej Usług Utrzymania;</w:t>
      </w:r>
    </w:p>
    <w:p w14:paraId="05DF881B" w14:textId="77777777" w:rsidR="00326A87" w:rsidRPr="001E5BA2" w:rsidRDefault="00326A87" w:rsidP="001E5BA2">
      <w:pPr>
        <w:pStyle w:val="Akapitzlist"/>
        <w:numPr>
          <w:ilvl w:val="2"/>
          <w:numId w:val="29"/>
        </w:numPr>
        <w:spacing w:before="0" w:beforeAutospacing="0" w:after="0" w:afterAutospacing="0" w:line="264" w:lineRule="auto"/>
        <w:contextualSpacing/>
        <w:jc w:val="both"/>
        <w:rPr>
          <w:rFonts w:ascii="Bookman Old Style" w:eastAsia="Times New Roman" w:hAnsi="Bookman Old Style"/>
          <w:i/>
          <w:sz w:val="22"/>
          <w:szCs w:val="22"/>
        </w:rPr>
      </w:pPr>
      <w:r w:rsidRPr="001E5BA2">
        <w:rPr>
          <w:rFonts w:ascii="Bookman Old Style" w:eastAsia="Times New Roman" w:hAnsi="Bookman Old Style"/>
          <w:i/>
          <w:sz w:val="22"/>
          <w:szCs w:val="22"/>
        </w:rPr>
        <w:lastRenderedPageBreak/>
        <w:t>niedochowany został w danym miesiącu kalendarzowym Czas Naprawy Błędu Krytycznego więcej niż trzy razy;</w:t>
      </w:r>
    </w:p>
    <w:p w14:paraId="6B752C01" w14:textId="77777777" w:rsidR="00326A87" w:rsidRPr="001E5BA2" w:rsidRDefault="00326A87" w:rsidP="001E5BA2">
      <w:pPr>
        <w:pStyle w:val="Akapitzlist"/>
        <w:numPr>
          <w:ilvl w:val="2"/>
          <w:numId w:val="29"/>
        </w:numPr>
        <w:spacing w:before="0" w:beforeAutospacing="0" w:after="0" w:afterAutospacing="0" w:line="264" w:lineRule="auto"/>
        <w:contextualSpacing/>
        <w:jc w:val="both"/>
        <w:rPr>
          <w:rFonts w:ascii="Bookman Old Style" w:eastAsia="Times New Roman" w:hAnsi="Bookman Old Style"/>
          <w:i/>
          <w:sz w:val="22"/>
          <w:szCs w:val="22"/>
        </w:rPr>
      </w:pPr>
      <w:r w:rsidRPr="001E5BA2">
        <w:rPr>
          <w:rFonts w:ascii="Bookman Old Style" w:eastAsia="Times New Roman" w:hAnsi="Bookman Old Style"/>
          <w:i/>
          <w:sz w:val="22"/>
          <w:szCs w:val="22"/>
        </w:rPr>
        <w:t>Wykonawca dopuścił się istotnego naruszenia postanowień Umowy, w szczególności w zakresie zasad przetwarzania danych osobowych, zasad zachowania poufności, dostarczenia Zamawiającemu rezultatów obarczonych wadami prawnymi;</w:t>
      </w:r>
    </w:p>
    <w:p w14:paraId="0926050C" w14:textId="77777777" w:rsidR="00D8042C" w:rsidRPr="001E5BA2" w:rsidRDefault="00326A87" w:rsidP="001E5BA2">
      <w:pPr>
        <w:pStyle w:val="Akapitzlist"/>
        <w:numPr>
          <w:ilvl w:val="2"/>
          <w:numId w:val="29"/>
        </w:numPr>
        <w:spacing w:before="0" w:beforeAutospacing="0" w:after="0" w:afterAutospacing="0" w:line="264" w:lineRule="auto"/>
        <w:contextualSpacing/>
        <w:jc w:val="both"/>
        <w:rPr>
          <w:rFonts w:ascii="Bookman Old Style" w:eastAsia="Times New Roman" w:hAnsi="Bookman Old Style"/>
          <w:i/>
          <w:sz w:val="22"/>
          <w:szCs w:val="22"/>
        </w:rPr>
      </w:pPr>
      <w:r w:rsidRPr="001E5BA2">
        <w:rPr>
          <w:rFonts w:ascii="Bookman Old Style" w:eastAsia="Times New Roman" w:hAnsi="Bookman Old Style"/>
          <w:i/>
          <w:sz w:val="22"/>
          <w:szCs w:val="22"/>
        </w:rPr>
        <w:t>zaszły zmiany organizacyjne Zamawiającego skutkujące tym, że dalsze świadczenie Usług Utrzymania będzie nieuzasadnione gospodarczo.„</w:t>
      </w:r>
    </w:p>
    <w:p w14:paraId="129C5961" w14:textId="77777777" w:rsidR="00326A87" w:rsidRPr="001E5BA2" w:rsidRDefault="00326A87" w:rsidP="001E5BA2">
      <w:pPr>
        <w:spacing w:line="264" w:lineRule="auto"/>
        <w:jc w:val="both"/>
        <w:rPr>
          <w:rFonts w:ascii="Bookman Old Style" w:hAnsi="Bookman Old Style"/>
          <w:sz w:val="22"/>
          <w:szCs w:val="22"/>
          <w:u w:val="single"/>
        </w:rPr>
      </w:pPr>
    </w:p>
    <w:p w14:paraId="131DA4AD" w14:textId="77777777" w:rsidR="00D8042C" w:rsidRPr="001E5BA2" w:rsidRDefault="00D8042C" w:rsidP="001E5BA2">
      <w:pPr>
        <w:spacing w:line="264" w:lineRule="auto"/>
        <w:jc w:val="both"/>
        <w:rPr>
          <w:rFonts w:ascii="Bookman Old Style" w:hAnsi="Bookman Old Style"/>
          <w:sz w:val="22"/>
          <w:szCs w:val="22"/>
          <w:u w:val="single"/>
        </w:rPr>
      </w:pPr>
    </w:p>
    <w:p w14:paraId="73432A6E" w14:textId="77777777" w:rsidR="00D8042C" w:rsidRPr="001E5BA2" w:rsidRDefault="00D8042C" w:rsidP="001E5BA2">
      <w:pPr>
        <w:spacing w:line="264" w:lineRule="auto"/>
        <w:jc w:val="both"/>
        <w:rPr>
          <w:rFonts w:ascii="Bookman Old Style" w:hAnsi="Bookman Old Style"/>
          <w:sz w:val="22"/>
          <w:szCs w:val="22"/>
          <w:u w:val="single"/>
        </w:rPr>
      </w:pPr>
    </w:p>
    <w:p w14:paraId="72BFB6E4" w14:textId="77777777" w:rsidR="00326A87" w:rsidRPr="001E5BA2" w:rsidRDefault="00326A87" w:rsidP="001E5BA2">
      <w:pPr>
        <w:spacing w:line="264" w:lineRule="auto"/>
        <w:ind w:firstLine="284"/>
        <w:jc w:val="both"/>
        <w:rPr>
          <w:rFonts w:ascii="Bookman Old Style" w:hAnsi="Bookman Old Style"/>
          <w:sz w:val="22"/>
          <w:szCs w:val="22"/>
        </w:rPr>
      </w:pPr>
      <w:r w:rsidRPr="001E5BA2">
        <w:rPr>
          <w:rFonts w:ascii="Bookman Old Style" w:hAnsi="Bookman Old Style"/>
          <w:sz w:val="22"/>
          <w:szCs w:val="22"/>
          <w:u w:val="single"/>
        </w:rPr>
        <w:t>Pytanie 28a</w:t>
      </w:r>
      <w:r w:rsidRPr="001E5BA2">
        <w:rPr>
          <w:rFonts w:ascii="Bookman Old Style" w:hAnsi="Bookman Old Style"/>
          <w:sz w:val="22"/>
          <w:szCs w:val="22"/>
        </w:rPr>
        <w:t xml:space="preserve"> : Par. 12 ust 14 odnosi się do podstaw wypowiedzenie przez Zamawiającego Umowy w zakresie Usług Utrzymania, w związku z czym wnioskujemy o modyfikację zapisów par 12 ust 14 </w:t>
      </w:r>
      <w:proofErr w:type="spellStart"/>
      <w:r w:rsidRPr="001E5BA2">
        <w:rPr>
          <w:rFonts w:ascii="Bookman Old Style" w:hAnsi="Bookman Old Style"/>
          <w:sz w:val="22"/>
          <w:szCs w:val="22"/>
        </w:rPr>
        <w:t>ppkt</w:t>
      </w:r>
      <w:proofErr w:type="spellEnd"/>
      <w:r w:rsidRPr="001E5BA2">
        <w:rPr>
          <w:rFonts w:ascii="Bookman Old Style" w:hAnsi="Bookman Old Style"/>
          <w:sz w:val="22"/>
          <w:szCs w:val="22"/>
        </w:rPr>
        <w:t xml:space="preserve"> 14.1.1 wzoru umowy tak, aby </w:t>
      </w:r>
      <w:proofErr w:type="spellStart"/>
      <w:r w:rsidRPr="001E5BA2">
        <w:rPr>
          <w:rFonts w:ascii="Bookman Old Style" w:hAnsi="Bookman Old Style"/>
          <w:sz w:val="22"/>
          <w:szCs w:val="22"/>
        </w:rPr>
        <w:t>ppkt</w:t>
      </w:r>
      <w:proofErr w:type="spellEnd"/>
      <w:r w:rsidRPr="001E5BA2">
        <w:rPr>
          <w:rFonts w:ascii="Bookman Old Style" w:hAnsi="Bookman Old Style"/>
          <w:sz w:val="22"/>
          <w:szCs w:val="22"/>
        </w:rPr>
        <w:t xml:space="preserve"> 14.1.1 odnosił się do zakresu Kar naliczanych za nienależyte wykonanie zobowiązań gwarancyjnych i usług utrzymania tj.: 14.1.1 łączna suma kar umownych naliczonych  Wykonawcy z tytułu par 21 ust. 11 umowy tj. nienależytego wykonania przez Wykonawcę zobowiązań gwarancyjnych i usług utrzymania , przekroczyła 10% wartości Umowy.</w:t>
      </w:r>
    </w:p>
    <w:p w14:paraId="3FD84FA0" w14:textId="77777777" w:rsidR="009E1624" w:rsidRPr="001E5BA2" w:rsidRDefault="009E1624" w:rsidP="001E5BA2">
      <w:pPr>
        <w:spacing w:line="264" w:lineRule="auto"/>
        <w:jc w:val="both"/>
        <w:rPr>
          <w:rFonts w:ascii="Bookman Old Style" w:hAnsi="Bookman Old Style"/>
          <w:b/>
          <w:color w:val="7030A0"/>
          <w:sz w:val="22"/>
          <w:szCs w:val="22"/>
          <w:u w:val="single"/>
        </w:rPr>
      </w:pPr>
    </w:p>
    <w:p w14:paraId="68737E45" w14:textId="77777777" w:rsidR="009E1624" w:rsidRPr="001E5BA2" w:rsidRDefault="009E1624" w:rsidP="001E5BA2">
      <w:pPr>
        <w:spacing w:line="264" w:lineRule="auto"/>
        <w:jc w:val="both"/>
        <w:rPr>
          <w:rFonts w:ascii="Bookman Old Style" w:eastAsia="Times New Roman" w:hAnsi="Bookman Old Style"/>
          <w:color w:val="FF0000"/>
          <w:sz w:val="22"/>
          <w:szCs w:val="22"/>
        </w:rPr>
      </w:pPr>
      <w:r w:rsidRPr="001E5BA2">
        <w:rPr>
          <w:rFonts w:ascii="Bookman Old Style" w:eastAsia="Times New Roman" w:hAnsi="Bookman Old Style"/>
          <w:color w:val="FF0000"/>
          <w:sz w:val="22"/>
          <w:szCs w:val="22"/>
        </w:rPr>
        <w:t>Zamawiający podtrzymuje zapisy SIWZ w tym zakresie.</w:t>
      </w:r>
    </w:p>
    <w:p w14:paraId="31C01268" w14:textId="77777777" w:rsidR="009E1624" w:rsidRPr="001E5BA2" w:rsidRDefault="009E1624" w:rsidP="001E5BA2">
      <w:pPr>
        <w:spacing w:line="264" w:lineRule="auto"/>
        <w:jc w:val="both"/>
        <w:rPr>
          <w:rFonts w:ascii="Bookman Old Style" w:hAnsi="Bookman Old Style"/>
          <w:b/>
          <w:color w:val="7030A0"/>
          <w:sz w:val="22"/>
          <w:szCs w:val="22"/>
          <w:u w:val="single"/>
        </w:rPr>
      </w:pPr>
    </w:p>
    <w:p w14:paraId="308EE47E" w14:textId="77777777" w:rsidR="009E1624" w:rsidRPr="001E5BA2" w:rsidRDefault="009E1624" w:rsidP="001E5BA2">
      <w:pPr>
        <w:spacing w:line="264" w:lineRule="auto"/>
        <w:jc w:val="both"/>
        <w:rPr>
          <w:rFonts w:ascii="Bookman Old Style" w:hAnsi="Bookman Old Style"/>
          <w:b/>
          <w:color w:val="7030A0"/>
          <w:sz w:val="22"/>
          <w:szCs w:val="22"/>
          <w:u w:val="single"/>
        </w:rPr>
      </w:pPr>
    </w:p>
    <w:p w14:paraId="74E07EE7" w14:textId="77777777" w:rsidR="00326A87" w:rsidRPr="001E5BA2" w:rsidRDefault="00326A87" w:rsidP="001E5BA2">
      <w:pPr>
        <w:spacing w:line="264" w:lineRule="auto"/>
        <w:ind w:firstLine="284"/>
        <w:jc w:val="both"/>
        <w:rPr>
          <w:rFonts w:ascii="Bookman Old Style" w:hAnsi="Bookman Old Style"/>
          <w:sz w:val="22"/>
          <w:szCs w:val="22"/>
        </w:rPr>
      </w:pPr>
      <w:r w:rsidRPr="001E5BA2">
        <w:rPr>
          <w:rFonts w:ascii="Bookman Old Style" w:hAnsi="Bookman Old Style"/>
          <w:sz w:val="22"/>
          <w:szCs w:val="22"/>
          <w:u w:val="single"/>
        </w:rPr>
        <w:t>Pytanie 28b</w:t>
      </w:r>
      <w:r w:rsidRPr="001E5BA2">
        <w:rPr>
          <w:rFonts w:ascii="Bookman Old Style" w:hAnsi="Bookman Old Style"/>
          <w:sz w:val="22"/>
          <w:szCs w:val="22"/>
        </w:rPr>
        <w:t xml:space="preserve"> Par. 12 Wnioskujemy o usunięcie z treści wzoru umowy zapisów par 12 </w:t>
      </w:r>
      <w:proofErr w:type="spellStart"/>
      <w:r w:rsidRPr="001E5BA2">
        <w:rPr>
          <w:rFonts w:ascii="Bookman Old Style" w:hAnsi="Bookman Old Style"/>
          <w:sz w:val="22"/>
          <w:szCs w:val="22"/>
        </w:rPr>
        <w:t>ppkt</w:t>
      </w:r>
      <w:proofErr w:type="spellEnd"/>
      <w:r w:rsidRPr="001E5BA2">
        <w:rPr>
          <w:rFonts w:ascii="Bookman Old Style" w:hAnsi="Bookman Old Style"/>
          <w:sz w:val="22"/>
          <w:szCs w:val="22"/>
        </w:rPr>
        <w:t xml:space="preserve"> 14.1.2.  </w:t>
      </w:r>
    </w:p>
    <w:p w14:paraId="6371488B" w14:textId="77777777" w:rsidR="00326A87" w:rsidRPr="001E5BA2" w:rsidRDefault="00326A87" w:rsidP="001E5BA2">
      <w:pPr>
        <w:spacing w:line="264" w:lineRule="auto"/>
        <w:jc w:val="both"/>
        <w:rPr>
          <w:rFonts w:ascii="Bookman Old Style" w:hAnsi="Bookman Old Style"/>
          <w:sz w:val="22"/>
          <w:szCs w:val="22"/>
        </w:rPr>
      </w:pPr>
      <w:r w:rsidRPr="001E5BA2">
        <w:rPr>
          <w:rFonts w:ascii="Bookman Old Style" w:hAnsi="Bookman Old Style"/>
          <w:sz w:val="22"/>
          <w:szCs w:val="22"/>
        </w:rPr>
        <w:t xml:space="preserve">Mając na względzie wieloletnie doświadczenie w zakresie utrzymywania systemów informatycznych, sugerujemy, że Kategorie błędów w systemie zgłoszeniowym przyznawane są przez użytkowników często w oparciu o ich bieżące potrzeby, a nie w oparciu o definicje Błędów określone w umowie i wycenione przez Wykonawców na etapie przetargu. Wykonawcy w ramach dobrej współpracy rzadko kwestionują kategoryzacje błędów, lecz zapis par 12 </w:t>
      </w:r>
      <w:proofErr w:type="spellStart"/>
      <w:r w:rsidRPr="001E5BA2">
        <w:rPr>
          <w:rFonts w:ascii="Bookman Old Style" w:hAnsi="Bookman Old Style"/>
          <w:sz w:val="22"/>
          <w:szCs w:val="22"/>
        </w:rPr>
        <w:t>ppkt</w:t>
      </w:r>
      <w:proofErr w:type="spellEnd"/>
      <w:r w:rsidRPr="001E5BA2">
        <w:rPr>
          <w:rFonts w:ascii="Bookman Old Style" w:hAnsi="Bookman Old Style"/>
          <w:sz w:val="22"/>
          <w:szCs w:val="22"/>
        </w:rPr>
        <w:t xml:space="preserve"> 14.1.2 nakłada na Wykonawcę nie tylko ryzyko naliczenia wysokich kar, ale i wypowiedzenia umowy przez Zamawiającego, co może na etapie realizacji doprowadzić do niepotrzebnych konfliktów między stronami. Zamawiający zabezpieczył się już w par 12 </w:t>
      </w:r>
      <w:proofErr w:type="spellStart"/>
      <w:r w:rsidRPr="001E5BA2">
        <w:rPr>
          <w:rFonts w:ascii="Bookman Old Style" w:hAnsi="Bookman Old Style"/>
          <w:sz w:val="22"/>
          <w:szCs w:val="22"/>
        </w:rPr>
        <w:t>ppkt</w:t>
      </w:r>
      <w:proofErr w:type="spellEnd"/>
      <w:r w:rsidRPr="001E5BA2">
        <w:rPr>
          <w:rFonts w:ascii="Bookman Old Style" w:hAnsi="Bookman Old Style"/>
          <w:sz w:val="22"/>
          <w:szCs w:val="22"/>
        </w:rPr>
        <w:t xml:space="preserve"> 14.1.1 na wypadek niewywiązywania się Wykonawcy z obowiązków świadczenia w terminie usług serwisowych i nie widzimy podstaw do dublowania i tak już dużych restrykcji.</w:t>
      </w:r>
    </w:p>
    <w:p w14:paraId="0BF8FA9B" w14:textId="77777777" w:rsidR="009E1624" w:rsidRPr="001E5BA2" w:rsidRDefault="009E1624" w:rsidP="001E5BA2">
      <w:pPr>
        <w:spacing w:line="264" w:lineRule="auto"/>
        <w:jc w:val="both"/>
        <w:rPr>
          <w:rFonts w:ascii="Bookman Old Style" w:hAnsi="Bookman Old Style"/>
          <w:sz w:val="22"/>
          <w:szCs w:val="22"/>
        </w:rPr>
      </w:pPr>
    </w:p>
    <w:p w14:paraId="69B2B451" w14:textId="77777777" w:rsidR="009E1624" w:rsidRPr="001E5BA2" w:rsidRDefault="009E1624" w:rsidP="001E5BA2">
      <w:pPr>
        <w:spacing w:line="264" w:lineRule="auto"/>
        <w:jc w:val="both"/>
        <w:rPr>
          <w:rFonts w:ascii="Bookman Old Style" w:eastAsia="Times New Roman" w:hAnsi="Bookman Old Style"/>
          <w:color w:val="FF0000"/>
          <w:sz w:val="22"/>
          <w:szCs w:val="22"/>
        </w:rPr>
      </w:pPr>
      <w:r w:rsidRPr="001E5BA2">
        <w:rPr>
          <w:rFonts w:ascii="Bookman Old Style" w:eastAsia="Times New Roman" w:hAnsi="Bookman Old Style"/>
          <w:color w:val="FF0000"/>
          <w:sz w:val="22"/>
          <w:szCs w:val="22"/>
        </w:rPr>
        <w:t>Zamawiający podtrzymuje zapisy SIWZ w tym zakresie.</w:t>
      </w:r>
    </w:p>
    <w:p w14:paraId="07BC877B" w14:textId="77777777" w:rsidR="009E1624" w:rsidRPr="001E5BA2" w:rsidRDefault="009E1624" w:rsidP="001E5BA2">
      <w:pPr>
        <w:spacing w:line="264" w:lineRule="auto"/>
        <w:jc w:val="both"/>
        <w:rPr>
          <w:rFonts w:ascii="Bookman Old Style" w:hAnsi="Bookman Old Style"/>
          <w:b/>
          <w:color w:val="7030A0"/>
          <w:sz w:val="22"/>
          <w:szCs w:val="22"/>
        </w:rPr>
      </w:pPr>
    </w:p>
    <w:p w14:paraId="66A63D6B" w14:textId="77777777" w:rsidR="009E1624" w:rsidRPr="001E5BA2" w:rsidRDefault="009E1624" w:rsidP="001E5BA2">
      <w:pPr>
        <w:spacing w:line="264" w:lineRule="auto"/>
        <w:jc w:val="both"/>
        <w:rPr>
          <w:rFonts w:ascii="Bookman Old Style" w:hAnsi="Bookman Old Style"/>
          <w:b/>
          <w:color w:val="7030A0"/>
          <w:sz w:val="22"/>
          <w:szCs w:val="22"/>
        </w:rPr>
      </w:pPr>
    </w:p>
    <w:p w14:paraId="128F1381" w14:textId="77777777" w:rsidR="00326A87" w:rsidRPr="001E5BA2" w:rsidRDefault="00326A87" w:rsidP="001E5BA2">
      <w:pPr>
        <w:spacing w:line="264" w:lineRule="auto"/>
        <w:jc w:val="both"/>
        <w:rPr>
          <w:rFonts w:ascii="Bookman Old Style" w:hAnsi="Bookman Old Style"/>
          <w:sz w:val="22"/>
          <w:szCs w:val="22"/>
        </w:rPr>
      </w:pPr>
      <w:r w:rsidRPr="001E5BA2">
        <w:rPr>
          <w:rFonts w:ascii="Bookman Old Style" w:hAnsi="Bookman Old Style"/>
          <w:sz w:val="22"/>
          <w:szCs w:val="22"/>
        </w:rPr>
        <w:t>Pytanie 29</w:t>
      </w:r>
    </w:p>
    <w:p w14:paraId="15EC0958" w14:textId="77777777" w:rsidR="00326A87" w:rsidRPr="001E5BA2" w:rsidRDefault="00326A87" w:rsidP="001E5BA2">
      <w:pPr>
        <w:spacing w:line="264" w:lineRule="auto"/>
        <w:jc w:val="both"/>
        <w:rPr>
          <w:rFonts w:ascii="Bookman Old Style" w:eastAsia="Times New Roman" w:hAnsi="Bookman Old Style"/>
          <w:sz w:val="22"/>
          <w:szCs w:val="22"/>
        </w:rPr>
      </w:pPr>
      <w:r w:rsidRPr="001E5BA2">
        <w:rPr>
          <w:rFonts w:ascii="Bookman Old Style" w:hAnsi="Bookman Old Style"/>
          <w:sz w:val="22"/>
          <w:szCs w:val="22"/>
        </w:rPr>
        <w:t xml:space="preserve">Dotyczy zapisów we </w:t>
      </w:r>
      <w:r w:rsidRPr="001E5BA2">
        <w:rPr>
          <w:rFonts w:ascii="Bookman Old Style" w:eastAsia="Times New Roman" w:hAnsi="Bookman Old Style"/>
          <w:sz w:val="22"/>
          <w:szCs w:val="22"/>
        </w:rPr>
        <w:t>wzorze  umowy par 21 ust. 11 pkt 11.1</w:t>
      </w:r>
    </w:p>
    <w:p w14:paraId="1B2F2167" w14:textId="77777777" w:rsidR="00326A87" w:rsidRPr="001E5BA2" w:rsidRDefault="00326A87" w:rsidP="001E5BA2">
      <w:pPr>
        <w:spacing w:line="264" w:lineRule="auto"/>
        <w:ind w:firstLine="708"/>
        <w:jc w:val="both"/>
        <w:rPr>
          <w:rFonts w:ascii="Bookman Old Style" w:hAnsi="Bookman Old Style"/>
          <w:sz w:val="22"/>
          <w:szCs w:val="22"/>
        </w:rPr>
      </w:pPr>
      <w:r w:rsidRPr="001E5BA2">
        <w:rPr>
          <w:rFonts w:ascii="Bookman Old Style" w:hAnsi="Bookman Old Style"/>
          <w:sz w:val="22"/>
          <w:szCs w:val="22"/>
        </w:rPr>
        <w:t xml:space="preserve">W związku z faktem, iż czas pracy opisany we wzorze umowy liczony jest odpowiednio w zdefiniowanych Dniach Roboczych i Godzinach Roboczych, wnosimy o modyfikację treści umowy zgodnie z poniższym: </w:t>
      </w:r>
    </w:p>
    <w:p w14:paraId="7A213B3D" w14:textId="77777777" w:rsidR="00326A87" w:rsidRPr="001E5BA2" w:rsidRDefault="00326A87" w:rsidP="001E5BA2">
      <w:pPr>
        <w:spacing w:line="264" w:lineRule="auto"/>
        <w:jc w:val="both"/>
        <w:rPr>
          <w:rFonts w:ascii="Bookman Old Style" w:hAnsi="Bookman Old Style"/>
          <w:sz w:val="22"/>
          <w:szCs w:val="22"/>
        </w:rPr>
      </w:pPr>
      <w:r w:rsidRPr="001E5BA2">
        <w:rPr>
          <w:rFonts w:ascii="Bookman Old Style" w:hAnsi="Bookman Old Style"/>
          <w:sz w:val="22"/>
          <w:szCs w:val="22"/>
        </w:rPr>
        <w:t>11.1 w odniesieniu do Stanu Krytycznego – 200,00 PLN za każdą rozpoczętą Godzinę Roboczą opóźnienia.</w:t>
      </w:r>
    </w:p>
    <w:p w14:paraId="67EA96A8" w14:textId="77777777" w:rsidR="009E1624" w:rsidRPr="001E5BA2" w:rsidRDefault="009E1624" w:rsidP="001E5BA2">
      <w:pPr>
        <w:spacing w:line="264" w:lineRule="auto"/>
        <w:jc w:val="both"/>
        <w:rPr>
          <w:rFonts w:ascii="Bookman Old Style" w:hAnsi="Bookman Old Style"/>
          <w:sz w:val="22"/>
          <w:szCs w:val="22"/>
        </w:rPr>
      </w:pPr>
    </w:p>
    <w:p w14:paraId="2DA2A2D8" w14:textId="77777777" w:rsidR="009E1624" w:rsidRPr="001E5BA2" w:rsidRDefault="009E1624" w:rsidP="001E5BA2">
      <w:pPr>
        <w:spacing w:line="264" w:lineRule="auto"/>
        <w:jc w:val="both"/>
        <w:rPr>
          <w:rFonts w:ascii="Bookman Old Style" w:eastAsia="Times New Roman" w:hAnsi="Bookman Old Style"/>
          <w:color w:val="FF0000"/>
          <w:sz w:val="22"/>
          <w:szCs w:val="22"/>
        </w:rPr>
      </w:pPr>
      <w:r w:rsidRPr="001E5BA2">
        <w:rPr>
          <w:rFonts w:ascii="Bookman Old Style" w:eastAsia="Times New Roman" w:hAnsi="Bookman Old Style"/>
          <w:color w:val="FF0000"/>
          <w:sz w:val="22"/>
          <w:szCs w:val="22"/>
        </w:rPr>
        <w:t>Zamawiający podtrzymuje zapisy SIWZ w tym zakresie.</w:t>
      </w:r>
    </w:p>
    <w:p w14:paraId="534DFCF4" w14:textId="77777777" w:rsidR="000D59BA" w:rsidRPr="001E5BA2" w:rsidRDefault="000D59BA" w:rsidP="001E5BA2">
      <w:pPr>
        <w:spacing w:line="264" w:lineRule="auto"/>
        <w:jc w:val="both"/>
        <w:rPr>
          <w:rFonts w:ascii="Bookman Old Style" w:hAnsi="Bookman Old Style"/>
          <w:sz w:val="22"/>
          <w:szCs w:val="22"/>
        </w:rPr>
      </w:pPr>
    </w:p>
    <w:p w14:paraId="71EDF73A" w14:textId="77777777" w:rsidR="009E1624" w:rsidRPr="001E5BA2" w:rsidRDefault="009E1624" w:rsidP="001E5BA2">
      <w:pPr>
        <w:spacing w:line="264" w:lineRule="auto"/>
        <w:jc w:val="both"/>
        <w:rPr>
          <w:rFonts w:ascii="Bookman Old Style" w:hAnsi="Bookman Old Style"/>
          <w:sz w:val="22"/>
          <w:szCs w:val="22"/>
        </w:rPr>
      </w:pPr>
    </w:p>
    <w:p w14:paraId="51325D10" w14:textId="77777777" w:rsidR="00326A87" w:rsidRPr="001E5BA2" w:rsidRDefault="00326A87" w:rsidP="001E5BA2">
      <w:pPr>
        <w:spacing w:line="264" w:lineRule="auto"/>
        <w:jc w:val="both"/>
        <w:rPr>
          <w:rFonts w:ascii="Bookman Old Style" w:hAnsi="Bookman Old Style"/>
          <w:sz w:val="22"/>
          <w:szCs w:val="22"/>
        </w:rPr>
      </w:pPr>
      <w:r w:rsidRPr="001E5BA2">
        <w:rPr>
          <w:rFonts w:ascii="Bookman Old Style" w:hAnsi="Bookman Old Style"/>
          <w:sz w:val="22"/>
          <w:szCs w:val="22"/>
        </w:rPr>
        <w:t>Pytanie 30</w:t>
      </w:r>
    </w:p>
    <w:p w14:paraId="1429055C" w14:textId="77777777" w:rsidR="00326A87" w:rsidRPr="001E5BA2" w:rsidRDefault="00326A87" w:rsidP="001E5BA2">
      <w:pPr>
        <w:spacing w:line="264" w:lineRule="auto"/>
        <w:jc w:val="both"/>
        <w:rPr>
          <w:rFonts w:ascii="Bookman Old Style" w:hAnsi="Bookman Old Style"/>
          <w:sz w:val="22"/>
          <w:szCs w:val="22"/>
        </w:rPr>
      </w:pPr>
      <w:r w:rsidRPr="001E5BA2">
        <w:rPr>
          <w:rFonts w:ascii="Bookman Old Style" w:hAnsi="Bookman Old Style"/>
          <w:sz w:val="22"/>
          <w:szCs w:val="22"/>
        </w:rPr>
        <w:t xml:space="preserve">Dotyczy </w:t>
      </w:r>
      <w:r w:rsidRPr="001E5BA2">
        <w:rPr>
          <w:rFonts w:ascii="Bookman Old Style" w:eastAsia="Times New Roman" w:hAnsi="Bookman Old Style"/>
          <w:sz w:val="22"/>
          <w:szCs w:val="22"/>
        </w:rPr>
        <w:t xml:space="preserve">Załącznika nr 6 do wzoru umowy Procedura podejmowania Prac Serwisowych Pkt 7 </w:t>
      </w:r>
      <w:proofErr w:type="spellStart"/>
      <w:r w:rsidRPr="001E5BA2">
        <w:rPr>
          <w:rFonts w:ascii="Bookman Old Style" w:eastAsia="Times New Roman" w:hAnsi="Bookman Old Style"/>
          <w:sz w:val="22"/>
          <w:szCs w:val="22"/>
        </w:rPr>
        <w:t>ppkt</w:t>
      </w:r>
      <w:proofErr w:type="spellEnd"/>
      <w:r w:rsidRPr="001E5BA2">
        <w:rPr>
          <w:rFonts w:ascii="Bookman Old Style" w:eastAsia="Times New Roman" w:hAnsi="Bookman Old Style"/>
          <w:sz w:val="22"/>
          <w:szCs w:val="22"/>
        </w:rPr>
        <w:t xml:space="preserve"> a</w:t>
      </w:r>
    </w:p>
    <w:p w14:paraId="04BF4609" w14:textId="77777777" w:rsidR="00326A87" w:rsidRPr="001E5BA2" w:rsidRDefault="00326A87" w:rsidP="001E5BA2">
      <w:pPr>
        <w:spacing w:line="264" w:lineRule="auto"/>
        <w:ind w:firstLine="349"/>
        <w:jc w:val="both"/>
        <w:rPr>
          <w:rFonts w:ascii="Bookman Old Style" w:hAnsi="Bookman Old Style"/>
          <w:sz w:val="22"/>
          <w:szCs w:val="22"/>
        </w:rPr>
      </w:pPr>
      <w:r w:rsidRPr="001E5BA2">
        <w:rPr>
          <w:rFonts w:ascii="Bookman Old Style" w:hAnsi="Bookman Old Style"/>
          <w:sz w:val="22"/>
          <w:szCs w:val="22"/>
        </w:rPr>
        <w:t>W związku z faktem, iż czas pracy opisany we wzorze umowy liczony jest odpowiednio w zdefiniowanych Dniach Roboczych i Godzinach Roboczych, wnosimy o modyfikację treści umowy zgodnie z poniższym:</w:t>
      </w:r>
    </w:p>
    <w:p w14:paraId="38EE6FCE" w14:textId="77777777" w:rsidR="00326A87" w:rsidRPr="001E5BA2" w:rsidRDefault="00326A87" w:rsidP="001E5BA2">
      <w:pPr>
        <w:numPr>
          <w:ilvl w:val="1"/>
          <w:numId w:val="30"/>
        </w:numPr>
        <w:spacing w:line="264" w:lineRule="auto"/>
        <w:ind w:left="709" w:hanging="360"/>
        <w:jc w:val="both"/>
        <w:textAlignment w:val="baseline"/>
        <w:rPr>
          <w:rFonts w:ascii="Bookman Old Style" w:hAnsi="Bookman Old Style"/>
          <w:sz w:val="22"/>
          <w:szCs w:val="22"/>
        </w:rPr>
      </w:pPr>
      <w:r w:rsidRPr="001E5BA2">
        <w:rPr>
          <w:rFonts w:ascii="Bookman Old Style" w:hAnsi="Bookman Old Style"/>
          <w:sz w:val="22"/>
          <w:szCs w:val="22"/>
        </w:rPr>
        <w:t>4 Godziny Robocze dla stanu krytycznego,</w:t>
      </w:r>
    </w:p>
    <w:p w14:paraId="2E4415F1" w14:textId="77777777" w:rsidR="00D3169A" w:rsidRPr="001E5BA2" w:rsidRDefault="00D3169A" w:rsidP="001E5BA2">
      <w:pPr>
        <w:tabs>
          <w:tab w:val="left" w:pos="820"/>
        </w:tabs>
        <w:spacing w:line="264" w:lineRule="auto"/>
        <w:ind w:hanging="11"/>
        <w:jc w:val="both"/>
        <w:rPr>
          <w:rFonts w:ascii="Bookman Old Style" w:eastAsia="Calibri" w:hAnsi="Bookman Old Style" w:cs="Calibri"/>
          <w:sz w:val="22"/>
          <w:szCs w:val="22"/>
        </w:rPr>
      </w:pPr>
    </w:p>
    <w:p w14:paraId="050A8BCE" w14:textId="77777777" w:rsidR="009E1624" w:rsidRPr="001E5BA2" w:rsidRDefault="009E1624" w:rsidP="001E5BA2">
      <w:pPr>
        <w:spacing w:line="264" w:lineRule="auto"/>
        <w:jc w:val="both"/>
        <w:rPr>
          <w:rFonts w:ascii="Bookman Old Style" w:eastAsia="Times New Roman" w:hAnsi="Bookman Old Style"/>
          <w:color w:val="FF0000"/>
          <w:sz w:val="22"/>
          <w:szCs w:val="22"/>
        </w:rPr>
      </w:pPr>
      <w:r w:rsidRPr="001E5BA2">
        <w:rPr>
          <w:rFonts w:ascii="Bookman Old Style" w:eastAsia="Times New Roman" w:hAnsi="Bookman Old Style"/>
          <w:color w:val="FF0000"/>
          <w:sz w:val="22"/>
          <w:szCs w:val="22"/>
        </w:rPr>
        <w:t>Zamawiający podtrzymuje zapisy SIWZ w tym zakresie.</w:t>
      </w:r>
    </w:p>
    <w:p w14:paraId="00A21BBB" w14:textId="77777777" w:rsidR="004E1ADC" w:rsidRPr="001E5BA2" w:rsidRDefault="004E1ADC" w:rsidP="001E5BA2">
      <w:pPr>
        <w:spacing w:line="264" w:lineRule="auto"/>
        <w:ind w:hanging="11"/>
        <w:jc w:val="both"/>
        <w:rPr>
          <w:rFonts w:ascii="Bookman Old Style" w:hAnsi="Bookman Old Style"/>
          <w:b/>
          <w:sz w:val="22"/>
          <w:szCs w:val="22"/>
        </w:rPr>
      </w:pPr>
    </w:p>
    <w:p w14:paraId="660E89C2" w14:textId="77777777" w:rsidR="00AE5F02" w:rsidRPr="001E5BA2" w:rsidRDefault="00AE5F02" w:rsidP="001E5BA2">
      <w:pPr>
        <w:spacing w:line="264" w:lineRule="auto"/>
        <w:jc w:val="both"/>
        <w:rPr>
          <w:rFonts w:ascii="Bookman Old Style" w:hAnsi="Bookman Old Style"/>
          <w:sz w:val="22"/>
          <w:szCs w:val="22"/>
        </w:rPr>
      </w:pPr>
      <w:r w:rsidRPr="001E5BA2">
        <w:rPr>
          <w:rFonts w:ascii="Bookman Old Style" w:hAnsi="Bookman Old Style"/>
          <w:sz w:val="22"/>
          <w:szCs w:val="22"/>
        </w:rPr>
        <w:br w:type="page"/>
      </w:r>
    </w:p>
    <w:p w14:paraId="56C7B37D" w14:textId="60E107D3" w:rsidR="004E1ADC" w:rsidRPr="001E5BA2" w:rsidRDefault="004E1ADC" w:rsidP="001E5BA2">
      <w:pPr>
        <w:spacing w:line="264" w:lineRule="auto"/>
        <w:ind w:hanging="11"/>
        <w:jc w:val="both"/>
        <w:rPr>
          <w:rFonts w:ascii="Bookman Old Style" w:hAnsi="Bookman Old Style"/>
          <w:sz w:val="22"/>
          <w:szCs w:val="22"/>
        </w:rPr>
      </w:pPr>
      <w:r w:rsidRPr="001E5BA2">
        <w:rPr>
          <w:rFonts w:ascii="Bookman Old Style" w:hAnsi="Bookman Old Style"/>
          <w:sz w:val="22"/>
          <w:szCs w:val="22"/>
        </w:rPr>
        <w:lastRenderedPageBreak/>
        <w:t>PAKIET 9</w:t>
      </w:r>
      <w:r w:rsidR="00152DCA" w:rsidRPr="001E5BA2">
        <w:rPr>
          <w:rFonts w:ascii="Bookman Old Style" w:hAnsi="Bookman Old Style"/>
          <w:sz w:val="22"/>
          <w:szCs w:val="22"/>
        </w:rPr>
        <w:t xml:space="preserve"> </w:t>
      </w:r>
    </w:p>
    <w:p w14:paraId="463DA9D0" w14:textId="77777777" w:rsidR="00DF5FFF" w:rsidRPr="001E5BA2" w:rsidRDefault="00DF5FFF" w:rsidP="001E5BA2">
      <w:pPr>
        <w:spacing w:line="264" w:lineRule="auto"/>
        <w:ind w:hanging="11"/>
        <w:jc w:val="both"/>
        <w:rPr>
          <w:rFonts w:ascii="Bookman Old Style" w:hAnsi="Bookman Old Style"/>
          <w:sz w:val="22"/>
          <w:szCs w:val="22"/>
        </w:rPr>
      </w:pPr>
    </w:p>
    <w:p w14:paraId="46A85D84" w14:textId="77777777" w:rsidR="00E66223" w:rsidRPr="001E5BA2" w:rsidRDefault="00E66223" w:rsidP="001E5BA2">
      <w:pPr>
        <w:tabs>
          <w:tab w:val="left" w:pos="709"/>
          <w:tab w:val="left" w:pos="9000"/>
        </w:tabs>
        <w:suppressAutoHyphens/>
        <w:spacing w:line="264" w:lineRule="auto"/>
        <w:jc w:val="both"/>
        <w:rPr>
          <w:rFonts w:ascii="Bookman Old Style" w:hAnsi="Bookman Old Style"/>
          <w:color w:val="auto"/>
          <w:sz w:val="22"/>
          <w:szCs w:val="22"/>
        </w:rPr>
      </w:pPr>
      <w:r w:rsidRPr="001E5BA2">
        <w:rPr>
          <w:rFonts w:ascii="Bookman Old Style" w:hAnsi="Bookman Old Style"/>
          <w:sz w:val="22"/>
          <w:szCs w:val="22"/>
        </w:rPr>
        <w:t xml:space="preserve">PYTANIE NR 1: </w:t>
      </w:r>
    </w:p>
    <w:p w14:paraId="44185955" w14:textId="77777777" w:rsidR="00E66223" w:rsidRPr="001E5BA2" w:rsidRDefault="00E66223" w:rsidP="001E5BA2">
      <w:pPr>
        <w:pStyle w:val="NormalnyWeb"/>
        <w:spacing w:before="0" w:beforeAutospacing="0" w:after="0" w:afterAutospacing="0" w:line="264" w:lineRule="auto"/>
        <w:jc w:val="both"/>
        <w:textAlignment w:val="baseline"/>
        <w:rPr>
          <w:rFonts w:ascii="Bookman Old Style" w:hAnsi="Bookman Old Style" w:cs="Calibri Light"/>
          <w:sz w:val="22"/>
          <w:szCs w:val="22"/>
        </w:rPr>
      </w:pPr>
      <w:r w:rsidRPr="001E5BA2">
        <w:rPr>
          <w:rFonts w:ascii="Bookman Old Style" w:hAnsi="Bookman Old Style" w:cs="Calibri Light"/>
          <w:sz w:val="22"/>
          <w:szCs w:val="22"/>
        </w:rPr>
        <w:t>Zamawiający w pkt 9.6 WD13 wymaga aby:</w:t>
      </w:r>
    </w:p>
    <w:p w14:paraId="7527FD8C" w14:textId="77777777" w:rsidR="00E66223" w:rsidRPr="001E5BA2" w:rsidRDefault="00E66223" w:rsidP="001E5BA2">
      <w:pPr>
        <w:pStyle w:val="NormalnyWeb"/>
        <w:spacing w:before="0" w:beforeAutospacing="0" w:after="0" w:afterAutospacing="0" w:line="264" w:lineRule="auto"/>
        <w:jc w:val="both"/>
        <w:textAlignment w:val="baseline"/>
        <w:rPr>
          <w:rFonts w:ascii="Bookman Old Style" w:hAnsi="Bookman Old Style" w:cs="Segoe UI Light"/>
          <w:sz w:val="22"/>
          <w:szCs w:val="22"/>
        </w:rPr>
      </w:pPr>
      <w:r w:rsidRPr="001E5BA2">
        <w:rPr>
          <w:rFonts w:ascii="Bookman Old Style" w:hAnsi="Bookman Old Style" w:cs="Segoe UI Light"/>
          <w:sz w:val="22"/>
          <w:szCs w:val="22"/>
        </w:rPr>
        <w:t>Wykonawca zapewniał, że</w:t>
      </w:r>
    </w:p>
    <w:p w14:paraId="1A36E4BD" w14:textId="77777777" w:rsidR="00E66223" w:rsidRPr="001E5BA2" w:rsidRDefault="00E66223" w:rsidP="001E5BA2">
      <w:pPr>
        <w:pStyle w:val="NormalnyWeb"/>
        <w:numPr>
          <w:ilvl w:val="0"/>
          <w:numId w:val="23"/>
        </w:numPr>
        <w:spacing w:before="0" w:beforeAutospacing="0" w:after="0" w:afterAutospacing="0" w:line="264" w:lineRule="auto"/>
        <w:jc w:val="both"/>
        <w:textAlignment w:val="baseline"/>
        <w:rPr>
          <w:rFonts w:ascii="Bookman Old Style" w:hAnsi="Bookman Old Style" w:cs="Segoe UI Light"/>
          <w:sz w:val="22"/>
          <w:szCs w:val="22"/>
        </w:rPr>
      </w:pPr>
      <w:r w:rsidRPr="001E5BA2">
        <w:rPr>
          <w:rFonts w:ascii="Bookman Old Style" w:hAnsi="Bookman Old Style" w:cs="Segoe UI Light"/>
          <w:sz w:val="22"/>
          <w:szCs w:val="22"/>
        </w:rPr>
        <w:t xml:space="preserve">posiada punkty styku z minimum dwoma operatorami działającymi na terenie Polski </w:t>
      </w:r>
    </w:p>
    <w:p w14:paraId="46F1EA52" w14:textId="77777777" w:rsidR="00E66223" w:rsidRPr="001E5BA2" w:rsidRDefault="00E66223" w:rsidP="001E5BA2">
      <w:pPr>
        <w:pStyle w:val="NormalnyWeb"/>
        <w:numPr>
          <w:ilvl w:val="0"/>
          <w:numId w:val="23"/>
        </w:numPr>
        <w:spacing w:before="0" w:beforeAutospacing="0" w:after="0" w:afterAutospacing="0" w:line="264" w:lineRule="auto"/>
        <w:jc w:val="both"/>
        <w:textAlignment w:val="baseline"/>
        <w:rPr>
          <w:rFonts w:ascii="Bookman Old Style" w:hAnsi="Bookman Old Style" w:cs="Segoe UI Light"/>
          <w:sz w:val="22"/>
          <w:szCs w:val="22"/>
        </w:rPr>
      </w:pPr>
      <w:r w:rsidRPr="001E5BA2">
        <w:rPr>
          <w:rFonts w:ascii="Bookman Old Style" w:hAnsi="Bookman Old Style" w:cs="Segoe UI Light"/>
          <w:sz w:val="22"/>
          <w:szCs w:val="22"/>
        </w:rPr>
        <w:t>posiada dostęp do minimum 150 systemów autonomicznych</w:t>
      </w:r>
    </w:p>
    <w:p w14:paraId="49B72674" w14:textId="77777777" w:rsidR="00E66223" w:rsidRPr="001E5BA2" w:rsidRDefault="00E66223" w:rsidP="001E5BA2">
      <w:pPr>
        <w:pStyle w:val="NormalnyWeb"/>
        <w:numPr>
          <w:ilvl w:val="0"/>
          <w:numId w:val="23"/>
        </w:numPr>
        <w:spacing w:before="0" w:beforeAutospacing="0" w:after="0" w:afterAutospacing="0" w:line="264" w:lineRule="auto"/>
        <w:jc w:val="both"/>
        <w:textAlignment w:val="baseline"/>
        <w:rPr>
          <w:rFonts w:ascii="Bookman Old Style" w:hAnsi="Bookman Old Style" w:cs="Segoe UI Light"/>
          <w:sz w:val="22"/>
          <w:szCs w:val="22"/>
        </w:rPr>
      </w:pPr>
      <w:r w:rsidRPr="001E5BA2">
        <w:rPr>
          <w:rFonts w:ascii="Bookman Old Style" w:hAnsi="Bookman Old Style" w:cs="Segoe UI Light"/>
          <w:sz w:val="22"/>
          <w:szCs w:val="22"/>
        </w:rPr>
        <w:t>posiada usługę Open peeling polegającą na wymianie ruchu i o parametrze co najmniej 150 uczestników i umożliwiającą podłączenie największych miastach Polski</w:t>
      </w:r>
    </w:p>
    <w:p w14:paraId="124B01BE" w14:textId="77777777" w:rsidR="00E66223" w:rsidRPr="001E5BA2" w:rsidRDefault="00E66223" w:rsidP="001E5BA2">
      <w:pPr>
        <w:pStyle w:val="Akapitzlist"/>
        <w:spacing w:before="0" w:beforeAutospacing="0" w:after="0" w:afterAutospacing="0" w:line="264" w:lineRule="auto"/>
        <w:jc w:val="both"/>
        <w:rPr>
          <w:rFonts w:ascii="Bookman Old Style" w:hAnsi="Bookman Old Style" w:cs="Calibri Light"/>
          <w:sz w:val="22"/>
          <w:szCs w:val="22"/>
        </w:rPr>
      </w:pPr>
      <w:r w:rsidRPr="001E5BA2">
        <w:rPr>
          <w:rFonts w:ascii="Bookman Old Style" w:hAnsi="Bookman Old Style" w:cs="Calibri Light"/>
          <w:sz w:val="22"/>
          <w:szCs w:val="22"/>
        </w:rPr>
        <w:t>Prosimy Zamawiającego o uzasadnienia takich wymagań na potrzeby projektu dla 12 podmiotów o liczbie mieszkańców nie przekraczającej 100 tys. Wydaje się bowiem, że tak wygórowane wymagania nie mają zastosowani w tym projekcie i są rażąco przeszacowane.</w:t>
      </w:r>
    </w:p>
    <w:p w14:paraId="628E8214" w14:textId="77777777" w:rsidR="00860FAA" w:rsidRPr="001E5BA2" w:rsidRDefault="00860FAA" w:rsidP="001E5BA2">
      <w:pPr>
        <w:pStyle w:val="Akapitzlist"/>
        <w:spacing w:before="0" w:beforeAutospacing="0" w:after="0" w:afterAutospacing="0" w:line="264" w:lineRule="auto"/>
        <w:jc w:val="both"/>
        <w:rPr>
          <w:rFonts w:ascii="Bookman Old Style" w:hAnsi="Bookman Old Style" w:cs="Calibri Light"/>
          <w:sz w:val="22"/>
          <w:szCs w:val="22"/>
        </w:rPr>
      </w:pPr>
    </w:p>
    <w:p w14:paraId="102131FA" w14:textId="77777777" w:rsidR="00631937" w:rsidRPr="001E5BA2" w:rsidRDefault="00232F1D" w:rsidP="001E5BA2">
      <w:pPr>
        <w:spacing w:line="264" w:lineRule="auto"/>
        <w:jc w:val="both"/>
        <w:rPr>
          <w:rFonts w:ascii="Bookman Old Style" w:hAnsi="Bookman Old Style" w:cs="Calibri Light"/>
          <w:color w:val="FF0000"/>
          <w:sz w:val="22"/>
          <w:szCs w:val="22"/>
        </w:rPr>
      </w:pPr>
      <w:r w:rsidRPr="001E5BA2">
        <w:rPr>
          <w:rFonts w:ascii="Bookman Old Style" w:hAnsi="Bookman Old Style" w:cs="Calibri Light"/>
          <w:color w:val="FF0000"/>
          <w:sz w:val="22"/>
          <w:szCs w:val="22"/>
        </w:rPr>
        <w:t xml:space="preserve">Zgodnie z </w:t>
      </w:r>
      <w:r w:rsidR="00631937" w:rsidRPr="001E5BA2">
        <w:rPr>
          <w:rFonts w:ascii="Bookman Old Style" w:hAnsi="Bookman Old Style" w:cs="Calibri Light"/>
          <w:color w:val="FF0000"/>
          <w:sz w:val="22"/>
          <w:szCs w:val="22"/>
        </w:rPr>
        <w:t xml:space="preserve">Art. 38. Ustawy </w:t>
      </w:r>
      <w:proofErr w:type="spellStart"/>
      <w:r w:rsidR="00631937" w:rsidRPr="001E5BA2">
        <w:rPr>
          <w:rFonts w:ascii="Bookman Old Style" w:hAnsi="Bookman Old Style" w:cs="Calibri Light"/>
          <w:color w:val="FF0000"/>
          <w:sz w:val="22"/>
          <w:szCs w:val="22"/>
        </w:rPr>
        <w:t>Pzp</w:t>
      </w:r>
      <w:proofErr w:type="spellEnd"/>
      <w:r w:rsidR="00631937" w:rsidRPr="001E5BA2">
        <w:rPr>
          <w:rFonts w:ascii="Bookman Old Style" w:hAnsi="Bookman Old Style" w:cs="Calibri Light"/>
          <w:color w:val="FF0000"/>
          <w:sz w:val="22"/>
          <w:szCs w:val="22"/>
        </w:rPr>
        <w:t>, ust. 1. Wykonawca może zwrócić się do zamawiającego o wyjaśnienie treści specyfikacji istotnych warunków zamówienia.</w:t>
      </w:r>
      <w:r w:rsidRPr="001E5BA2">
        <w:rPr>
          <w:rFonts w:ascii="Bookman Old Style" w:hAnsi="Bookman Old Style" w:cs="Calibri Light"/>
          <w:color w:val="FF0000"/>
          <w:sz w:val="22"/>
          <w:szCs w:val="22"/>
        </w:rPr>
        <w:t xml:space="preserve"> </w:t>
      </w:r>
    </w:p>
    <w:p w14:paraId="64870F32" w14:textId="77777777" w:rsidR="00232F1D" w:rsidRPr="001E5BA2" w:rsidRDefault="00232F1D" w:rsidP="001E5BA2">
      <w:pPr>
        <w:spacing w:line="264" w:lineRule="auto"/>
        <w:jc w:val="both"/>
        <w:rPr>
          <w:rFonts w:ascii="Bookman Old Style" w:hAnsi="Bookman Old Style" w:cs="Calibri Light"/>
          <w:color w:val="FF0000"/>
          <w:sz w:val="22"/>
          <w:szCs w:val="22"/>
        </w:rPr>
      </w:pPr>
      <w:r w:rsidRPr="001E5BA2">
        <w:rPr>
          <w:rFonts w:ascii="Bookman Old Style" w:hAnsi="Bookman Old Style" w:cs="Calibri Light"/>
          <w:color w:val="FF0000"/>
          <w:sz w:val="22"/>
          <w:szCs w:val="22"/>
        </w:rPr>
        <w:t xml:space="preserve">Powyższy </w:t>
      </w:r>
      <w:r w:rsidR="00631937" w:rsidRPr="001E5BA2">
        <w:rPr>
          <w:rFonts w:ascii="Bookman Old Style" w:hAnsi="Bookman Old Style" w:cs="Calibri Light"/>
          <w:color w:val="FF0000"/>
          <w:sz w:val="22"/>
          <w:szCs w:val="22"/>
        </w:rPr>
        <w:t xml:space="preserve">zapis nie jest </w:t>
      </w:r>
      <w:r w:rsidRPr="001E5BA2">
        <w:rPr>
          <w:rFonts w:ascii="Bookman Old Style" w:hAnsi="Bookman Old Style" w:cs="Calibri Light"/>
          <w:color w:val="FF0000"/>
          <w:sz w:val="22"/>
          <w:szCs w:val="22"/>
        </w:rPr>
        <w:t>pytani</w:t>
      </w:r>
      <w:r w:rsidR="00631937" w:rsidRPr="001E5BA2">
        <w:rPr>
          <w:rFonts w:ascii="Bookman Old Style" w:hAnsi="Bookman Old Style" w:cs="Calibri Light"/>
          <w:color w:val="FF0000"/>
          <w:sz w:val="22"/>
          <w:szCs w:val="22"/>
        </w:rPr>
        <w:t>em do treść SIWZ.</w:t>
      </w:r>
    </w:p>
    <w:p w14:paraId="2C5EE707" w14:textId="77777777" w:rsidR="00E66223" w:rsidRPr="001E5BA2" w:rsidRDefault="00E66223" w:rsidP="001E5BA2">
      <w:pPr>
        <w:pStyle w:val="NormalnyWeb"/>
        <w:spacing w:before="0" w:beforeAutospacing="0" w:after="0" w:afterAutospacing="0" w:line="264" w:lineRule="auto"/>
        <w:ind w:left="360"/>
        <w:jc w:val="both"/>
        <w:textAlignment w:val="baseline"/>
        <w:rPr>
          <w:rFonts w:ascii="Bookman Old Style" w:hAnsi="Bookman Old Style" w:cs="Calibri Light"/>
          <w:sz w:val="22"/>
          <w:szCs w:val="22"/>
        </w:rPr>
      </w:pPr>
    </w:p>
    <w:p w14:paraId="4FD1C6AB" w14:textId="77777777" w:rsidR="00E66223" w:rsidRPr="001E5BA2" w:rsidRDefault="00E66223" w:rsidP="001E5BA2">
      <w:pPr>
        <w:tabs>
          <w:tab w:val="left" w:pos="709"/>
          <w:tab w:val="left" w:pos="9000"/>
        </w:tabs>
        <w:suppressAutoHyphens/>
        <w:spacing w:line="264" w:lineRule="auto"/>
        <w:jc w:val="both"/>
        <w:rPr>
          <w:rFonts w:ascii="Bookman Old Style" w:hAnsi="Bookman Old Style"/>
          <w:sz w:val="22"/>
          <w:szCs w:val="22"/>
        </w:rPr>
      </w:pPr>
    </w:p>
    <w:p w14:paraId="3DBF60C4" w14:textId="77777777" w:rsidR="00E66223" w:rsidRPr="001E5BA2" w:rsidRDefault="00E66223" w:rsidP="001E5BA2">
      <w:pPr>
        <w:tabs>
          <w:tab w:val="left" w:pos="709"/>
          <w:tab w:val="left" w:pos="9000"/>
        </w:tabs>
        <w:suppressAutoHyphens/>
        <w:spacing w:line="264" w:lineRule="auto"/>
        <w:jc w:val="both"/>
        <w:rPr>
          <w:rFonts w:ascii="Bookman Old Style" w:hAnsi="Bookman Old Style"/>
          <w:sz w:val="22"/>
          <w:szCs w:val="22"/>
        </w:rPr>
      </w:pPr>
      <w:r w:rsidRPr="001E5BA2">
        <w:rPr>
          <w:rFonts w:ascii="Bookman Old Style" w:hAnsi="Bookman Old Style"/>
          <w:sz w:val="22"/>
          <w:szCs w:val="22"/>
        </w:rPr>
        <w:t xml:space="preserve">PYTANIE NR 2: </w:t>
      </w:r>
    </w:p>
    <w:p w14:paraId="71F02674" w14:textId="77777777" w:rsidR="00E66223" w:rsidRPr="001E5BA2" w:rsidRDefault="00E66223" w:rsidP="001E5BA2">
      <w:pPr>
        <w:pStyle w:val="NormalnyWeb"/>
        <w:spacing w:before="0" w:beforeAutospacing="0" w:after="0" w:afterAutospacing="0" w:line="264" w:lineRule="auto"/>
        <w:jc w:val="both"/>
        <w:textAlignment w:val="baseline"/>
        <w:rPr>
          <w:rFonts w:ascii="Bookman Old Style" w:hAnsi="Bookman Old Style" w:cs="Calibri Light"/>
          <w:sz w:val="22"/>
          <w:szCs w:val="22"/>
        </w:rPr>
      </w:pPr>
      <w:r w:rsidRPr="001E5BA2">
        <w:rPr>
          <w:rFonts w:ascii="Bookman Old Style" w:hAnsi="Bookman Old Style" w:cs="Calibri Light"/>
          <w:sz w:val="22"/>
          <w:szCs w:val="22"/>
        </w:rPr>
        <w:t>Zamawiający w pkt 9.6 WD13 wymaga aby:</w:t>
      </w:r>
    </w:p>
    <w:p w14:paraId="25001585" w14:textId="77777777" w:rsidR="00E66223" w:rsidRPr="001E5BA2" w:rsidRDefault="00E66223" w:rsidP="001E5BA2">
      <w:pPr>
        <w:pStyle w:val="Bezodstpw"/>
        <w:spacing w:line="264" w:lineRule="auto"/>
        <w:ind w:left="360"/>
        <w:jc w:val="both"/>
        <w:rPr>
          <w:rFonts w:ascii="Bookman Old Style" w:hAnsi="Bookman Old Style" w:cs="Segoe UI Light"/>
        </w:rPr>
      </w:pPr>
      <w:r w:rsidRPr="001E5BA2">
        <w:rPr>
          <w:rFonts w:ascii="Bookman Old Style" w:hAnsi="Bookman Old Style" w:cs="Segoe UI Light"/>
        </w:rPr>
        <w:t xml:space="preserve">Wymagania minimalne dotyczące wydajności usługi </w:t>
      </w:r>
      <w:proofErr w:type="spellStart"/>
      <w:r w:rsidRPr="001E5BA2">
        <w:rPr>
          <w:rFonts w:ascii="Bookman Old Style" w:hAnsi="Bookman Old Style" w:cs="Segoe UI Light"/>
        </w:rPr>
        <w:t>Cloud</w:t>
      </w:r>
      <w:proofErr w:type="spellEnd"/>
      <w:r w:rsidRPr="001E5BA2">
        <w:rPr>
          <w:rFonts w:ascii="Bookman Old Style" w:hAnsi="Bookman Old Style" w:cs="Segoe UI Light"/>
        </w:rPr>
        <w:t xml:space="preserve"> Firewall:</w:t>
      </w:r>
    </w:p>
    <w:p w14:paraId="0F466004" w14:textId="77777777" w:rsidR="00E66223" w:rsidRPr="001E5BA2" w:rsidRDefault="00E66223" w:rsidP="001E5BA2">
      <w:pPr>
        <w:pStyle w:val="Bezodstpw"/>
        <w:numPr>
          <w:ilvl w:val="0"/>
          <w:numId w:val="24"/>
        </w:numPr>
        <w:spacing w:line="264" w:lineRule="auto"/>
        <w:jc w:val="both"/>
        <w:rPr>
          <w:rFonts w:ascii="Bookman Old Style" w:hAnsi="Bookman Old Style" w:cs="Segoe UI Light"/>
        </w:rPr>
      </w:pPr>
      <w:r w:rsidRPr="001E5BA2">
        <w:rPr>
          <w:rFonts w:ascii="Bookman Old Style" w:hAnsi="Bookman Old Style" w:cs="Segoe UI Light"/>
        </w:rPr>
        <w:t>musi obsłużyć nie mniej niż 2 mln jednoczesnych połączeń oraz 130 tys. nowych połączeń na sekundę.</w:t>
      </w:r>
    </w:p>
    <w:p w14:paraId="19DE44FC" w14:textId="77777777" w:rsidR="00E66223" w:rsidRPr="001E5BA2" w:rsidRDefault="00E66223" w:rsidP="001E5BA2">
      <w:pPr>
        <w:spacing w:line="264" w:lineRule="auto"/>
        <w:jc w:val="both"/>
        <w:rPr>
          <w:rFonts w:ascii="Bookman Old Style" w:hAnsi="Bookman Old Style" w:cs="Calibri Light"/>
          <w:sz w:val="22"/>
          <w:szCs w:val="22"/>
        </w:rPr>
      </w:pPr>
      <w:r w:rsidRPr="001E5BA2">
        <w:rPr>
          <w:rFonts w:ascii="Bookman Old Style" w:hAnsi="Bookman Old Style" w:cs="Calibri Light"/>
          <w:sz w:val="22"/>
          <w:szCs w:val="22"/>
        </w:rPr>
        <w:t>Prosimy Zamawiającego o uzasadnienia takich wymagań na potrzeby projektu dla 12 podmiotów o liczbie mieszkańców nie przekraczającej 100 tys. Wydaje się bowiem, że tak wygórowane wymagania nie mają zastosowani w tym projekcie i są rażąco przeszacowane.</w:t>
      </w:r>
    </w:p>
    <w:p w14:paraId="7F092E9E" w14:textId="77777777" w:rsidR="00860FAA" w:rsidRPr="001E5BA2" w:rsidRDefault="00860FAA" w:rsidP="001E5BA2">
      <w:pPr>
        <w:spacing w:line="264" w:lineRule="auto"/>
        <w:jc w:val="both"/>
        <w:rPr>
          <w:rFonts w:ascii="Bookman Old Style" w:hAnsi="Bookman Old Style" w:cs="Calibri Light"/>
          <w:sz w:val="22"/>
          <w:szCs w:val="22"/>
        </w:rPr>
      </w:pPr>
    </w:p>
    <w:p w14:paraId="1E4E50A5" w14:textId="77777777" w:rsidR="00631937" w:rsidRPr="001E5BA2" w:rsidRDefault="00631937" w:rsidP="001E5BA2">
      <w:pPr>
        <w:spacing w:line="264" w:lineRule="auto"/>
        <w:jc w:val="both"/>
        <w:rPr>
          <w:rFonts w:ascii="Bookman Old Style" w:hAnsi="Bookman Old Style" w:cs="Calibri Light"/>
          <w:color w:val="FF0000"/>
          <w:sz w:val="22"/>
          <w:szCs w:val="22"/>
        </w:rPr>
      </w:pPr>
      <w:r w:rsidRPr="001E5BA2">
        <w:rPr>
          <w:rFonts w:ascii="Bookman Old Style" w:hAnsi="Bookman Old Style" w:cs="Calibri Light"/>
          <w:color w:val="FF0000"/>
          <w:sz w:val="22"/>
          <w:szCs w:val="22"/>
        </w:rPr>
        <w:t xml:space="preserve">Zgodnie z Art. 38. Ustawy </w:t>
      </w:r>
      <w:proofErr w:type="spellStart"/>
      <w:r w:rsidRPr="001E5BA2">
        <w:rPr>
          <w:rFonts w:ascii="Bookman Old Style" w:hAnsi="Bookman Old Style" w:cs="Calibri Light"/>
          <w:color w:val="FF0000"/>
          <w:sz w:val="22"/>
          <w:szCs w:val="22"/>
        </w:rPr>
        <w:t>Pzp</w:t>
      </w:r>
      <w:proofErr w:type="spellEnd"/>
      <w:r w:rsidRPr="001E5BA2">
        <w:rPr>
          <w:rFonts w:ascii="Bookman Old Style" w:hAnsi="Bookman Old Style" w:cs="Calibri Light"/>
          <w:color w:val="FF0000"/>
          <w:sz w:val="22"/>
          <w:szCs w:val="22"/>
        </w:rPr>
        <w:t xml:space="preserve">, ust. 1. Wykonawca może zwrócić się do zamawiającego o wyjaśnienie treści specyfikacji istotnych warunków zamówienia. </w:t>
      </w:r>
    </w:p>
    <w:p w14:paraId="3D789D7D" w14:textId="77777777" w:rsidR="00631937" w:rsidRPr="001E5BA2" w:rsidRDefault="00631937" w:rsidP="001E5BA2">
      <w:pPr>
        <w:spacing w:line="264" w:lineRule="auto"/>
        <w:jc w:val="both"/>
        <w:rPr>
          <w:rFonts w:ascii="Bookman Old Style" w:hAnsi="Bookman Old Style" w:cs="Calibri Light"/>
          <w:color w:val="FF0000"/>
          <w:sz w:val="22"/>
          <w:szCs w:val="22"/>
        </w:rPr>
      </w:pPr>
      <w:r w:rsidRPr="001E5BA2">
        <w:rPr>
          <w:rFonts w:ascii="Bookman Old Style" w:hAnsi="Bookman Old Style" w:cs="Calibri Light"/>
          <w:color w:val="FF0000"/>
          <w:sz w:val="22"/>
          <w:szCs w:val="22"/>
        </w:rPr>
        <w:t>Powyższy zapis nie jest pytaniem do treść SIWZ.</w:t>
      </w:r>
    </w:p>
    <w:p w14:paraId="573E8C31" w14:textId="77777777" w:rsidR="004C3C1F" w:rsidRPr="001E5BA2" w:rsidRDefault="004C3C1F" w:rsidP="001E5BA2">
      <w:pPr>
        <w:spacing w:line="264" w:lineRule="auto"/>
        <w:jc w:val="both"/>
        <w:rPr>
          <w:rFonts w:ascii="Bookman Old Style" w:hAnsi="Bookman Old Style" w:cs="Calibri Light"/>
          <w:sz w:val="22"/>
          <w:szCs w:val="22"/>
        </w:rPr>
      </w:pPr>
    </w:p>
    <w:p w14:paraId="15950E18" w14:textId="77777777" w:rsidR="00860FAA" w:rsidRPr="001E5BA2" w:rsidRDefault="00860FAA" w:rsidP="001E5BA2">
      <w:pPr>
        <w:spacing w:line="264" w:lineRule="auto"/>
        <w:jc w:val="both"/>
        <w:rPr>
          <w:rFonts w:ascii="Bookman Old Style" w:hAnsi="Bookman Old Style" w:cs="Calibri Light"/>
          <w:sz w:val="22"/>
          <w:szCs w:val="22"/>
        </w:rPr>
      </w:pPr>
    </w:p>
    <w:p w14:paraId="124A5D7A" w14:textId="77777777" w:rsidR="00E66223" w:rsidRPr="001E5BA2" w:rsidRDefault="00E66223" w:rsidP="001E5BA2">
      <w:pPr>
        <w:tabs>
          <w:tab w:val="left" w:pos="709"/>
          <w:tab w:val="left" w:pos="9000"/>
        </w:tabs>
        <w:suppressAutoHyphens/>
        <w:spacing w:line="264" w:lineRule="auto"/>
        <w:jc w:val="both"/>
        <w:rPr>
          <w:rFonts w:ascii="Bookman Old Style" w:hAnsi="Bookman Old Style"/>
          <w:sz w:val="22"/>
          <w:szCs w:val="22"/>
        </w:rPr>
      </w:pPr>
      <w:r w:rsidRPr="001E5BA2">
        <w:rPr>
          <w:rFonts w:ascii="Bookman Old Style" w:hAnsi="Bookman Old Style"/>
          <w:sz w:val="22"/>
          <w:szCs w:val="22"/>
        </w:rPr>
        <w:t xml:space="preserve">PYTANIE NR 3: </w:t>
      </w:r>
    </w:p>
    <w:p w14:paraId="49F0D1FC" w14:textId="77777777" w:rsidR="00E66223" w:rsidRPr="001E5BA2" w:rsidRDefault="00E66223" w:rsidP="001E5BA2">
      <w:pPr>
        <w:pStyle w:val="NormalnyWeb"/>
        <w:spacing w:before="0" w:beforeAutospacing="0" w:after="0" w:afterAutospacing="0" w:line="264" w:lineRule="auto"/>
        <w:jc w:val="both"/>
        <w:textAlignment w:val="baseline"/>
        <w:rPr>
          <w:rFonts w:ascii="Bookman Old Style" w:hAnsi="Bookman Old Style" w:cs="Calibri Light"/>
          <w:sz w:val="22"/>
          <w:szCs w:val="22"/>
        </w:rPr>
      </w:pPr>
      <w:r w:rsidRPr="001E5BA2">
        <w:rPr>
          <w:rFonts w:ascii="Bookman Old Style" w:hAnsi="Bookman Old Style" w:cs="Calibri Light"/>
          <w:sz w:val="22"/>
          <w:szCs w:val="22"/>
        </w:rPr>
        <w:t>Zamawiający w pkt 9.6 WD13 wymaga aby:</w:t>
      </w:r>
    </w:p>
    <w:p w14:paraId="36B48105" w14:textId="77777777" w:rsidR="00E66223" w:rsidRPr="001E5BA2" w:rsidRDefault="00E66223" w:rsidP="001E5BA2">
      <w:pPr>
        <w:pStyle w:val="Bezodstpw"/>
        <w:spacing w:line="264" w:lineRule="auto"/>
        <w:ind w:left="360"/>
        <w:jc w:val="both"/>
        <w:rPr>
          <w:rFonts w:ascii="Bookman Old Style" w:hAnsi="Bookman Old Style" w:cs="Segoe UI Light"/>
        </w:rPr>
      </w:pPr>
      <w:r w:rsidRPr="001E5BA2">
        <w:rPr>
          <w:rFonts w:ascii="Bookman Old Style" w:hAnsi="Bookman Old Style" w:cs="Segoe UI Light"/>
        </w:rPr>
        <w:t xml:space="preserve">Wymagania minimalne dotyczące wydajności usługi </w:t>
      </w:r>
      <w:proofErr w:type="spellStart"/>
      <w:r w:rsidRPr="001E5BA2">
        <w:rPr>
          <w:rFonts w:ascii="Bookman Old Style" w:hAnsi="Bookman Old Style" w:cs="Segoe UI Light"/>
        </w:rPr>
        <w:t>Cloud</w:t>
      </w:r>
      <w:proofErr w:type="spellEnd"/>
      <w:r w:rsidRPr="001E5BA2">
        <w:rPr>
          <w:rFonts w:ascii="Bookman Old Style" w:hAnsi="Bookman Old Style" w:cs="Segoe UI Light"/>
        </w:rPr>
        <w:t xml:space="preserve"> Firewall:</w:t>
      </w:r>
    </w:p>
    <w:p w14:paraId="45C679CD" w14:textId="77777777" w:rsidR="00E66223" w:rsidRPr="001E5BA2" w:rsidRDefault="00E66223" w:rsidP="001E5BA2">
      <w:pPr>
        <w:pStyle w:val="Bezodstpw"/>
        <w:numPr>
          <w:ilvl w:val="0"/>
          <w:numId w:val="24"/>
        </w:numPr>
        <w:spacing w:line="264" w:lineRule="auto"/>
        <w:jc w:val="both"/>
        <w:rPr>
          <w:rFonts w:ascii="Bookman Old Style" w:hAnsi="Bookman Old Style" w:cs="Segoe UI Light"/>
        </w:rPr>
      </w:pPr>
      <w:r w:rsidRPr="001E5BA2">
        <w:rPr>
          <w:rFonts w:ascii="Bookman Old Style" w:hAnsi="Bookman Old Style" w:cs="Segoe UI Light"/>
        </w:rPr>
        <w:t xml:space="preserve">musi obsłużyć przepustowość Firewall na poziomie nie mniej niż 20 </w:t>
      </w:r>
      <w:proofErr w:type="spellStart"/>
      <w:r w:rsidRPr="001E5BA2">
        <w:rPr>
          <w:rFonts w:ascii="Bookman Old Style" w:hAnsi="Bookman Old Style" w:cs="Segoe UI Light"/>
        </w:rPr>
        <w:t>Gbps</w:t>
      </w:r>
      <w:proofErr w:type="spellEnd"/>
      <w:r w:rsidRPr="001E5BA2">
        <w:rPr>
          <w:rFonts w:ascii="Bookman Old Style" w:hAnsi="Bookman Old Style" w:cs="Segoe UI Light"/>
        </w:rPr>
        <w:t>.</w:t>
      </w:r>
    </w:p>
    <w:p w14:paraId="6A3B9745" w14:textId="77777777" w:rsidR="00E66223" w:rsidRPr="001E5BA2" w:rsidRDefault="00E66223" w:rsidP="001E5BA2">
      <w:pPr>
        <w:spacing w:line="264" w:lineRule="auto"/>
        <w:jc w:val="both"/>
        <w:rPr>
          <w:rFonts w:ascii="Bookman Old Style" w:hAnsi="Bookman Old Style" w:cs="Calibri Light"/>
          <w:sz w:val="22"/>
          <w:szCs w:val="22"/>
        </w:rPr>
      </w:pPr>
      <w:r w:rsidRPr="001E5BA2">
        <w:rPr>
          <w:rFonts w:ascii="Bookman Old Style" w:hAnsi="Bookman Old Style" w:cs="Calibri Light"/>
          <w:sz w:val="22"/>
          <w:szCs w:val="22"/>
        </w:rPr>
        <w:t>Prosimy Zamawiającego o uzasadnienia takich wymagań na potrzeby projektu dla 12 podmiotów o liczbie mieszkańców nie przekraczającej 100 tys. Wydaje się bowiem, że tak wygórowane wymagania nie mają zastosowani w tym projekcie i są rażąco przeszacowane.</w:t>
      </w:r>
    </w:p>
    <w:p w14:paraId="0B271E31" w14:textId="77777777" w:rsidR="00860FAA" w:rsidRPr="001E5BA2" w:rsidRDefault="00860FAA" w:rsidP="001E5BA2">
      <w:pPr>
        <w:spacing w:line="264" w:lineRule="auto"/>
        <w:jc w:val="both"/>
        <w:rPr>
          <w:rFonts w:ascii="Bookman Old Style" w:hAnsi="Bookman Old Style" w:cs="Calibri Light"/>
          <w:sz w:val="22"/>
          <w:szCs w:val="22"/>
        </w:rPr>
      </w:pPr>
    </w:p>
    <w:p w14:paraId="76BDF565" w14:textId="77777777" w:rsidR="00631937" w:rsidRPr="001E5BA2" w:rsidRDefault="00631937" w:rsidP="001E5BA2">
      <w:pPr>
        <w:spacing w:line="264" w:lineRule="auto"/>
        <w:jc w:val="both"/>
        <w:rPr>
          <w:rFonts w:ascii="Bookman Old Style" w:hAnsi="Bookman Old Style" w:cs="Calibri Light"/>
          <w:color w:val="FF0000"/>
          <w:sz w:val="22"/>
          <w:szCs w:val="22"/>
        </w:rPr>
      </w:pPr>
      <w:r w:rsidRPr="001E5BA2">
        <w:rPr>
          <w:rFonts w:ascii="Bookman Old Style" w:hAnsi="Bookman Old Style" w:cs="Calibri Light"/>
          <w:color w:val="FF0000"/>
          <w:sz w:val="22"/>
          <w:szCs w:val="22"/>
        </w:rPr>
        <w:t xml:space="preserve">Zgodnie z Art. 38. Ustawy </w:t>
      </w:r>
      <w:proofErr w:type="spellStart"/>
      <w:r w:rsidRPr="001E5BA2">
        <w:rPr>
          <w:rFonts w:ascii="Bookman Old Style" w:hAnsi="Bookman Old Style" w:cs="Calibri Light"/>
          <w:color w:val="FF0000"/>
          <w:sz w:val="22"/>
          <w:szCs w:val="22"/>
        </w:rPr>
        <w:t>Pzp</w:t>
      </w:r>
      <w:proofErr w:type="spellEnd"/>
      <w:r w:rsidRPr="001E5BA2">
        <w:rPr>
          <w:rFonts w:ascii="Bookman Old Style" w:hAnsi="Bookman Old Style" w:cs="Calibri Light"/>
          <w:color w:val="FF0000"/>
          <w:sz w:val="22"/>
          <w:szCs w:val="22"/>
        </w:rPr>
        <w:t xml:space="preserve">, ust. 1. Wykonawca może zwrócić się do zamawiającego o wyjaśnienie treści specyfikacji istotnych warunków zamówienia. </w:t>
      </w:r>
    </w:p>
    <w:p w14:paraId="707C1B59" w14:textId="77777777" w:rsidR="00631937" w:rsidRPr="001E5BA2" w:rsidRDefault="00631937" w:rsidP="001E5BA2">
      <w:pPr>
        <w:spacing w:line="264" w:lineRule="auto"/>
        <w:jc w:val="both"/>
        <w:rPr>
          <w:rFonts w:ascii="Bookman Old Style" w:hAnsi="Bookman Old Style" w:cs="Calibri Light"/>
          <w:color w:val="FF0000"/>
          <w:sz w:val="22"/>
          <w:szCs w:val="22"/>
        </w:rPr>
      </w:pPr>
      <w:r w:rsidRPr="001E5BA2">
        <w:rPr>
          <w:rFonts w:ascii="Bookman Old Style" w:hAnsi="Bookman Old Style" w:cs="Calibri Light"/>
          <w:color w:val="FF0000"/>
          <w:sz w:val="22"/>
          <w:szCs w:val="22"/>
        </w:rPr>
        <w:t>Powyższy zapis nie jest pytaniem do treść SIWZ.</w:t>
      </w:r>
    </w:p>
    <w:p w14:paraId="643228AE" w14:textId="77777777" w:rsidR="007743F1" w:rsidRPr="001E5BA2" w:rsidRDefault="007743F1" w:rsidP="001E5BA2">
      <w:pPr>
        <w:spacing w:line="264" w:lineRule="auto"/>
        <w:jc w:val="both"/>
        <w:rPr>
          <w:rFonts w:ascii="Bookman Old Style" w:hAnsi="Bookman Old Style" w:cs="Calibri Light"/>
          <w:sz w:val="22"/>
          <w:szCs w:val="22"/>
        </w:rPr>
      </w:pPr>
    </w:p>
    <w:p w14:paraId="734F8515" w14:textId="77777777" w:rsidR="007743F1" w:rsidRPr="001E5BA2" w:rsidRDefault="007743F1" w:rsidP="001E5BA2">
      <w:pPr>
        <w:spacing w:line="264" w:lineRule="auto"/>
        <w:jc w:val="both"/>
        <w:rPr>
          <w:rFonts w:ascii="Bookman Old Style" w:hAnsi="Bookman Old Style" w:cs="Calibri Light"/>
          <w:sz w:val="22"/>
          <w:szCs w:val="22"/>
        </w:rPr>
      </w:pPr>
    </w:p>
    <w:p w14:paraId="4CB169B8" w14:textId="77777777" w:rsidR="00E66223" w:rsidRPr="001E5BA2" w:rsidRDefault="00E66223" w:rsidP="001E5BA2">
      <w:pPr>
        <w:tabs>
          <w:tab w:val="left" w:pos="709"/>
          <w:tab w:val="left" w:pos="9000"/>
        </w:tabs>
        <w:suppressAutoHyphens/>
        <w:spacing w:line="264" w:lineRule="auto"/>
        <w:jc w:val="both"/>
        <w:rPr>
          <w:rFonts w:ascii="Bookman Old Style" w:hAnsi="Bookman Old Style"/>
          <w:sz w:val="22"/>
          <w:szCs w:val="22"/>
        </w:rPr>
      </w:pPr>
      <w:r w:rsidRPr="001E5BA2">
        <w:rPr>
          <w:rFonts w:ascii="Bookman Old Style" w:hAnsi="Bookman Old Style"/>
          <w:sz w:val="22"/>
          <w:szCs w:val="22"/>
        </w:rPr>
        <w:t xml:space="preserve">PYTANIE NR 4: </w:t>
      </w:r>
    </w:p>
    <w:p w14:paraId="4D3191AF" w14:textId="77777777" w:rsidR="00E66223" w:rsidRPr="001E5BA2" w:rsidRDefault="00E66223" w:rsidP="001E5BA2">
      <w:pPr>
        <w:pStyle w:val="NormalnyWeb"/>
        <w:spacing w:before="0" w:beforeAutospacing="0" w:after="0" w:afterAutospacing="0" w:line="264" w:lineRule="auto"/>
        <w:jc w:val="both"/>
        <w:textAlignment w:val="baseline"/>
        <w:rPr>
          <w:rFonts w:ascii="Bookman Old Style" w:hAnsi="Bookman Old Style" w:cs="Calibri Light"/>
          <w:sz w:val="22"/>
          <w:szCs w:val="22"/>
        </w:rPr>
      </w:pPr>
      <w:r w:rsidRPr="001E5BA2">
        <w:rPr>
          <w:rFonts w:ascii="Bookman Old Style" w:hAnsi="Bookman Old Style" w:cs="Calibri Light"/>
          <w:sz w:val="22"/>
          <w:szCs w:val="22"/>
        </w:rPr>
        <w:lastRenderedPageBreak/>
        <w:t>Zamawiający w pkt 9.6 WD13 wymaga aby:</w:t>
      </w:r>
    </w:p>
    <w:p w14:paraId="01AEB840" w14:textId="77777777" w:rsidR="00E66223" w:rsidRPr="001E5BA2" w:rsidRDefault="00E66223" w:rsidP="001E5BA2">
      <w:pPr>
        <w:pStyle w:val="Bezodstpw"/>
        <w:spacing w:line="264" w:lineRule="auto"/>
        <w:ind w:left="360"/>
        <w:jc w:val="both"/>
        <w:rPr>
          <w:rFonts w:ascii="Bookman Old Style" w:hAnsi="Bookman Old Style" w:cs="Segoe UI Light"/>
        </w:rPr>
      </w:pPr>
      <w:r w:rsidRPr="001E5BA2">
        <w:rPr>
          <w:rFonts w:ascii="Bookman Old Style" w:hAnsi="Bookman Old Style" w:cs="Segoe UI Light"/>
        </w:rPr>
        <w:t xml:space="preserve">Wymagania minimalne dotyczące wydajności usługi </w:t>
      </w:r>
      <w:proofErr w:type="spellStart"/>
      <w:r w:rsidRPr="001E5BA2">
        <w:rPr>
          <w:rFonts w:ascii="Bookman Old Style" w:hAnsi="Bookman Old Style" w:cs="Segoe UI Light"/>
        </w:rPr>
        <w:t>Cloud</w:t>
      </w:r>
      <w:proofErr w:type="spellEnd"/>
      <w:r w:rsidRPr="001E5BA2">
        <w:rPr>
          <w:rFonts w:ascii="Bookman Old Style" w:hAnsi="Bookman Old Style" w:cs="Segoe UI Light"/>
        </w:rPr>
        <w:t xml:space="preserve"> Firewall:</w:t>
      </w:r>
    </w:p>
    <w:p w14:paraId="26DF2247" w14:textId="77777777" w:rsidR="00E66223" w:rsidRPr="001E5BA2" w:rsidRDefault="00E66223" w:rsidP="001E5BA2">
      <w:pPr>
        <w:pStyle w:val="Bezodstpw"/>
        <w:numPr>
          <w:ilvl w:val="0"/>
          <w:numId w:val="24"/>
        </w:numPr>
        <w:spacing w:line="264" w:lineRule="auto"/>
        <w:jc w:val="both"/>
        <w:rPr>
          <w:rFonts w:ascii="Bookman Old Style" w:hAnsi="Bookman Old Style" w:cs="Segoe UI Light"/>
        </w:rPr>
      </w:pPr>
      <w:r w:rsidRPr="001E5BA2">
        <w:rPr>
          <w:rFonts w:ascii="Bookman Old Style" w:hAnsi="Bookman Old Style" w:cs="Segoe UI Light"/>
        </w:rPr>
        <w:t xml:space="preserve">musi obsłużyć przepustowość nie mniej niż 9 </w:t>
      </w:r>
      <w:proofErr w:type="spellStart"/>
      <w:r w:rsidRPr="001E5BA2">
        <w:rPr>
          <w:rFonts w:ascii="Bookman Old Style" w:hAnsi="Bookman Old Style" w:cs="Segoe UI Light"/>
        </w:rPr>
        <w:t>Gbps</w:t>
      </w:r>
      <w:proofErr w:type="spellEnd"/>
      <w:r w:rsidRPr="001E5BA2">
        <w:rPr>
          <w:rFonts w:ascii="Bookman Old Style" w:hAnsi="Bookman Old Style" w:cs="Segoe UI Light"/>
        </w:rPr>
        <w:t xml:space="preserve"> podczas połączeń szyfrowanych VPN </w:t>
      </w:r>
      <w:proofErr w:type="spellStart"/>
      <w:r w:rsidRPr="001E5BA2">
        <w:rPr>
          <w:rFonts w:ascii="Bookman Old Style" w:hAnsi="Bookman Old Style" w:cs="Segoe UI Light"/>
        </w:rPr>
        <w:t>IPSec</w:t>
      </w:r>
      <w:proofErr w:type="spellEnd"/>
      <w:r w:rsidRPr="001E5BA2">
        <w:rPr>
          <w:rFonts w:ascii="Bookman Old Style" w:hAnsi="Bookman Old Style" w:cs="Segoe UI Light"/>
        </w:rPr>
        <w:t>.</w:t>
      </w:r>
    </w:p>
    <w:p w14:paraId="5932CC05" w14:textId="77777777" w:rsidR="00E66223" w:rsidRPr="001E5BA2" w:rsidRDefault="00E66223" w:rsidP="001E5BA2">
      <w:pPr>
        <w:pStyle w:val="Bezodstpw"/>
        <w:numPr>
          <w:ilvl w:val="0"/>
          <w:numId w:val="24"/>
        </w:numPr>
        <w:spacing w:line="264" w:lineRule="auto"/>
        <w:jc w:val="both"/>
        <w:rPr>
          <w:rFonts w:ascii="Bookman Old Style" w:hAnsi="Bookman Old Style" w:cs="Segoe UI Light"/>
        </w:rPr>
      </w:pPr>
      <w:r w:rsidRPr="001E5BA2">
        <w:rPr>
          <w:rFonts w:ascii="Bookman Old Style" w:hAnsi="Bookman Old Style" w:cs="Segoe UI Light"/>
        </w:rPr>
        <w:t xml:space="preserve">musi obsługiwać przepustowość minimum 6 </w:t>
      </w:r>
      <w:proofErr w:type="spellStart"/>
      <w:r w:rsidRPr="001E5BA2">
        <w:rPr>
          <w:rFonts w:ascii="Bookman Old Style" w:hAnsi="Bookman Old Style" w:cs="Segoe UI Light"/>
        </w:rPr>
        <w:t>Gbps</w:t>
      </w:r>
      <w:proofErr w:type="spellEnd"/>
      <w:r w:rsidRPr="001E5BA2">
        <w:rPr>
          <w:rFonts w:ascii="Bookman Old Style" w:hAnsi="Bookman Old Style" w:cs="Segoe UI Light"/>
        </w:rPr>
        <w:t xml:space="preserve"> podczas skanowania ruchu w celu ochrony przed atakami (zarówno </w:t>
      </w:r>
      <w:proofErr w:type="spellStart"/>
      <w:r w:rsidRPr="001E5BA2">
        <w:rPr>
          <w:rFonts w:ascii="Bookman Old Style" w:hAnsi="Bookman Old Style" w:cs="Segoe UI Light"/>
        </w:rPr>
        <w:t>client</w:t>
      </w:r>
      <w:proofErr w:type="spellEnd"/>
      <w:r w:rsidRPr="001E5BA2">
        <w:rPr>
          <w:rFonts w:ascii="Bookman Old Style" w:hAnsi="Bookman Old Style" w:cs="Segoe UI Light"/>
        </w:rPr>
        <w:t xml:space="preserve"> </w:t>
      </w:r>
      <w:proofErr w:type="spellStart"/>
      <w:r w:rsidRPr="001E5BA2">
        <w:rPr>
          <w:rFonts w:ascii="Bookman Old Style" w:hAnsi="Bookman Old Style" w:cs="Segoe UI Light"/>
        </w:rPr>
        <w:t>side</w:t>
      </w:r>
      <w:proofErr w:type="spellEnd"/>
      <w:r w:rsidRPr="001E5BA2">
        <w:rPr>
          <w:rFonts w:ascii="Bookman Old Style" w:hAnsi="Bookman Old Style" w:cs="Segoe UI Light"/>
        </w:rPr>
        <w:t xml:space="preserve"> jak i </w:t>
      </w:r>
      <w:proofErr w:type="spellStart"/>
      <w:r w:rsidRPr="001E5BA2">
        <w:rPr>
          <w:rFonts w:ascii="Bookman Old Style" w:hAnsi="Bookman Old Style" w:cs="Segoe UI Light"/>
        </w:rPr>
        <w:t>server</w:t>
      </w:r>
      <w:proofErr w:type="spellEnd"/>
      <w:r w:rsidRPr="001E5BA2">
        <w:rPr>
          <w:rFonts w:ascii="Bookman Old Style" w:hAnsi="Bookman Old Style" w:cs="Segoe UI Light"/>
        </w:rPr>
        <w:t xml:space="preserve"> </w:t>
      </w:r>
      <w:proofErr w:type="spellStart"/>
      <w:r w:rsidRPr="001E5BA2">
        <w:rPr>
          <w:rFonts w:ascii="Bookman Old Style" w:hAnsi="Bookman Old Style" w:cs="Segoe UI Light"/>
        </w:rPr>
        <w:t>side</w:t>
      </w:r>
      <w:proofErr w:type="spellEnd"/>
      <w:r w:rsidRPr="001E5BA2">
        <w:rPr>
          <w:rFonts w:ascii="Bookman Old Style" w:hAnsi="Bookman Old Style" w:cs="Segoe UI Light"/>
        </w:rPr>
        <w:t xml:space="preserve"> w ramach modułu IPS)</w:t>
      </w:r>
    </w:p>
    <w:p w14:paraId="0CC9BE93" w14:textId="77777777" w:rsidR="00E66223" w:rsidRPr="001E5BA2" w:rsidRDefault="00E66223" w:rsidP="001E5BA2">
      <w:pPr>
        <w:spacing w:line="264" w:lineRule="auto"/>
        <w:jc w:val="both"/>
        <w:rPr>
          <w:rFonts w:ascii="Bookman Old Style" w:hAnsi="Bookman Old Style" w:cs="Calibri Light"/>
          <w:sz w:val="22"/>
          <w:szCs w:val="22"/>
        </w:rPr>
      </w:pPr>
      <w:r w:rsidRPr="001E5BA2">
        <w:rPr>
          <w:rFonts w:ascii="Bookman Old Style" w:hAnsi="Bookman Old Style" w:cs="Calibri Light"/>
          <w:sz w:val="22"/>
          <w:szCs w:val="22"/>
        </w:rPr>
        <w:t>Prosimy Zamawiającego o uzasadnienia takich wymagań na potrzeby projektu dla 12 podmiotów o liczbie mieszkańców nie przekraczającej 100 tys. Wydaje się bowiem, że tak wygórowane wymagania nie mają zastosowani w tym projekcie i są rażąco przeszacowane.</w:t>
      </w:r>
    </w:p>
    <w:p w14:paraId="32A0D050" w14:textId="77777777" w:rsidR="00860FAA" w:rsidRPr="001E5BA2" w:rsidRDefault="00860FAA" w:rsidP="001E5BA2">
      <w:pPr>
        <w:spacing w:line="264" w:lineRule="auto"/>
        <w:jc w:val="both"/>
        <w:rPr>
          <w:rFonts w:ascii="Bookman Old Style" w:hAnsi="Bookman Old Style" w:cs="Calibri Light"/>
          <w:sz w:val="22"/>
          <w:szCs w:val="22"/>
        </w:rPr>
      </w:pPr>
    </w:p>
    <w:p w14:paraId="5E646EC4" w14:textId="77777777" w:rsidR="00631937" w:rsidRPr="001E5BA2" w:rsidRDefault="00631937" w:rsidP="001E5BA2">
      <w:pPr>
        <w:spacing w:line="264" w:lineRule="auto"/>
        <w:jc w:val="both"/>
        <w:rPr>
          <w:rFonts w:ascii="Bookman Old Style" w:hAnsi="Bookman Old Style" w:cs="Calibri Light"/>
          <w:color w:val="FF0000"/>
          <w:sz w:val="22"/>
          <w:szCs w:val="22"/>
        </w:rPr>
      </w:pPr>
      <w:r w:rsidRPr="001E5BA2">
        <w:rPr>
          <w:rFonts w:ascii="Bookman Old Style" w:hAnsi="Bookman Old Style" w:cs="Calibri Light"/>
          <w:color w:val="FF0000"/>
          <w:sz w:val="22"/>
          <w:szCs w:val="22"/>
        </w:rPr>
        <w:t xml:space="preserve">Zgodnie z Art. 38. Ustawy </w:t>
      </w:r>
      <w:proofErr w:type="spellStart"/>
      <w:r w:rsidRPr="001E5BA2">
        <w:rPr>
          <w:rFonts w:ascii="Bookman Old Style" w:hAnsi="Bookman Old Style" w:cs="Calibri Light"/>
          <w:color w:val="FF0000"/>
          <w:sz w:val="22"/>
          <w:szCs w:val="22"/>
        </w:rPr>
        <w:t>Pzp</w:t>
      </w:r>
      <w:proofErr w:type="spellEnd"/>
      <w:r w:rsidRPr="001E5BA2">
        <w:rPr>
          <w:rFonts w:ascii="Bookman Old Style" w:hAnsi="Bookman Old Style" w:cs="Calibri Light"/>
          <w:color w:val="FF0000"/>
          <w:sz w:val="22"/>
          <w:szCs w:val="22"/>
        </w:rPr>
        <w:t xml:space="preserve">, ust. 1. Wykonawca może zwrócić się do zamawiającego o wyjaśnienie treści specyfikacji istotnych warunków zamówienia. </w:t>
      </w:r>
    </w:p>
    <w:p w14:paraId="4DFA5003" w14:textId="77777777" w:rsidR="00631937" w:rsidRPr="001E5BA2" w:rsidRDefault="00631937" w:rsidP="001E5BA2">
      <w:pPr>
        <w:spacing w:line="264" w:lineRule="auto"/>
        <w:jc w:val="both"/>
        <w:rPr>
          <w:rFonts w:ascii="Bookman Old Style" w:hAnsi="Bookman Old Style" w:cs="Calibri Light"/>
          <w:color w:val="FF0000"/>
          <w:sz w:val="22"/>
          <w:szCs w:val="22"/>
        </w:rPr>
      </w:pPr>
      <w:r w:rsidRPr="001E5BA2">
        <w:rPr>
          <w:rFonts w:ascii="Bookman Old Style" w:hAnsi="Bookman Old Style" w:cs="Calibri Light"/>
          <w:color w:val="FF0000"/>
          <w:sz w:val="22"/>
          <w:szCs w:val="22"/>
        </w:rPr>
        <w:t>Powyższy zapis nie jest pytaniem do treść SIWZ.</w:t>
      </w:r>
    </w:p>
    <w:p w14:paraId="16DC51C4" w14:textId="77777777" w:rsidR="007743F1" w:rsidRPr="001E5BA2" w:rsidRDefault="007743F1" w:rsidP="001E5BA2">
      <w:pPr>
        <w:spacing w:line="264" w:lineRule="auto"/>
        <w:jc w:val="both"/>
        <w:rPr>
          <w:rFonts w:ascii="Bookman Old Style" w:hAnsi="Bookman Old Style" w:cs="Calibri Light"/>
          <w:sz w:val="22"/>
          <w:szCs w:val="22"/>
        </w:rPr>
      </w:pPr>
    </w:p>
    <w:p w14:paraId="1D399B68" w14:textId="77777777" w:rsidR="007743F1" w:rsidRPr="001E5BA2" w:rsidRDefault="007743F1" w:rsidP="001E5BA2">
      <w:pPr>
        <w:spacing w:line="264" w:lineRule="auto"/>
        <w:jc w:val="both"/>
        <w:rPr>
          <w:rFonts w:ascii="Bookman Old Style" w:hAnsi="Bookman Old Style" w:cs="Calibri Light"/>
          <w:sz w:val="22"/>
          <w:szCs w:val="22"/>
        </w:rPr>
      </w:pPr>
    </w:p>
    <w:p w14:paraId="460B9808" w14:textId="77777777" w:rsidR="00E66223" w:rsidRPr="001E5BA2" w:rsidRDefault="00E66223" w:rsidP="001E5BA2">
      <w:pPr>
        <w:tabs>
          <w:tab w:val="left" w:pos="709"/>
          <w:tab w:val="left" w:pos="9000"/>
        </w:tabs>
        <w:suppressAutoHyphens/>
        <w:spacing w:line="264" w:lineRule="auto"/>
        <w:jc w:val="both"/>
        <w:rPr>
          <w:rFonts w:ascii="Bookman Old Style" w:hAnsi="Bookman Old Style"/>
          <w:sz w:val="22"/>
          <w:szCs w:val="22"/>
        </w:rPr>
      </w:pPr>
      <w:r w:rsidRPr="001E5BA2">
        <w:rPr>
          <w:rFonts w:ascii="Bookman Old Style" w:hAnsi="Bookman Old Style"/>
          <w:sz w:val="22"/>
          <w:szCs w:val="22"/>
        </w:rPr>
        <w:t xml:space="preserve">PYTANIE NR 5: </w:t>
      </w:r>
    </w:p>
    <w:p w14:paraId="45D44E09" w14:textId="77777777" w:rsidR="00E66223" w:rsidRPr="001E5BA2" w:rsidRDefault="00E66223" w:rsidP="001E5BA2">
      <w:pPr>
        <w:pStyle w:val="NormalnyWeb"/>
        <w:spacing w:before="0" w:beforeAutospacing="0" w:after="0" w:afterAutospacing="0" w:line="264" w:lineRule="auto"/>
        <w:jc w:val="both"/>
        <w:textAlignment w:val="baseline"/>
        <w:rPr>
          <w:rFonts w:ascii="Bookman Old Style" w:hAnsi="Bookman Old Style" w:cs="Calibri Light"/>
          <w:sz w:val="22"/>
          <w:szCs w:val="22"/>
        </w:rPr>
      </w:pPr>
      <w:r w:rsidRPr="001E5BA2">
        <w:rPr>
          <w:rFonts w:ascii="Bookman Old Style" w:hAnsi="Bookman Old Style" w:cs="Calibri Light"/>
          <w:sz w:val="22"/>
          <w:szCs w:val="22"/>
        </w:rPr>
        <w:t>Zamawiający w pkt 9.6 WD13 wymaga aby:</w:t>
      </w:r>
    </w:p>
    <w:p w14:paraId="7CC29505" w14:textId="77777777" w:rsidR="00E66223" w:rsidRPr="001E5BA2" w:rsidRDefault="00E66223" w:rsidP="001E5BA2">
      <w:pPr>
        <w:pStyle w:val="Bezodstpw"/>
        <w:spacing w:line="264" w:lineRule="auto"/>
        <w:ind w:left="360"/>
        <w:jc w:val="both"/>
        <w:rPr>
          <w:rFonts w:ascii="Bookman Old Style" w:hAnsi="Bookman Old Style" w:cs="Segoe UI Light"/>
        </w:rPr>
      </w:pPr>
      <w:r w:rsidRPr="001E5BA2">
        <w:rPr>
          <w:rFonts w:ascii="Bookman Old Style" w:hAnsi="Bookman Old Style" w:cs="Segoe UI Light"/>
        </w:rPr>
        <w:t xml:space="preserve">Wymagania minimalne dotyczące wydajności usługi </w:t>
      </w:r>
      <w:proofErr w:type="spellStart"/>
      <w:r w:rsidRPr="001E5BA2">
        <w:rPr>
          <w:rFonts w:ascii="Bookman Old Style" w:hAnsi="Bookman Old Style" w:cs="Segoe UI Light"/>
        </w:rPr>
        <w:t>Cloud</w:t>
      </w:r>
      <w:proofErr w:type="spellEnd"/>
      <w:r w:rsidRPr="001E5BA2">
        <w:rPr>
          <w:rFonts w:ascii="Bookman Old Style" w:hAnsi="Bookman Old Style" w:cs="Segoe UI Light"/>
        </w:rPr>
        <w:t xml:space="preserve"> Firewall:</w:t>
      </w:r>
    </w:p>
    <w:p w14:paraId="4FDBD448" w14:textId="77777777" w:rsidR="00E66223" w:rsidRPr="001E5BA2" w:rsidRDefault="00E66223" w:rsidP="001E5BA2">
      <w:pPr>
        <w:pStyle w:val="Bezodstpw"/>
        <w:numPr>
          <w:ilvl w:val="0"/>
          <w:numId w:val="25"/>
        </w:numPr>
        <w:spacing w:line="264" w:lineRule="auto"/>
        <w:jc w:val="both"/>
        <w:rPr>
          <w:rFonts w:ascii="Bookman Old Style" w:hAnsi="Bookman Old Style" w:cs="Segoe UI Light"/>
        </w:rPr>
      </w:pPr>
      <w:r w:rsidRPr="001E5BA2">
        <w:rPr>
          <w:rFonts w:ascii="Bookman Old Style" w:hAnsi="Bookman Old Style" w:cs="Segoe UI Light"/>
        </w:rPr>
        <w:t xml:space="preserve">wydajność skanowania typowego ruchu z włączonymi funkcjami IPS, AC, AV musi obsługiwać minimum 1 </w:t>
      </w:r>
      <w:proofErr w:type="spellStart"/>
      <w:r w:rsidRPr="001E5BA2">
        <w:rPr>
          <w:rFonts w:ascii="Bookman Old Style" w:hAnsi="Bookman Old Style" w:cs="Segoe UI Light"/>
        </w:rPr>
        <w:t>Gbps</w:t>
      </w:r>
      <w:proofErr w:type="spellEnd"/>
      <w:r w:rsidRPr="001E5BA2">
        <w:rPr>
          <w:rFonts w:ascii="Bookman Old Style" w:hAnsi="Bookman Old Style" w:cs="Segoe UI Light"/>
        </w:rPr>
        <w:t>.</w:t>
      </w:r>
    </w:p>
    <w:p w14:paraId="3F6BA48D" w14:textId="77777777" w:rsidR="00E66223" w:rsidRPr="001E5BA2" w:rsidRDefault="00E66223" w:rsidP="001E5BA2">
      <w:pPr>
        <w:spacing w:line="264" w:lineRule="auto"/>
        <w:jc w:val="both"/>
        <w:rPr>
          <w:rFonts w:ascii="Bookman Old Style" w:hAnsi="Bookman Old Style" w:cs="Calibri Light"/>
          <w:sz w:val="22"/>
          <w:szCs w:val="22"/>
        </w:rPr>
      </w:pPr>
      <w:r w:rsidRPr="001E5BA2">
        <w:rPr>
          <w:rFonts w:ascii="Bookman Old Style" w:hAnsi="Bookman Old Style" w:cs="Calibri Light"/>
          <w:sz w:val="22"/>
          <w:szCs w:val="22"/>
        </w:rPr>
        <w:t>Prosimy Zamawiającego o uzasadnienia takich wymagań na potrzeby projektu dla 12 podmiotów o liczbie mieszkańców nie przekraczającej 100 tys. Wydaje się bowiem, że tak wygórowane wymagania nie mają zastosowani w tym projekcie i są rażąco przeszacowane.</w:t>
      </w:r>
    </w:p>
    <w:p w14:paraId="1F947943" w14:textId="77777777" w:rsidR="00860FAA" w:rsidRPr="001E5BA2" w:rsidRDefault="00860FAA" w:rsidP="001E5BA2">
      <w:pPr>
        <w:spacing w:line="264" w:lineRule="auto"/>
        <w:jc w:val="both"/>
        <w:rPr>
          <w:rFonts w:ascii="Bookman Old Style" w:hAnsi="Bookman Old Style" w:cs="Calibri Light"/>
          <w:sz w:val="22"/>
          <w:szCs w:val="22"/>
        </w:rPr>
      </w:pPr>
    </w:p>
    <w:p w14:paraId="1DFCB01F" w14:textId="77777777" w:rsidR="00631937" w:rsidRPr="001E5BA2" w:rsidRDefault="00631937" w:rsidP="001E5BA2">
      <w:pPr>
        <w:spacing w:line="264" w:lineRule="auto"/>
        <w:jc w:val="both"/>
        <w:rPr>
          <w:rFonts w:ascii="Bookman Old Style" w:hAnsi="Bookman Old Style" w:cs="Calibri Light"/>
          <w:color w:val="FF0000"/>
          <w:sz w:val="22"/>
          <w:szCs w:val="22"/>
        </w:rPr>
      </w:pPr>
      <w:r w:rsidRPr="001E5BA2">
        <w:rPr>
          <w:rFonts w:ascii="Bookman Old Style" w:hAnsi="Bookman Old Style" w:cs="Calibri Light"/>
          <w:color w:val="FF0000"/>
          <w:sz w:val="22"/>
          <w:szCs w:val="22"/>
        </w:rPr>
        <w:t xml:space="preserve">Zgodnie z Art. 38. Ustawy </w:t>
      </w:r>
      <w:proofErr w:type="spellStart"/>
      <w:r w:rsidRPr="001E5BA2">
        <w:rPr>
          <w:rFonts w:ascii="Bookman Old Style" w:hAnsi="Bookman Old Style" w:cs="Calibri Light"/>
          <w:color w:val="FF0000"/>
          <w:sz w:val="22"/>
          <w:szCs w:val="22"/>
        </w:rPr>
        <w:t>Pzp</w:t>
      </w:r>
      <w:proofErr w:type="spellEnd"/>
      <w:r w:rsidRPr="001E5BA2">
        <w:rPr>
          <w:rFonts w:ascii="Bookman Old Style" w:hAnsi="Bookman Old Style" w:cs="Calibri Light"/>
          <w:color w:val="FF0000"/>
          <w:sz w:val="22"/>
          <w:szCs w:val="22"/>
        </w:rPr>
        <w:t xml:space="preserve">, ust. 1. Wykonawca może zwrócić się do zamawiającego o wyjaśnienie treści specyfikacji istotnych warunków zamówienia. </w:t>
      </w:r>
    </w:p>
    <w:p w14:paraId="01FD5242" w14:textId="77777777" w:rsidR="00631937" w:rsidRPr="001E5BA2" w:rsidRDefault="00631937" w:rsidP="001E5BA2">
      <w:pPr>
        <w:spacing w:line="264" w:lineRule="auto"/>
        <w:jc w:val="both"/>
        <w:rPr>
          <w:rFonts w:ascii="Bookman Old Style" w:hAnsi="Bookman Old Style" w:cs="Calibri Light"/>
          <w:color w:val="FF0000"/>
          <w:sz w:val="22"/>
          <w:szCs w:val="22"/>
        </w:rPr>
      </w:pPr>
      <w:r w:rsidRPr="001E5BA2">
        <w:rPr>
          <w:rFonts w:ascii="Bookman Old Style" w:hAnsi="Bookman Old Style" w:cs="Calibri Light"/>
          <w:color w:val="FF0000"/>
          <w:sz w:val="22"/>
          <w:szCs w:val="22"/>
        </w:rPr>
        <w:t>Powyższy zapis nie jest pytaniem do treść SIWZ.</w:t>
      </w:r>
    </w:p>
    <w:p w14:paraId="6E495BE8" w14:textId="77777777" w:rsidR="00E66223" w:rsidRPr="001E5BA2" w:rsidRDefault="00E66223" w:rsidP="001E5BA2">
      <w:pPr>
        <w:spacing w:line="264" w:lineRule="auto"/>
        <w:jc w:val="both"/>
        <w:rPr>
          <w:rFonts w:ascii="Bookman Old Style" w:hAnsi="Bookman Old Style" w:cs="Calibri Light"/>
          <w:sz w:val="22"/>
          <w:szCs w:val="22"/>
        </w:rPr>
      </w:pPr>
    </w:p>
    <w:p w14:paraId="0F57BA63" w14:textId="77777777" w:rsidR="00E66223" w:rsidRPr="001E5BA2" w:rsidRDefault="00E66223" w:rsidP="001E5BA2">
      <w:pPr>
        <w:spacing w:line="264" w:lineRule="auto"/>
        <w:jc w:val="both"/>
        <w:rPr>
          <w:rFonts w:ascii="Bookman Old Style" w:hAnsi="Bookman Old Style" w:cs="Calibri Light"/>
          <w:sz w:val="22"/>
          <w:szCs w:val="22"/>
        </w:rPr>
      </w:pPr>
    </w:p>
    <w:p w14:paraId="3396301F" w14:textId="77777777" w:rsidR="00E66223" w:rsidRPr="001E5BA2" w:rsidRDefault="00E66223" w:rsidP="001E5BA2">
      <w:pPr>
        <w:tabs>
          <w:tab w:val="left" w:pos="709"/>
          <w:tab w:val="left" w:pos="9000"/>
        </w:tabs>
        <w:suppressAutoHyphens/>
        <w:spacing w:line="264" w:lineRule="auto"/>
        <w:jc w:val="both"/>
        <w:rPr>
          <w:rFonts w:ascii="Bookman Old Style" w:hAnsi="Bookman Old Style"/>
          <w:sz w:val="22"/>
          <w:szCs w:val="22"/>
        </w:rPr>
      </w:pPr>
      <w:r w:rsidRPr="001E5BA2">
        <w:rPr>
          <w:rFonts w:ascii="Bookman Old Style" w:hAnsi="Bookman Old Style"/>
          <w:sz w:val="22"/>
          <w:szCs w:val="22"/>
        </w:rPr>
        <w:t xml:space="preserve">PYTANIE NR 6: </w:t>
      </w:r>
    </w:p>
    <w:p w14:paraId="23C0EC08" w14:textId="77777777" w:rsidR="00E66223" w:rsidRPr="001E5BA2" w:rsidRDefault="00E66223" w:rsidP="001E5BA2">
      <w:pPr>
        <w:pStyle w:val="NormalnyWeb"/>
        <w:spacing w:before="0" w:beforeAutospacing="0" w:after="0" w:afterAutospacing="0" w:line="264" w:lineRule="auto"/>
        <w:jc w:val="both"/>
        <w:textAlignment w:val="baseline"/>
        <w:rPr>
          <w:rFonts w:ascii="Bookman Old Style" w:hAnsi="Bookman Old Style" w:cs="Calibri Light"/>
          <w:sz w:val="22"/>
          <w:szCs w:val="22"/>
        </w:rPr>
      </w:pPr>
      <w:r w:rsidRPr="001E5BA2">
        <w:rPr>
          <w:rFonts w:ascii="Bookman Old Style" w:hAnsi="Bookman Old Style" w:cs="Calibri Light"/>
          <w:sz w:val="22"/>
          <w:szCs w:val="22"/>
        </w:rPr>
        <w:t>Zamawiający w pkt 9.6 WD13 w pkt VI. System ochrony serwerów w JST wymaga, aby:</w:t>
      </w:r>
    </w:p>
    <w:p w14:paraId="3B2BAF6C" w14:textId="77777777" w:rsidR="00E66223" w:rsidRPr="001E5BA2" w:rsidRDefault="00E66223" w:rsidP="001E5BA2">
      <w:pPr>
        <w:pStyle w:val="Bezodstpw"/>
        <w:spacing w:line="264" w:lineRule="auto"/>
        <w:ind w:left="360"/>
        <w:jc w:val="both"/>
        <w:rPr>
          <w:rFonts w:ascii="Bookman Old Style" w:hAnsi="Bookman Old Style" w:cs="Segoe UI Light"/>
        </w:rPr>
      </w:pPr>
      <w:r w:rsidRPr="001E5BA2">
        <w:rPr>
          <w:rFonts w:ascii="Bookman Old Style" w:hAnsi="Bookman Old Style" w:cs="Segoe UI Light"/>
        </w:rPr>
        <w:t>Usługa System ochrony serwerów w JST musi obsługiwać nie mniej niż 1 mln. jednoczesnych połączeń oraz 85 tys. nowych połączeń na sekundę.</w:t>
      </w:r>
    </w:p>
    <w:p w14:paraId="15F584C6" w14:textId="77777777" w:rsidR="00E66223" w:rsidRPr="001E5BA2" w:rsidRDefault="00E66223" w:rsidP="001E5BA2">
      <w:pPr>
        <w:spacing w:line="264" w:lineRule="auto"/>
        <w:jc w:val="both"/>
        <w:rPr>
          <w:rFonts w:ascii="Bookman Old Style" w:hAnsi="Bookman Old Style" w:cs="Calibri Light"/>
          <w:sz w:val="22"/>
          <w:szCs w:val="22"/>
        </w:rPr>
      </w:pPr>
      <w:r w:rsidRPr="001E5BA2">
        <w:rPr>
          <w:rFonts w:ascii="Bookman Old Style" w:hAnsi="Bookman Old Style" w:cs="Calibri Light"/>
          <w:sz w:val="22"/>
          <w:szCs w:val="22"/>
        </w:rPr>
        <w:t>Prosimy Zamawiającego o uzasadnienia takich wymagań na potrzeby projektu dla 12 podmiotów o liczbie mieszkańców nie przekraczającej 100 tys. Wydaje się bowiem, że tak wygórowane wymagania nie mają zastosowani w tym projekcie i są rażąco przeszacowane.</w:t>
      </w:r>
    </w:p>
    <w:p w14:paraId="06F35ECC" w14:textId="77777777" w:rsidR="00860FAA" w:rsidRPr="001E5BA2" w:rsidRDefault="00860FAA" w:rsidP="001E5BA2">
      <w:pPr>
        <w:spacing w:line="264" w:lineRule="auto"/>
        <w:jc w:val="both"/>
        <w:rPr>
          <w:rFonts w:ascii="Bookman Old Style" w:hAnsi="Bookman Old Style" w:cs="Calibri Light"/>
          <w:sz w:val="22"/>
          <w:szCs w:val="22"/>
        </w:rPr>
      </w:pPr>
    </w:p>
    <w:p w14:paraId="41887ACC" w14:textId="77777777" w:rsidR="00631937" w:rsidRPr="001E5BA2" w:rsidRDefault="00631937" w:rsidP="001E5BA2">
      <w:pPr>
        <w:spacing w:line="264" w:lineRule="auto"/>
        <w:jc w:val="both"/>
        <w:rPr>
          <w:rFonts w:ascii="Bookman Old Style" w:hAnsi="Bookman Old Style" w:cs="Calibri Light"/>
          <w:color w:val="FF0000"/>
          <w:sz w:val="22"/>
          <w:szCs w:val="22"/>
        </w:rPr>
      </w:pPr>
      <w:r w:rsidRPr="001E5BA2">
        <w:rPr>
          <w:rFonts w:ascii="Bookman Old Style" w:hAnsi="Bookman Old Style" w:cs="Calibri Light"/>
          <w:color w:val="FF0000"/>
          <w:sz w:val="22"/>
          <w:szCs w:val="22"/>
        </w:rPr>
        <w:t xml:space="preserve">Zgodnie z Art. 38. Ustawy </w:t>
      </w:r>
      <w:proofErr w:type="spellStart"/>
      <w:r w:rsidRPr="001E5BA2">
        <w:rPr>
          <w:rFonts w:ascii="Bookman Old Style" w:hAnsi="Bookman Old Style" w:cs="Calibri Light"/>
          <w:color w:val="FF0000"/>
          <w:sz w:val="22"/>
          <w:szCs w:val="22"/>
        </w:rPr>
        <w:t>Pzp</w:t>
      </w:r>
      <w:proofErr w:type="spellEnd"/>
      <w:r w:rsidRPr="001E5BA2">
        <w:rPr>
          <w:rFonts w:ascii="Bookman Old Style" w:hAnsi="Bookman Old Style" w:cs="Calibri Light"/>
          <w:color w:val="FF0000"/>
          <w:sz w:val="22"/>
          <w:szCs w:val="22"/>
        </w:rPr>
        <w:t xml:space="preserve">, ust. 1. Wykonawca może zwrócić się do zamawiającego o wyjaśnienie treści specyfikacji istotnych warunków zamówienia. </w:t>
      </w:r>
    </w:p>
    <w:p w14:paraId="2BDBB0EA" w14:textId="77777777" w:rsidR="00631937" w:rsidRPr="001E5BA2" w:rsidRDefault="00631937" w:rsidP="001E5BA2">
      <w:pPr>
        <w:spacing w:line="264" w:lineRule="auto"/>
        <w:jc w:val="both"/>
        <w:rPr>
          <w:rFonts w:ascii="Bookman Old Style" w:hAnsi="Bookman Old Style" w:cs="Calibri Light"/>
          <w:color w:val="FF0000"/>
          <w:sz w:val="22"/>
          <w:szCs w:val="22"/>
        </w:rPr>
      </w:pPr>
      <w:r w:rsidRPr="001E5BA2">
        <w:rPr>
          <w:rFonts w:ascii="Bookman Old Style" w:hAnsi="Bookman Old Style" w:cs="Calibri Light"/>
          <w:color w:val="FF0000"/>
          <w:sz w:val="22"/>
          <w:szCs w:val="22"/>
        </w:rPr>
        <w:t>Powyższy zapis nie jest pytaniem do treść SIWZ.</w:t>
      </w:r>
    </w:p>
    <w:p w14:paraId="261EBB74" w14:textId="77777777" w:rsidR="007743F1" w:rsidRPr="001E5BA2" w:rsidRDefault="007743F1" w:rsidP="001E5BA2">
      <w:pPr>
        <w:spacing w:line="264" w:lineRule="auto"/>
        <w:jc w:val="both"/>
        <w:rPr>
          <w:rFonts w:ascii="Bookman Old Style" w:hAnsi="Bookman Old Style" w:cs="Calibri Light"/>
          <w:sz w:val="22"/>
          <w:szCs w:val="22"/>
        </w:rPr>
      </w:pPr>
    </w:p>
    <w:p w14:paraId="040A1EB2" w14:textId="77777777" w:rsidR="007743F1" w:rsidRPr="001E5BA2" w:rsidRDefault="007743F1" w:rsidP="001E5BA2">
      <w:pPr>
        <w:spacing w:line="264" w:lineRule="auto"/>
        <w:jc w:val="both"/>
        <w:rPr>
          <w:rFonts w:ascii="Bookman Old Style" w:hAnsi="Bookman Old Style" w:cs="Calibri Light"/>
          <w:sz w:val="22"/>
          <w:szCs w:val="22"/>
        </w:rPr>
      </w:pPr>
    </w:p>
    <w:p w14:paraId="13484611" w14:textId="77777777" w:rsidR="00E66223" w:rsidRPr="001E5BA2" w:rsidRDefault="00E66223" w:rsidP="001E5BA2">
      <w:pPr>
        <w:tabs>
          <w:tab w:val="left" w:pos="709"/>
          <w:tab w:val="left" w:pos="9000"/>
        </w:tabs>
        <w:suppressAutoHyphens/>
        <w:spacing w:line="264" w:lineRule="auto"/>
        <w:jc w:val="both"/>
        <w:rPr>
          <w:rFonts w:ascii="Bookman Old Style" w:hAnsi="Bookman Old Style"/>
          <w:sz w:val="22"/>
          <w:szCs w:val="22"/>
        </w:rPr>
      </w:pPr>
      <w:r w:rsidRPr="001E5BA2">
        <w:rPr>
          <w:rFonts w:ascii="Bookman Old Style" w:hAnsi="Bookman Old Style"/>
          <w:sz w:val="22"/>
          <w:szCs w:val="22"/>
        </w:rPr>
        <w:t xml:space="preserve">PYTANIE NR 7: </w:t>
      </w:r>
    </w:p>
    <w:p w14:paraId="56B4C4E1" w14:textId="77777777" w:rsidR="00E66223" w:rsidRPr="001E5BA2" w:rsidRDefault="00E66223" w:rsidP="001E5BA2">
      <w:pPr>
        <w:pStyle w:val="NormalnyWeb"/>
        <w:spacing w:before="0" w:beforeAutospacing="0" w:after="0" w:afterAutospacing="0" w:line="264" w:lineRule="auto"/>
        <w:jc w:val="both"/>
        <w:textAlignment w:val="baseline"/>
        <w:rPr>
          <w:rFonts w:ascii="Bookman Old Style" w:hAnsi="Bookman Old Style" w:cs="Calibri Light"/>
          <w:sz w:val="22"/>
          <w:szCs w:val="22"/>
        </w:rPr>
      </w:pPr>
      <w:r w:rsidRPr="001E5BA2">
        <w:rPr>
          <w:rFonts w:ascii="Bookman Old Style" w:hAnsi="Bookman Old Style" w:cs="Calibri Light"/>
          <w:sz w:val="22"/>
          <w:szCs w:val="22"/>
        </w:rPr>
        <w:t>Zamawiający w pkt 9.6 WD13 w pkt VI. System ochrony serwerów w JST wymaga, aby:</w:t>
      </w:r>
    </w:p>
    <w:p w14:paraId="6FF1C93F" w14:textId="77777777" w:rsidR="00E66223" w:rsidRPr="001E5BA2" w:rsidRDefault="00E66223" w:rsidP="001E5BA2">
      <w:pPr>
        <w:pStyle w:val="Bezodstpw"/>
        <w:spacing w:line="264" w:lineRule="auto"/>
        <w:ind w:left="360"/>
        <w:jc w:val="both"/>
        <w:rPr>
          <w:rFonts w:ascii="Bookman Old Style" w:hAnsi="Bookman Old Style" w:cs="Segoe UI Light"/>
        </w:rPr>
      </w:pPr>
      <w:r w:rsidRPr="001E5BA2">
        <w:rPr>
          <w:rFonts w:ascii="Bookman Old Style" w:hAnsi="Bookman Old Style" w:cs="Segoe UI Light"/>
        </w:rPr>
        <w:lastRenderedPageBreak/>
        <w:t xml:space="preserve">Usługa System ochrony serwerów w JST musi obsługiwać przepustowość Firewall na poziomie nie mniej niż 9 </w:t>
      </w:r>
      <w:proofErr w:type="spellStart"/>
      <w:r w:rsidRPr="001E5BA2">
        <w:rPr>
          <w:rFonts w:ascii="Bookman Old Style" w:hAnsi="Bookman Old Style" w:cs="Segoe UI Light"/>
        </w:rPr>
        <w:t>Gbps</w:t>
      </w:r>
      <w:proofErr w:type="spellEnd"/>
      <w:r w:rsidRPr="001E5BA2">
        <w:rPr>
          <w:rFonts w:ascii="Bookman Old Style" w:hAnsi="Bookman Old Style" w:cs="Segoe UI Light"/>
        </w:rPr>
        <w:t>.</w:t>
      </w:r>
    </w:p>
    <w:p w14:paraId="29C26A1A" w14:textId="77777777" w:rsidR="00E66223" w:rsidRPr="001E5BA2" w:rsidRDefault="00E66223" w:rsidP="001E5BA2">
      <w:pPr>
        <w:spacing w:line="264" w:lineRule="auto"/>
        <w:jc w:val="both"/>
        <w:rPr>
          <w:rFonts w:ascii="Bookman Old Style" w:hAnsi="Bookman Old Style" w:cs="Calibri Light"/>
          <w:sz w:val="22"/>
          <w:szCs w:val="22"/>
        </w:rPr>
      </w:pPr>
      <w:r w:rsidRPr="001E5BA2">
        <w:rPr>
          <w:rFonts w:ascii="Bookman Old Style" w:hAnsi="Bookman Old Style" w:cs="Calibri Light"/>
          <w:sz w:val="22"/>
          <w:szCs w:val="22"/>
        </w:rPr>
        <w:t>Prosimy Zamawiającego o uzasadnienia takich wymagań na potrzeby projektu dla 12 podmiotów o liczbie mieszkańców nie przekraczającej 100 tys. Wydaje się bowiem, że tak wygórowane wymagania nie mają zastosowani w tym projekcie i są rażąco przeszacowane.</w:t>
      </w:r>
    </w:p>
    <w:p w14:paraId="226D36CC" w14:textId="77777777" w:rsidR="00860FAA" w:rsidRPr="001E5BA2" w:rsidRDefault="00860FAA" w:rsidP="001E5BA2">
      <w:pPr>
        <w:spacing w:line="264" w:lineRule="auto"/>
        <w:jc w:val="both"/>
        <w:rPr>
          <w:rFonts w:ascii="Bookman Old Style" w:hAnsi="Bookman Old Style" w:cs="Calibri Light"/>
          <w:sz w:val="22"/>
          <w:szCs w:val="22"/>
        </w:rPr>
      </w:pPr>
    </w:p>
    <w:p w14:paraId="52DBF14C" w14:textId="77777777" w:rsidR="00631937" w:rsidRPr="001E5BA2" w:rsidRDefault="00631937" w:rsidP="001E5BA2">
      <w:pPr>
        <w:spacing w:line="264" w:lineRule="auto"/>
        <w:jc w:val="both"/>
        <w:rPr>
          <w:rFonts w:ascii="Bookman Old Style" w:hAnsi="Bookman Old Style" w:cs="Calibri Light"/>
          <w:color w:val="FF0000"/>
          <w:sz w:val="22"/>
          <w:szCs w:val="22"/>
        </w:rPr>
      </w:pPr>
      <w:r w:rsidRPr="001E5BA2">
        <w:rPr>
          <w:rFonts w:ascii="Bookman Old Style" w:hAnsi="Bookman Old Style" w:cs="Calibri Light"/>
          <w:color w:val="FF0000"/>
          <w:sz w:val="22"/>
          <w:szCs w:val="22"/>
        </w:rPr>
        <w:t xml:space="preserve">Zgodnie z Art. 38. Ustawy </w:t>
      </w:r>
      <w:proofErr w:type="spellStart"/>
      <w:r w:rsidRPr="001E5BA2">
        <w:rPr>
          <w:rFonts w:ascii="Bookman Old Style" w:hAnsi="Bookman Old Style" w:cs="Calibri Light"/>
          <w:color w:val="FF0000"/>
          <w:sz w:val="22"/>
          <w:szCs w:val="22"/>
        </w:rPr>
        <w:t>Pzp</w:t>
      </w:r>
      <w:proofErr w:type="spellEnd"/>
      <w:r w:rsidRPr="001E5BA2">
        <w:rPr>
          <w:rFonts w:ascii="Bookman Old Style" w:hAnsi="Bookman Old Style" w:cs="Calibri Light"/>
          <w:color w:val="FF0000"/>
          <w:sz w:val="22"/>
          <w:szCs w:val="22"/>
        </w:rPr>
        <w:t xml:space="preserve">, ust. 1. Wykonawca może zwrócić się do zamawiającego o wyjaśnienie treści specyfikacji istotnych warunków zamówienia. </w:t>
      </w:r>
    </w:p>
    <w:p w14:paraId="5AC4CB7F" w14:textId="77777777" w:rsidR="00631937" w:rsidRPr="001E5BA2" w:rsidRDefault="00631937" w:rsidP="001E5BA2">
      <w:pPr>
        <w:spacing w:line="264" w:lineRule="auto"/>
        <w:jc w:val="both"/>
        <w:rPr>
          <w:rFonts w:ascii="Bookman Old Style" w:hAnsi="Bookman Old Style" w:cs="Calibri Light"/>
          <w:color w:val="FF0000"/>
          <w:sz w:val="22"/>
          <w:szCs w:val="22"/>
        </w:rPr>
      </w:pPr>
      <w:r w:rsidRPr="001E5BA2">
        <w:rPr>
          <w:rFonts w:ascii="Bookman Old Style" w:hAnsi="Bookman Old Style" w:cs="Calibri Light"/>
          <w:color w:val="FF0000"/>
          <w:sz w:val="22"/>
          <w:szCs w:val="22"/>
        </w:rPr>
        <w:t>Powyższy zapis nie jest pytaniem do treść SIWZ.</w:t>
      </w:r>
    </w:p>
    <w:p w14:paraId="4ABFADA3" w14:textId="77777777" w:rsidR="007743F1" w:rsidRPr="001E5BA2" w:rsidRDefault="007743F1" w:rsidP="001E5BA2">
      <w:pPr>
        <w:spacing w:line="264" w:lineRule="auto"/>
        <w:jc w:val="both"/>
        <w:rPr>
          <w:rFonts w:ascii="Bookman Old Style" w:hAnsi="Bookman Old Style" w:cs="Calibri Light"/>
          <w:sz w:val="22"/>
          <w:szCs w:val="22"/>
        </w:rPr>
      </w:pPr>
    </w:p>
    <w:p w14:paraId="367532A3" w14:textId="77777777" w:rsidR="007743F1" w:rsidRPr="001E5BA2" w:rsidRDefault="007743F1" w:rsidP="001E5BA2">
      <w:pPr>
        <w:spacing w:line="264" w:lineRule="auto"/>
        <w:jc w:val="both"/>
        <w:rPr>
          <w:rFonts w:ascii="Bookman Old Style" w:hAnsi="Bookman Old Style" w:cs="Calibri Light"/>
          <w:sz w:val="22"/>
          <w:szCs w:val="22"/>
        </w:rPr>
      </w:pPr>
    </w:p>
    <w:p w14:paraId="49246AAF" w14:textId="77777777" w:rsidR="00E66223" w:rsidRPr="001E5BA2" w:rsidRDefault="00E66223" w:rsidP="001E5BA2">
      <w:pPr>
        <w:tabs>
          <w:tab w:val="left" w:pos="709"/>
          <w:tab w:val="left" w:pos="9000"/>
        </w:tabs>
        <w:suppressAutoHyphens/>
        <w:spacing w:line="264" w:lineRule="auto"/>
        <w:jc w:val="both"/>
        <w:rPr>
          <w:rFonts w:ascii="Bookman Old Style" w:hAnsi="Bookman Old Style"/>
          <w:sz w:val="22"/>
          <w:szCs w:val="22"/>
        </w:rPr>
      </w:pPr>
      <w:r w:rsidRPr="001E5BA2">
        <w:rPr>
          <w:rFonts w:ascii="Bookman Old Style" w:hAnsi="Bookman Old Style"/>
          <w:sz w:val="22"/>
          <w:szCs w:val="22"/>
        </w:rPr>
        <w:t xml:space="preserve">PYTANIE NR 8: </w:t>
      </w:r>
    </w:p>
    <w:p w14:paraId="151DA2C1" w14:textId="77777777" w:rsidR="00E66223" w:rsidRPr="001E5BA2" w:rsidRDefault="00E66223" w:rsidP="001E5BA2">
      <w:pPr>
        <w:pStyle w:val="NormalnyWeb"/>
        <w:spacing w:before="0" w:beforeAutospacing="0" w:after="0" w:afterAutospacing="0" w:line="264" w:lineRule="auto"/>
        <w:jc w:val="both"/>
        <w:textAlignment w:val="baseline"/>
        <w:rPr>
          <w:rFonts w:ascii="Bookman Old Style" w:hAnsi="Bookman Old Style" w:cs="Calibri Light"/>
          <w:sz w:val="22"/>
          <w:szCs w:val="22"/>
        </w:rPr>
      </w:pPr>
      <w:r w:rsidRPr="001E5BA2">
        <w:rPr>
          <w:rFonts w:ascii="Bookman Old Style" w:hAnsi="Bookman Old Style" w:cs="Calibri Light"/>
          <w:sz w:val="22"/>
          <w:szCs w:val="22"/>
        </w:rPr>
        <w:t>Zamawiający w pkt 9.6 WD13 w pkt VI. System ochrony serwerów w JST wymaga, aby:</w:t>
      </w:r>
    </w:p>
    <w:p w14:paraId="2CF97E29" w14:textId="77777777" w:rsidR="00E66223" w:rsidRPr="001E5BA2" w:rsidRDefault="00E66223" w:rsidP="001E5BA2">
      <w:pPr>
        <w:pStyle w:val="Bezodstpw"/>
        <w:spacing w:line="264" w:lineRule="auto"/>
        <w:ind w:left="360"/>
        <w:jc w:val="both"/>
        <w:rPr>
          <w:rFonts w:ascii="Bookman Old Style" w:hAnsi="Bookman Old Style" w:cs="Segoe UI Light"/>
        </w:rPr>
      </w:pPr>
      <w:r w:rsidRPr="001E5BA2">
        <w:rPr>
          <w:rFonts w:ascii="Bookman Old Style" w:hAnsi="Bookman Old Style" w:cs="Segoe UI Light"/>
        </w:rPr>
        <w:t xml:space="preserve">Wydajność szyfrowania VPN </w:t>
      </w:r>
      <w:proofErr w:type="spellStart"/>
      <w:r w:rsidRPr="001E5BA2">
        <w:rPr>
          <w:rFonts w:ascii="Bookman Old Style" w:hAnsi="Bookman Old Style" w:cs="Segoe UI Light"/>
        </w:rPr>
        <w:t>IPSec</w:t>
      </w:r>
      <w:proofErr w:type="spellEnd"/>
      <w:r w:rsidRPr="001E5BA2">
        <w:rPr>
          <w:rFonts w:ascii="Bookman Old Style" w:hAnsi="Bookman Old Style" w:cs="Segoe UI Light"/>
        </w:rPr>
        <w:t xml:space="preserve"> musi obsługiwać nie mniej niż 850 </w:t>
      </w:r>
      <w:proofErr w:type="spellStart"/>
      <w:r w:rsidRPr="001E5BA2">
        <w:rPr>
          <w:rFonts w:ascii="Bookman Old Style" w:hAnsi="Bookman Old Style" w:cs="Segoe UI Light"/>
        </w:rPr>
        <w:t>Mbps</w:t>
      </w:r>
      <w:proofErr w:type="spellEnd"/>
      <w:r w:rsidRPr="001E5BA2">
        <w:rPr>
          <w:rFonts w:ascii="Bookman Old Style" w:hAnsi="Bookman Old Style" w:cs="Segoe UI Light"/>
        </w:rPr>
        <w:t>.</w:t>
      </w:r>
    </w:p>
    <w:p w14:paraId="7A69BFA3" w14:textId="77777777" w:rsidR="00E66223" w:rsidRPr="001E5BA2" w:rsidRDefault="00E66223" w:rsidP="001E5BA2">
      <w:pPr>
        <w:spacing w:line="264" w:lineRule="auto"/>
        <w:jc w:val="both"/>
        <w:rPr>
          <w:rFonts w:ascii="Bookman Old Style" w:hAnsi="Bookman Old Style" w:cs="Calibri Light"/>
          <w:sz w:val="22"/>
          <w:szCs w:val="22"/>
        </w:rPr>
      </w:pPr>
      <w:r w:rsidRPr="001E5BA2">
        <w:rPr>
          <w:rFonts w:ascii="Bookman Old Style" w:hAnsi="Bookman Old Style" w:cs="Calibri Light"/>
          <w:sz w:val="22"/>
          <w:szCs w:val="22"/>
        </w:rPr>
        <w:t>Prosimy Zamawiającego o uzasadnienia takich wymagań na potrzeby projektu dla 12 podmiotów o liczbie mieszkańców nie przekraczającej 100 tys. Wydaje się bowiem, że tak wygórowane wymagania nie mają zastosowani w tym projekcie i są rażąco przeszacowane.</w:t>
      </w:r>
    </w:p>
    <w:p w14:paraId="45E9BAC3" w14:textId="77777777" w:rsidR="00860FAA" w:rsidRPr="001E5BA2" w:rsidRDefault="00860FAA" w:rsidP="001E5BA2">
      <w:pPr>
        <w:spacing w:line="264" w:lineRule="auto"/>
        <w:jc w:val="both"/>
        <w:rPr>
          <w:rFonts w:ascii="Bookman Old Style" w:hAnsi="Bookman Old Style" w:cs="Calibri Light"/>
          <w:sz w:val="22"/>
          <w:szCs w:val="22"/>
        </w:rPr>
      </w:pPr>
    </w:p>
    <w:p w14:paraId="32AEB012" w14:textId="77777777" w:rsidR="00631937" w:rsidRPr="001E5BA2" w:rsidRDefault="00631937" w:rsidP="001E5BA2">
      <w:pPr>
        <w:spacing w:line="264" w:lineRule="auto"/>
        <w:jc w:val="both"/>
        <w:rPr>
          <w:rFonts w:ascii="Bookman Old Style" w:hAnsi="Bookman Old Style" w:cs="Calibri Light"/>
          <w:color w:val="FF0000"/>
          <w:sz w:val="22"/>
          <w:szCs w:val="22"/>
        </w:rPr>
      </w:pPr>
      <w:r w:rsidRPr="001E5BA2">
        <w:rPr>
          <w:rFonts w:ascii="Bookman Old Style" w:hAnsi="Bookman Old Style" w:cs="Calibri Light"/>
          <w:color w:val="FF0000"/>
          <w:sz w:val="22"/>
          <w:szCs w:val="22"/>
        </w:rPr>
        <w:t xml:space="preserve">Zgodnie z Art. 38. Ustawy </w:t>
      </w:r>
      <w:proofErr w:type="spellStart"/>
      <w:r w:rsidRPr="001E5BA2">
        <w:rPr>
          <w:rFonts w:ascii="Bookman Old Style" w:hAnsi="Bookman Old Style" w:cs="Calibri Light"/>
          <w:color w:val="FF0000"/>
          <w:sz w:val="22"/>
          <w:szCs w:val="22"/>
        </w:rPr>
        <w:t>Pzp</w:t>
      </w:r>
      <w:proofErr w:type="spellEnd"/>
      <w:r w:rsidRPr="001E5BA2">
        <w:rPr>
          <w:rFonts w:ascii="Bookman Old Style" w:hAnsi="Bookman Old Style" w:cs="Calibri Light"/>
          <w:color w:val="FF0000"/>
          <w:sz w:val="22"/>
          <w:szCs w:val="22"/>
        </w:rPr>
        <w:t xml:space="preserve">, ust. 1. Wykonawca może zwrócić się do zamawiającego o wyjaśnienie treści specyfikacji istotnych warunków zamówienia. </w:t>
      </w:r>
    </w:p>
    <w:p w14:paraId="72A56539" w14:textId="77777777" w:rsidR="00631937" w:rsidRPr="001E5BA2" w:rsidRDefault="00631937" w:rsidP="001E5BA2">
      <w:pPr>
        <w:spacing w:line="264" w:lineRule="auto"/>
        <w:jc w:val="both"/>
        <w:rPr>
          <w:rFonts w:ascii="Bookman Old Style" w:hAnsi="Bookman Old Style" w:cs="Calibri Light"/>
          <w:color w:val="FF0000"/>
          <w:sz w:val="22"/>
          <w:szCs w:val="22"/>
        </w:rPr>
      </w:pPr>
      <w:r w:rsidRPr="001E5BA2">
        <w:rPr>
          <w:rFonts w:ascii="Bookman Old Style" w:hAnsi="Bookman Old Style" w:cs="Calibri Light"/>
          <w:color w:val="FF0000"/>
          <w:sz w:val="22"/>
          <w:szCs w:val="22"/>
        </w:rPr>
        <w:t>Powyższy zapis nie jest pytaniem do treść SIWZ.</w:t>
      </w:r>
    </w:p>
    <w:p w14:paraId="4E292EDF" w14:textId="77777777" w:rsidR="007743F1" w:rsidRPr="001E5BA2" w:rsidRDefault="007743F1" w:rsidP="001E5BA2">
      <w:pPr>
        <w:spacing w:line="264" w:lineRule="auto"/>
        <w:jc w:val="both"/>
        <w:rPr>
          <w:rFonts w:ascii="Bookman Old Style" w:hAnsi="Bookman Old Style" w:cs="Calibri Light"/>
          <w:sz w:val="22"/>
          <w:szCs w:val="22"/>
        </w:rPr>
      </w:pPr>
    </w:p>
    <w:p w14:paraId="1CF801E5" w14:textId="77777777" w:rsidR="007743F1" w:rsidRPr="001E5BA2" w:rsidRDefault="007743F1" w:rsidP="001E5BA2">
      <w:pPr>
        <w:spacing w:line="264" w:lineRule="auto"/>
        <w:jc w:val="both"/>
        <w:rPr>
          <w:rFonts w:ascii="Bookman Old Style" w:hAnsi="Bookman Old Style" w:cs="Calibri Light"/>
          <w:sz w:val="22"/>
          <w:szCs w:val="22"/>
        </w:rPr>
      </w:pPr>
    </w:p>
    <w:p w14:paraId="716D82B5" w14:textId="77777777" w:rsidR="00E66223" w:rsidRPr="001E5BA2" w:rsidRDefault="00E66223" w:rsidP="001E5BA2">
      <w:pPr>
        <w:tabs>
          <w:tab w:val="left" w:pos="709"/>
          <w:tab w:val="left" w:pos="9000"/>
        </w:tabs>
        <w:suppressAutoHyphens/>
        <w:spacing w:line="264" w:lineRule="auto"/>
        <w:jc w:val="both"/>
        <w:rPr>
          <w:rFonts w:ascii="Bookman Old Style" w:hAnsi="Bookman Old Style"/>
          <w:sz w:val="22"/>
          <w:szCs w:val="22"/>
        </w:rPr>
      </w:pPr>
      <w:r w:rsidRPr="001E5BA2">
        <w:rPr>
          <w:rFonts w:ascii="Bookman Old Style" w:hAnsi="Bookman Old Style"/>
          <w:sz w:val="22"/>
          <w:szCs w:val="22"/>
        </w:rPr>
        <w:t xml:space="preserve">PYTANIE NR 9: </w:t>
      </w:r>
    </w:p>
    <w:p w14:paraId="113C55C3" w14:textId="77777777" w:rsidR="00E66223" w:rsidRPr="001E5BA2" w:rsidRDefault="00E66223" w:rsidP="001E5BA2">
      <w:pPr>
        <w:pStyle w:val="NormalnyWeb"/>
        <w:spacing w:before="0" w:beforeAutospacing="0" w:after="0" w:afterAutospacing="0" w:line="264" w:lineRule="auto"/>
        <w:jc w:val="both"/>
        <w:textAlignment w:val="baseline"/>
        <w:rPr>
          <w:rFonts w:ascii="Bookman Old Style" w:hAnsi="Bookman Old Style" w:cs="Calibri Light"/>
          <w:sz w:val="22"/>
          <w:szCs w:val="22"/>
        </w:rPr>
      </w:pPr>
      <w:r w:rsidRPr="001E5BA2">
        <w:rPr>
          <w:rFonts w:ascii="Bookman Old Style" w:hAnsi="Bookman Old Style" w:cs="Calibri Light"/>
          <w:sz w:val="22"/>
          <w:szCs w:val="22"/>
        </w:rPr>
        <w:t>Zamawiający w pkt 9.6 WD13 w pkt VI. System ochrony serwerów w JST wymaga, aby:</w:t>
      </w:r>
    </w:p>
    <w:p w14:paraId="52B2E4FE" w14:textId="77777777" w:rsidR="00E66223" w:rsidRPr="001E5BA2" w:rsidRDefault="00E66223" w:rsidP="001E5BA2">
      <w:pPr>
        <w:pStyle w:val="NormalnyWeb"/>
        <w:spacing w:before="0" w:beforeAutospacing="0" w:after="0" w:afterAutospacing="0" w:line="264" w:lineRule="auto"/>
        <w:ind w:left="360"/>
        <w:jc w:val="both"/>
        <w:textAlignment w:val="baseline"/>
        <w:rPr>
          <w:rFonts w:ascii="Bookman Old Style" w:hAnsi="Bookman Old Style" w:cs="Segoe UI Light"/>
          <w:sz w:val="22"/>
          <w:szCs w:val="22"/>
        </w:rPr>
      </w:pPr>
      <w:r w:rsidRPr="001E5BA2">
        <w:rPr>
          <w:rFonts w:ascii="Bookman Old Style" w:hAnsi="Bookman Old Style" w:cs="Segoe UI Light"/>
          <w:sz w:val="22"/>
          <w:szCs w:val="22"/>
        </w:rPr>
        <w:t xml:space="preserve">Wydajność skanowania ruchu w celu ochrony przed atakami (zarówno </w:t>
      </w:r>
      <w:proofErr w:type="spellStart"/>
      <w:r w:rsidRPr="001E5BA2">
        <w:rPr>
          <w:rFonts w:ascii="Bookman Old Style" w:hAnsi="Bookman Old Style" w:cs="Segoe UI Light"/>
          <w:sz w:val="22"/>
          <w:szCs w:val="22"/>
        </w:rPr>
        <w:t>client</w:t>
      </w:r>
      <w:proofErr w:type="spellEnd"/>
      <w:r w:rsidRPr="001E5BA2">
        <w:rPr>
          <w:rFonts w:ascii="Bookman Old Style" w:hAnsi="Bookman Old Style" w:cs="Segoe UI Light"/>
          <w:sz w:val="22"/>
          <w:szCs w:val="22"/>
        </w:rPr>
        <w:t xml:space="preserve"> </w:t>
      </w:r>
      <w:proofErr w:type="spellStart"/>
      <w:r w:rsidRPr="001E5BA2">
        <w:rPr>
          <w:rFonts w:ascii="Bookman Old Style" w:hAnsi="Bookman Old Style" w:cs="Segoe UI Light"/>
          <w:sz w:val="22"/>
          <w:szCs w:val="22"/>
        </w:rPr>
        <w:t>side</w:t>
      </w:r>
      <w:proofErr w:type="spellEnd"/>
      <w:r w:rsidRPr="001E5BA2">
        <w:rPr>
          <w:rFonts w:ascii="Bookman Old Style" w:hAnsi="Bookman Old Style" w:cs="Segoe UI Light"/>
          <w:sz w:val="22"/>
          <w:szCs w:val="22"/>
        </w:rPr>
        <w:t xml:space="preserve"> jak i </w:t>
      </w:r>
      <w:proofErr w:type="spellStart"/>
      <w:r w:rsidRPr="001E5BA2">
        <w:rPr>
          <w:rFonts w:ascii="Bookman Old Style" w:hAnsi="Bookman Old Style" w:cs="Segoe UI Light"/>
          <w:sz w:val="22"/>
          <w:szCs w:val="22"/>
        </w:rPr>
        <w:t>server</w:t>
      </w:r>
      <w:proofErr w:type="spellEnd"/>
      <w:r w:rsidRPr="001E5BA2">
        <w:rPr>
          <w:rFonts w:ascii="Bookman Old Style" w:hAnsi="Bookman Old Style" w:cs="Segoe UI Light"/>
          <w:sz w:val="22"/>
          <w:szCs w:val="22"/>
        </w:rPr>
        <w:t xml:space="preserve"> </w:t>
      </w:r>
      <w:proofErr w:type="spellStart"/>
      <w:r w:rsidRPr="001E5BA2">
        <w:rPr>
          <w:rFonts w:ascii="Bookman Old Style" w:hAnsi="Bookman Old Style" w:cs="Segoe UI Light"/>
          <w:sz w:val="22"/>
          <w:szCs w:val="22"/>
        </w:rPr>
        <w:t>side</w:t>
      </w:r>
      <w:proofErr w:type="spellEnd"/>
      <w:r w:rsidRPr="001E5BA2">
        <w:rPr>
          <w:rFonts w:ascii="Bookman Old Style" w:hAnsi="Bookman Old Style" w:cs="Segoe UI Light"/>
          <w:sz w:val="22"/>
          <w:szCs w:val="22"/>
        </w:rPr>
        <w:t xml:space="preserve"> w ramach modułu IPS) musi obsługiwać minimum 3000 </w:t>
      </w:r>
      <w:proofErr w:type="spellStart"/>
      <w:r w:rsidRPr="001E5BA2">
        <w:rPr>
          <w:rFonts w:ascii="Bookman Old Style" w:hAnsi="Bookman Old Style" w:cs="Segoe UI Light"/>
          <w:sz w:val="22"/>
          <w:szCs w:val="22"/>
        </w:rPr>
        <w:t>Mbps</w:t>
      </w:r>
      <w:proofErr w:type="spellEnd"/>
      <w:r w:rsidRPr="001E5BA2">
        <w:rPr>
          <w:rFonts w:ascii="Bookman Old Style" w:hAnsi="Bookman Old Style" w:cs="Segoe UI Light"/>
          <w:sz w:val="22"/>
          <w:szCs w:val="22"/>
        </w:rPr>
        <w:t>.</w:t>
      </w:r>
    </w:p>
    <w:p w14:paraId="3407C53B" w14:textId="77777777" w:rsidR="00E66223" w:rsidRPr="001E5BA2" w:rsidRDefault="00E66223" w:rsidP="001E5BA2">
      <w:pPr>
        <w:spacing w:line="264" w:lineRule="auto"/>
        <w:jc w:val="both"/>
        <w:rPr>
          <w:rFonts w:ascii="Bookman Old Style" w:hAnsi="Bookman Old Style" w:cs="Calibri Light"/>
          <w:sz w:val="22"/>
          <w:szCs w:val="22"/>
        </w:rPr>
      </w:pPr>
      <w:r w:rsidRPr="001E5BA2">
        <w:rPr>
          <w:rFonts w:ascii="Bookman Old Style" w:hAnsi="Bookman Old Style" w:cs="Calibri Light"/>
          <w:sz w:val="22"/>
          <w:szCs w:val="22"/>
        </w:rPr>
        <w:t>Prosimy Zamawiającego o uzasadnienia takich wymagań na potrzeby projektu dla 12 podmiotów o liczbie mieszkańców nie przekraczającej 100 tys. Wydaje się bowiem, że tak wygórowane wymagania nie mają zastosowani w tym projekcie i są rażąco przeszacowane.</w:t>
      </w:r>
    </w:p>
    <w:p w14:paraId="292643EC" w14:textId="77777777" w:rsidR="00860FAA" w:rsidRPr="001E5BA2" w:rsidRDefault="00860FAA" w:rsidP="001E5BA2">
      <w:pPr>
        <w:spacing w:line="264" w:lineRule="auto"/>
        <w:jc w:val="both"/>
        <w:rPr>
          <w:rFonts w:ascii="Bookman Old Style" w:hAnsi="Bookman Old Style" w:cs="Calibri Light"/>
          <w:sz w:val="22"/>
          <w:szCs w:val="22"/>
        </w:rPr>
      </w:pPr>
    </w:p>
    <w:p w14:paraId="3C088642" w14:textId="77777777" w:rsidR="00631937" w:rsidRPr="001E5BA2" w:rsidRDefault="00631937" w:rsidP="001E5BA2">
      <w:pPr>
        <w:spacing w:line="264" w:lineRule="auto"/>
        <w:jc w:val="both"/>
        <w:rPr>
          <w:rFonts w:ascii="Bookman Old Style" w:hAnsi="Bookman Old Style" w:cs="Calibri Light"/>
          <w:color w:val="FF0000"/>
          <w:sz w:val="22"/>
          <w:szCs w:val="22"/>
        </w:rPr>
      </w:pPr>
      <w:r w:rsidRPr="001E5BA2">
        <w:rPr>
          <w:rFonts w:ascii="Bookman Old Style" w:hAnsi="Bookman Old Style" w:cs="Calibri Light"/>
          <w:color w:val="FF0000"/>
          <w:sz w:val="22"/>
          <w:szCs w:val="22"/>
        </w:rPr>
        <w:t xml:space="preserve">Zgodnie z Art. 38. Ustawy </w:t>
      </w:r>
      <w:proofErr w:type="spellStart"/>
      <w:r w:rsidRPr="001E5BA2">
        <w:rPr>
          <w:rFonts w:ascii="Bookman Old Style" w:hAnsi="Bookman Old Style" w:cs="Calibri Light"/>
          <w:color w:val="FF0000"/>
          <w:sz w:val="22"/>
          <w:szCs w:val="22"/>
        </w:rPr>
        <w:t>Pzp</w:t>
      </w:r>
      <w:proofErr w:type="spellEnd"/>
      <w:r w:rsidRPr="001E5BA2">
        <w:rPr>
          <w:rFonts w:ascii="Bookman Old Style" w:hAnsi="Bookman Old Style" w:cs="Calibri Light"/>
          <w:color w:val="FF0000"/>
          <w:sz w:val="22"/>
          <w:szCs w:val="22"/>
        </w:rPr>
        <w:t xml:space="preserve">, ust. 1. Wykonawca może zwrócić się do zamawiającego o wyjaśnienie treści specyfikacji istotnych warunków zamówienia. </w:t>
      </w:r>
    </w:p>
    <w:p w14:paraId="2E135D6E" w14:textId="77777777" w:rsidR="00631937" w:rsidRPr="001E5BA2" w:rsidRDefault="00631937" w:rsidP="001E5BA2">
      <w:pPr>
        <w:spacing w:line="264" w:lineRule="auto"/>
        <w:jc w:val="both"/>
        <w:rPr>
          <w:rFonts w:ascii="Bookman Old Style" w:hAnsi="Bookman Old Style" w:cs="Calibri Light"/>
          <w:color w:val="FF0000"/>
          <w:sz w:val="22"/>
          <w:szCs w:val="22"/>
        </w:rPr>
      </w:pPr>
      <w:r w:rsidRPr="001E5BA2">
        <w:rPr>
          <w:rFonts w:ascii="Bookman Old Style" w:hAnsi="Bookman Old Style" w:cs="Calibri Light"/>
          <w:color w:val="FF0000"/>
          <w:sz w:val="22"/>
          <w:szCs w:val="22"/>
        </w:rPr>
        <w:t>Powyższy zapis nie jest pytaniem do treść SIWZ.</w:t>
      </w:r>
    </w:p>
    <w:p w14:paraId="37F41B6E" w14:textId="77777777" w:rsidR="007743F1" w:rsidRPr="001E5BA2" w:rsidRDefault="007743F1" w:rsidP="001E5BA2">
      <w:pPr>
        <w:spacing w:line="264" w:lineRule="auto"/>
        <w:jc w:val="both"/>
        <w:rPr>
          <w:rFonts w:ascii="Bookman Old Style" w:hAnsi="Bookman Old Style" w:cs="Calibri Light"/>
          <w:sz w:val="22"/>
          <w:szCs w:val="22"/>
        </w:rPr>
      </w:pPr>
    </w:p>
    <w:p w14:paraId="2ACD15F7" w14:textId="77777777" w:rsidR="007743F1" w:rsidRPr="001E5BA2" w:rsidRDefault="007743F1" w:rsidP="001E5BA2">
      <w:pPr>
        <w:spacing w:line="264" w:lineRule="auto"/>
        <w:jc w:val="both"/>
        <w:rPr>
          <w:rFonts w:ascii="Bookman Old Style" w:hAnsi="Bookman Old Style" w:cs="Calibri Light"/>
          <w:sz w:val="22"/>
          <w:szCs w:val="22"/>
        </w:rPr>
      </w:pPr>
    </w:p>
    <w:p w14:paraId="18D077C1" w14:textId="77777777" w:rsidR="00E66223" w:rsidRPr="001E5BA2" w:rsidRDefault="00E66223" w:rsidP="001E5BA2">
      <w:pPr>
        <w:tabs>
          <w:tab w:val="left" w:pos="709"/>
          <w:tab w:val="left" w:pos="9000"/>
        </w:tabs>
        <w:suppressAutoHyphens/>
        <w:spacing w:line="264" w:lineRule="auto"/>
        <w:jc w:val="both"/>
        <w:rPr>
          <w:rFonts w:ascii="Bookman Old Style" w:hAnsi="Bookman Old Style"/>
          <w:sz w:val="22"/>
          <w:szCs w:val="22"/>
        </w:rPr>
      </w:pPr>
      <w:r w:rsidRPr="001E5BA2">
        <w:rPr>
          <w:rFonts w:ascii="Bookman Old Style" w:hAnsi="Bookman Old Style"/>
          <w:sz w:val="22"/>
          <w:szCs w:val="22"/>
        </w:rPr>
        <w:t xml:space="preserve">PYTANIE NR 10: </w:t>
      </w:r>
    </w:p>
    <w:p w14:paraId="108EE47C" w14:textId="77777777" w:rsidR="00E66223" w:rsidRPr="001E5BA2" w:rsidRDefault="00E66223" w:rsidP="001E5BA2">
      <w:pPr>
        <w:pStyle w:val="NormalnyWeb"/>
        <w:spacing w:before="0" w:beforeAutospacing="0" w:after="0" w:afterAutospacing="0" w:line="264" w:lineRule="auto"/>
        <w:jc w:val="both"/>
        <w:textAlignment w:val="baseline"/>
        <w:rPr>
          <w:rFonts w:ascii="Bookman Old Style" w:hAnsi="Bookman Old Style" w:cs="Calibri Light"/>
          <w:sz w:val="22"/>
          <w:szCs w:val="22"/>
        </w:rPr>
      </w:pPr>
      <w:r w:rsidRPr="001E5BA2">
        <w:rPr>
          <w:rFonts w:ascii="Bookman Old Style" w:hAnsi="Bookman Old Style" w:cs="Calibri Light"/>
          <w:sz w:val="22"/>
          <w:szCs w:val="22"/>
        </w:rPr>
        <w:t>Zamawiający w pkt 9.6 WD13 w pkt VI. System ochrony serwerów w JST wymaga, aby:</w:t>
      </w:r>
    </w:p>
    <w:p w14:paraId="54E01375" w14:textId="77777777" w:rsidR="00E66223" w:rsidRPr="001E5BA2" w:rsidRDefault="00E66223" w:rsidP="001E5BA2">
      <w:pPr>
        <w:pStyle w:val="NormalnyWeb"/>
        <w:spacing w:before="0" w:beforeAutospacing="0" w:after="0" w:afterAutospacing="0" w:line="264" w:lineRule="auto"/>
        <w:ind w:left="360"/>
        <w:jc w:val="both"/>
        <w:textAlignment w:val="baseline"/>
        <w:rPr>
          <w:rFonts w:ascii="Bookman Old Style" w:hAnsi="Bookman Old Style" w:cs="Segoe UI Light"/>
          <w:sz w:val="22"/>
          <w:szCs w:val="22"/>
        </w:rPr>
      </w:pPr>
      <w:r w:rsidRPr="001E5BA2">
        <w:rPr>
          <w:rFonts w:ascii="Bookman Old Style" w:hAnsi="Bookman Old Style" w:cs="Segoe UI Light"/>
          <w:sz w:val="22"/>
          <w:szCs w:val="22"/>
        </w:rPr>
        <w:t xml:space="preserve">Wydajność skanowania ruchu typu Enterprise Mix z włączonymi funkcjami IPS, AC, AV musi obsługiwać minimum 1500 </w:t>
      </w:r>
      <w:proofErr w:type="spellStart"/>
      <w:r w:rsidRPr="001E5BA2">
        <w:rPr>
          <w:rFonts w:ascii="Bookman Old Style" w:hAnsi="Bookman Old Style" w:cs="Segoe UI Light"/>
          <w:sz w:val="22"/>
          <w:szCs w:val="22"/>
        </w:rPr>
        <w:t>Mbps</w:t>
      </w:r>
      <w:proofErr w:type="spellEnd"/>
      <w:r w:rsidRPr="001E5BA2">
        <w:rPr>
          <w:rFonts w:ascii="Bookman Old Style" w:hAnsi="Bookman Old Style" w:cs="Segoe UI Light"/>
          <w:sz w:val="22"/>
          <w:szCs w:val="22"/>
        </w:rPr>
        <w:t>.</w:t>
      </w:r>
    </w:p>
    <w:p w14:paraId="33574200" w14:textId="77777777" w:rsidR="00E66223" w:rsidRPr="001E5BA2" w:rsidRDefault="00E66223" w:rsidP="001E5BA2">
      <w:pPr>
        <w:spacing w:line="264" w:lineRule="auto"/>
        <w:jc w:val="both"/>
        <w:rPr>
          <w:rFonts w:ascii="Bookman Old Style" w:hAnsi="Bookman Old Style" w:cs="Calibri Light"/>
          <w:sz w:val="22"/>
          <w:szCs w:val="22"/>
        </w:rPr>
      </w:pPr>
      <w:r w:rsidRPr="001E5BA2">
        <w:rPr>
          <w:rFonts w:ascii="Bookman Old Style" w:hAnsi="Bookman Old Style" w:cs="Calibri Light"/>
          <w:sz w:val="22"/>
          <w:szCs w:val="22"/>
        </w:rPr>
        <w:t>Prosimy Zamawiającego o uzasadnienia takich wymagań na potrzeby projektu dla 12 podmiotów o liczbie mieszkańców nie przekraczającej 100 tys. Wydaje się bowiem, że tak wygórowane wymagania nie mają zastosowani w tym projekcie i są rażąco przeszacowane.</w:t>
      </w:r>
    </w:p>
    <w:p w14:paraId="358BD351" w14:textId="77777777" w:rsidR="00631937" w:rsidRPr="001E5BA2" w:rsidRDefault="00631937" w:rsidP="001E5BA2">
      <w:pPr>
        <w:spacing w:line="264" w:lineRule="auto"/>
        <w:jc w:val="both"/>
        <w:rPr>
          <w:rFonts w:ascii="Bookman Old Style" w:hAnsi="Bookman Old Style" w:cs="Calibri Light"/>
          <w:color w:val="FF0000"/>
          <w:sz w:val="22"/>
          <w:szCs w:val="22"/>
        </w:rPr>
      </w:pPr>
      <w:r w:rsidRPr="001E5BA2">
        <w:rPr>
          <w:rFonts w:ascii="Bookman Old Style" w:hAnsi="Bookman Old Style" w:cs="Calibri Light"/>
          <w:color w:val="FF0000"/>
          <w:sz w:val="22"/>
          <w:szCs w:val="22"/>
        </w:rPr>
        <w:lastRenderedPageBreak/>
        <w:t xml:space="preserve">Zgodnie z Art. 38. Ustawy </w:t>
      </w:r>
      <w:proofErr w:type="spellStart"/>
      <w:r w:rsidRPr="001E5BA2">
        <w:rPr>
          <w:rFonts w:ascii="Bookman Old Style" w:hAnsi="Bookman Old Style" w:cs="Calibri Light"/>
          <w:color w:val="FF0000"/>
          <w:sz w:val="22"/>
          <w:szCs w:val="22"/>
        </w:rPr>
        <w:t>Pzp</w:t>
      </w:r>
      <w:proofErr w:type="spellEnd"/>
      <w:r w:rsidRPr="001E5BA2">
        <w:rPr>
          <w:rFonts w:ascii="Bookman Old Style" w:hAnsi="Bookman Old Style" w:cs="Calibri Light"/>
          <w:color w:val="FF0000"/>
          <w:sz w:val="22"/>
          <w:szCs w:val="22"/>
        </w:rPr>
        <w:t xml:space="preserve">, ust. 1. Wykonawca może zwrócić się do zamawiającego o wyjaśnienie treści specyfikacji istotnych warunków zamówienia. </w:t>
      </w:r>
    </w:p>
    <w:p w14:paraId="503691AF" w14:textId="77777777" w:rsidR="00631937" w:rsidRPr="001E5BA2" w:rsidRDefault="00631937" w:rsidP="001E5BA2">
      <w:pPr>
        <w:spacing w:line="264" w:lineRule="auto"/>
        <w:jc w:val="both"/>
        <w:rPr>
          <w:rFonts w:ascii="Bookman Old Style" w:hAnsi="Bookman Old Style" w:cs="Calibri Light"/>
          <w:color w:val="FF0000"/>
          <w:sz w:val="22"/>
          <w:szCs w:val="22"/>
        </w:rPr>
      </w:pPr>
      <w:r w:rsidRPr="001E5BA2">
        <w:rPr>
          <w:rFonts w:ascii="Bookman Old Style" w:hAnsi="Bookman Old Style" w:cs="Calibri Light"/>
          <w:color w:val="FF0000"/>
          <w:sz w:val="22"/>
          <w:szCs w:val="22"/>
        </w:rPr>
        <w:t>Powyższy zapis nie jest pytaniem do treść SIWZ.</w:t>
      </w:r>
    </w:p>
    <w:p w14:paraId="587FB672" w14:textId="77777777" w:rsidR="007743F1" w:rsidRPr="001E5BA2" w:rsidRDefault="007743F1" w:rsidP="001E5BA2">
      <w:pPr>
        <w:spacing w:line="264" w:lineRule="auto"/>
        <w:jc w:val="both"/>
        <w:rPr>
          <w:rFonts w:ascii="Bookman Old Style" w:hAnsi="Bookman Old Style" w:cs="Calibri Light"/>
          <w:sz w:val="22"/>
          <w:szCs w:val="22"/>
        </w:rPr>
      </w:pPr>
    </w:p>
    <w:p w14:paraId="36872562" w14:textId="77777777" w:rsidR="007743F1" w:rsidRPr="001E5BA2" w:rsidRDefault="007743F1" w:rsidP="001E5BA2">
      <w:pPr>
        <w:spacing w:line="264" w:lineRule="auto"/>
        <w:jc w:val="both"/>
        <w:rPr>
          <w:rFonts w:ascii="Bookman Old Style" w:hAnsi="Bookman Old Style" w:cs="Calibri Light"/>
          <w:sz w:val="22"/>
          <w:szCs w:val="22"/>
        </w:rPr>
      </w:pPr>
    </w:p>
    <w:p w14:paraId="79B1DEA4" w14:textId="77777777" w:rsidR="00E66223" w:rsidRPr="001E5BA2" w:rsidRDefault="00E66223" w:rsidP="001E5BA2">
      <w:pPr>
        <w:tabs>
          <w:tab w:val="left" w:pos="709"/>
          <w:tab w:val="left" w:pos="9000"/>
        </w:tabs>
        <w:suppressAutoHyphens/>
        <w:spacing w:line="264" w:lineRule="auto"/>
        <w:jc w:val="both"/>
        <w:rPr>
          <w:rFonts w:ascii="Bookman Old Style" w:hAnsi="Bookman Old Style"/>
          <w:sz w:val="22"/>
          <w:szCs w:val="22"/>
        </w:rPr>
      </w:pPr>
      <w:r w:rsidRPr="001E5BA2">
        <w:rPr>
          <w:rFonts w:ascii="Bookman Old Style" w:hAnsi="Bookman Old Style"/>
          <w:sz w:val="22"/>
          <w:szCs w:val="22"/>
        </w:rPr>
        <w:t xml:space="preserve">PYTANIE NR 11: </w:t>
      </w:r>
    </w:p>
    <w:p w14:paraId="37B722B4" w14:textId="77777777" w:rsidR="00E66223" w:rsidRPr="001E5BA2" w:rsidRDefault="00E66223" w:rsidP="001E5BA2">
      <w:pPr>
        <w:pStyle w:val="NormalnyWeb"/>
        <w:spacing w:before="0" w:beforeAutospacing="0" w:after="0" w:afterAutospacing="0" w:line="264" w:lineRule="auto"/>
        <w:jc w:val="both"/>
        <w:textAlignment w:val="baseline"/>
        <w:rPr>
          <w:rFonts w:ascii="Bookman Old Style" w:hAnsi="Bookman Old Style" w:cs="Calibri Light"/>
          <w:sz w:val="22"/>
          <w:szCs w:val="22"/>
        </w:rPr>
      </w:pPr>
      <w:r w:rsidRPr="001E5BA2">
        <w:rPr>
          <w:rFonts w:ascii="Bookman Old Style" w:hAnsi="Bookman Old Style" w:cs="Calibri Light"/>
          <w:sz w:val="22"/>
          <w:szCs w:val="22"/>
        </w:rPr>
        <w:t>Zamawiający w pkt 9.6 WD13 w pkt VI. System ochrony serwerów w JST wymaga, aby:</w:t>
      </w:r>
    </w:p>
    <w:p w14:paraId="07BB273D" w14:textId="77777777" w:rsidR="00E66223" w:rsidRPr="001E5BA2" w:rsidRDefault="00E66223" w:rsidP="001E5BA2">
      <w:pPr>
        <w:pStyle w:val="NormalnyWeb"/>
        <w:spacing w:before="0" w:beforeAutospacing="0" w:after="0" w:afterAutospacing="0" w:line="264" w:lineRule="auto"/>
        <w:ind w:left="360"/>
        <w:jc w:val="both"/>
        <w:textAlignment w:val="baseline"/>
        <w:rPr>
          <w:rFonts w:ascii="Bookman Old Style" w:hAnsi="Bookman Old Style" w:cs="Calibri Light"/>
          <w:sz w:val="22"/>
          <w:szCs w:val="22"/>
        </w:rPr>
      </w:pPr>
      <w:r w:rsidRPr="001E5BA2">
        <w:rPr>
          <w:rFonts w:ascii="Bookman Old Style" w:hAnsi="Bookman Old Style" w:cs="Segoe UI Light"/>
          <w:sz w:val="22"/>
          <w:szCs w:val="22"/>
        </w:rPr>
        <w:t xml:space="preserve">Ochrona IPS powinna opierać się co najmniej na analizie protokołów i sygnatur. Baza sygnatur ataków powinna zawierać minimum 5000 wpisów. Ponadto administrator systemu powinien mieć możliwość definiowania własnych wyjątków lub sygnatur. Dodatkowo powinna być możliwość wykrywania anomalii protokołów i ruchu stanowiących podstawową ochronę przed atakami typu </w:t>
      </w:r>
      <w:proofErr w:type="spellStart"/>
      <w:r w:rsidRPr="001E5BA2">
        <w:rPr>
          <w:rFonts w:ascii="Bookman Old Style" w:hAnsi="Bookman Old Style" w:cs="Segoe UI Light"/>
          <w:sz w:val="22"/>
          <w:szCs w:val="22"/>
        </w:rPr>
        <w:t>DoS</w:t>
      </w:r>
      <w:proofErr w:type="spellEnd"/>
      <w:r w:rsidRPr="001E5BA2">
        <w:rPr>
          <w:rFonts w:ascii="Bookman Old Style" w:hAnsi="Bookman Old Style" w:cs="Segoe UI Light"/>
          <w:sz w:val="22"/>
          <w:szCs w:val="22"/>
        </w:rPr>
        <w:t xml:space="preserve"> oraz </w:t>
      </w:r>
      <w:proofErr w:type="spellStart"/>
      <w:r w:rsidRPr="001E5BA2">
        <w:rPr>
          <w:rFonts w:ascii="Bookman Old Style" w:hAnsi="Bookman Old Style" w:cs="Segoe UI Light"/>
          <w:sz w:val="22"/>
          <w:szCs w:val="22"/>
        </w:rPr>
        <w:t>DDoS</w:t>
      </w:r>
      <w:proofErr w:type="spellEnd"/>
      <w:r w:rsidRPr="001E5BA2">
        <w:rPr>
          <w:rFonts w:ascii="Bookman Old Style" w:hAnsi="Bookman Old Style" w:cs="Segoe UI Light"/>
          <w:sz w:val="22"/>
          <w:szCs w:val="22"/>
        </w:rPr>
        <w:t>.</w:t>
      </w:r>
    </w:p>
    <w:p w14:paraId="31DD0C74" w14:textId="77777777" w:rsidR="00E66223" w:rsidRPr="001E5BA2" w:rsidRDefault="00E66223" w:rsidP="001E5BA2">
      <w:pPr>
        <w:spacing w:line="264" w:lineRule="auto"/>
        <w:jc w:val="both"/>
        <w:rPr>
          <w:rFonts w:ascii="Bookman Old Style" w:hAnsi="Bookman Old Style" w:cs="Calibri Light"/>
          <w:sz w:val="22"/>
          <w:szCs w:val="22"/>
        </w:rPr>
      </w:pPr>
      <w:r w:rsidRPr="001E5BA2">
        <w:rPr>
          <w:rFonts w:ascii="Bookman Old Style" w:hAnsi="Bookman Old Style" w:cs="Calibri Light"/>
          <w:sz w:val="22"/>
          <w:szCs w:val="22"/>
        </w:rPr>
        <w:t>Prosimy Zamawiającego o uzasadnienia takich wymagań na potrzeby projektu dla 12 podmiotów o liczbie mieszkańców nie przekraczającej 100 tys. Wydaje się bowiem, że tak wygórowane wymagania nie mają zastosowani w tym projekcie i są rażąco przeszacowane.</w:t>
      </w:r>
    </w:p>
    <w:p w14:paraId="083387F3" w14:textId="77777777" w:rsidR="00860FAA" w:rsidRPr="001E5BA2" w:rsidRDefault="00860FAA" w:rsidP="001E5BA2">
      <w:pPr>
        <w:spacing w:line="264" w:lineRule="auto"/>
        <w:jc w:val="both"/>
        <w:rPr>
          <w:rFonts w:ascii="Bookman Old Style" w:hAnsi="Bookman Old Style" w:cs="Calibri Light"/>
          <w:sz w:val="22"/>
          <w:szCs w:val="22"/>
        </w:rPr>
      </w:pPr>
    </w:p>
    <w:p w14:paraId="3BF32588" w14:textId="77777777" w:rsidR="00631937" w:rsidRPr="001E5BA2" w:rsidRDefault="00631937" w:rsidP="001E5BA2">
      <w:pPr>
        <w:spacing w:line="264" w:lineRule="auto"/>
        <w:jc w:val="both"/>
        <w:rPr>
          <w:rFonts w:ascii="Bookman Old Style" w:hAnsi="Bookman Old Style" w:cs="Calibri Light"/>
          <w:color w:val="FF0000"/>
          <w:sz w:val="22"/>
          <w:szCs w:val="22"/>
        </w:rPr>
      </w:pPr>
      <w:r w:rsidRPr="001E5BA2">
        <w:rPr>
          <w:rFonts w:ascii="Bookman Old Style" w:hAnsi="Bookman Old Style" w:cs="Calibri Light"/>
          <w:color w:val="FF0000"/>
          <w:sz w:val="22"/>
          <w:szCs w:val="22"/>
        </w:rPr>
        <w:t xml:space="preserve">Zgodnie z Art. 38. Ustawy </w:t>
      </w:r>
      <w:proofErr w:type="spellStart"/>
      <w:r w:rsidRPr="001E5BA2">
        <w:rPr>
          <w:rFonts w:ascii="Bookman Old Style" w:hAnsi="Bookman Old Style" w:cs="Calibri Light"/>
          <w:color w:val="FF0000"/>
          <w:sz w:val="22"/>
          <w:szCs w:val="22"/>
        </w:rPr>
        <w:t>Pzp</w:t>
      </w:r>
      <w:proofErr w:type="spellEnd"/>
      <w:r w:rsidRPr="001E5BA2">
        <w:rPr>
          <w:rFonts w:ascii="Bookman Old Style" w:hAnsi="Bookman Old Style" w:cs="Calibri Light"/>
          <w:color w:val="FF0000"/>
          <w:sz w:val="22"/>
          <w:szCs w:val="22"/>
        </w:rPr>
        <w:t xml:space="preserve">, ust. 1. Wykonawca może zwrócić się do zamawiającego o wyjaśnienie treści specyfikacji istotnych warunków zamówienia. </w:t>
      </w:r>
    </w:p>
    <w:p w14:paraId="79F3AB58" w14:textId="77777777" w:rsidR="00631937" w:rsidRPr="001E5BA2" w:rsidRDefault="00631937" w:rsidP="001E5BA2">
      <w:pPr>
        <w:spacing w:line="264" w:lineRule="auto"/>
        <w:jc w:val="both"/>
        <w:rPr>
          <w:rFonts w:ascii="Bookman Old Style" w:hAnsi="Bookman Old Style" w:cs="Calibri Light"/>
          <w:color w:val="FF0000"/>
          <w:sz w:val="22"/>
          <w:szCs w:val="22"/>
        </w:rPr>
      </w:pPr>
      <w:r w:rsidRPr="001E5BA2">
        <w:rPr>
          <w:rFonts w:ascii="Bookman Old Style" w:hAnsi="Bookman Old Style" w:cs="Calibri Light"/>
          <w:color w:val="FF0000"/>
          <w:sz w:val="22"/>
          <w:szCs w:val="22"/>
        </w:rPr>
        <w:t>Powyższy zapis nie jest pytaniem do treść SIWZ.</w:t>
      </w:r>
    </w:p>
    <w:p w14:paraId="1401401D" w14:textId="77777777" w:rsidR="00232F1D" w:rsidRPr="001E5BA2" w:rsidRDefault="00232F1D" w:rsidP="001E5BA2">
      <w:pPr>
        <w:spacing w:line="264" w:lineRule="auto"/>
        <w:jc w:val="both"/>
        <w:rPr>
          <w:rFonts w:ascii="Bookman Old Style" w:hAnsi="Bookman Old Style" w:cs="Calibri Light"/>
          <w:sz w:val="22"/>
          <w:szCs w:val="22"/>
        </w:rPr>
      </w:pPr>
    </w:p>
    <w:p w14:paraId="0F0556CE" w14:textId="77777777" w:rsidR="00232F1D" w:rsidRPr="001E5BA2" w:rsidRDefault="00232F1D" w:rsidP="001E5BA2">
      <w:pPr>
        <w:spacing w:line="264" w:lineRule="auto"/>
        <w:jc w:val="both"/>
        <w:rPr>
          <w:rFonts w:ascii="Bookman Old Style" w:hAnsi="Bookman Old Style" w:cs="Calibri Light"/>
          <w:sz w:val="22"/>
          <w:szCs w:val="22"/>
        </w:rPr>
      </w:pPr>
    </w:p>
    <w:p w14:paraId="5ADFCE23" w14:textId="77777777" w:rsidR="00E66223" w:rsidRPr="001E5BA2" w:rsidRDefault="00E66223" w:rsidP="001E5BA2">
      <w:pPr>
        <w:tabs>
          <w:tab w:val="left" w:pos="709"/>
          <w:tab w:val="left" w:pos="9000"/>
        </w:tabs>
        <w:suppressAutoHyphens/>
        <w:spacing w:line="264" w:lineRule="auto"/>
        <w:jc w:val="both"/>
        <w:rPr>
          <w:rFonts w:ascii="Bookman Old Style" w:hAnsi="Bookman Old Style"/>
          <w:sz w:val="22"/>
          <w:szCs w:val="22"/>
        </w:rPr>
      </w:pPr>
      <w:r w:rsidRPr="001E5BA2">
        <w:rPr>
          <w:rFonts w:ascii="Bookman Old Style" w:hAnsi="Bookman Old Style"/>
          <w:sz w:val="22"/>
          <w:szCs w:val="22"/>
        </w:rPr>
        <w:t xml:space="preserve">PYTANIE NR 12: </w:t>
      </w:r>
    </w:p>
    <w:p w14:paraId="56F4027C" w14:textId="77777777" w:rsidR="00E66223" w:rsidRPr="001E5BA2" w:rsidRDefault="00E66223" w:rsidP="001E5BA2">
      <w:pPr>
        <w:pStyle w:val="NormalnyWeb"/>
        <w:spacing w:before="0" w:beforeAutospacing="0" w:after="0" w:afterAutospacing="0" w:line="264" w:lineRule="auto"/>
        <w:jc w:val="both"/>
        <w:textAlignment w:val="baseline"/>
        <w:rPr>
          <w:rFonts w:ascii="Bookman Old Style" w:hAnsi="Bookman Old Style" w:cs="Calibri Light"/>
          <w:sz w:val="22"/>
          <w:szCs w:val="22"/>
        </w:rPr>
      </w:pPr>
      <w:r w:rsidRPr="001E5BA2">
        <w:rPr>
          <w:rFonts w:ascii="Bookman Old Style" w:hAnsi="Bookman Old Style" w:cs="Calibri Light"/>
          <w:sz w:val="22"/>
          <w:szCs w:val="22"/>
        </w:rPr>
        <w:t>Zamawiający w pkt 9.6 WD13 w pkt VI. System ochrony serwerów w JST wymaga, aby:</w:t>
      </w:r>
    </w:p>
    <w:p w14:paraId="6A102CDB" w14:textId="77777777" w:rsidR="00E66223" w:rsidRPr="001E5BA2" w:rsidRDefault="00E66223" w:rsidP="001E5BA2">
      <w:pPr>
        <w:pStyle w:val="Bezodstpw"/>
        <w:spacing w:line="264" w:lineRule="auto"/>
        <w:ind w:left="360"/>
        <w:jc w:val="both"/>
        <w:rPr>
          <w:rFonts w:ascii="Bookman Old Style" w:hAnsi="Bookman Old Style" w:cs="Segoe UI Light"/>
        </w:rPr>
      </w:pPr>
      <w:r w:rsidRPr="001E5BA2">
        <w:rPr>
          <w:rFonts w:ascii="Bookman Old Style" w:hAnsi="Bookman Old Style" w:cs="Segoe UI Light"/>
        </w:rPr>
        <w:t xml:space="preserve">System logowania i raportowania udostępniony w usłudze </w:t>
      </w:r>
      <w:proofErr w:type="spellStart"/>
      <w:r w:rsidRPr="001E5BA2">
        <w:rPr>
          <w:rFonts w:ascii="Bookman Old Style" w:hAnsi="Bookman Old Style" w:cs="Segoe UI Light"/>
        </w:rPr>
        <w:t>Cloud</w:t>
      </w:r>
      <w:proofErr w:type="spellEnd"/>
      <w:r w:rsidRPr="001E5BA2">
        <w:rPr>
          <w:rFonts w:ascii="Bookman Old Style" w:hAnsi="Bookman Old Style" w:cs="Segoe UI Light"/>
        </w:rPr>
        <w:t xml:space="preserve"> Firewall musi być przystosowany do współpracy z usługą Ochrony serwerów w JST. Udostępniony System logowania i raportowania musi umożliwiać kolekcjonowanie logów z co najmniej 200 urządzeń.</w:t>
      </w:r>
    </w:p>
    <w:p w14:paraId="0995B749" w14:textId="77777777" w:rsidR="00E66223" w:rsidRPr="001E5BA2" w:rsidRDefault="00E66223" w:rsidP="001E5BA2">
      <w:pPr>
        <w:spacing w:line="264" w:lineRule="auto"/>
        <w:jc w:val="both"/>
        <w:rPr>
          <w:rFonts w:ascii="Bookman Old Style" w:hAnsi="Bookman Old Style" w:cs="Calibri Light"/>
          <w:sz w:val="22"/>
          <w:szCs w:val="22"/>
        </w:rPr>
      </w:pPr>
      <w:r w:rsidRPr="001E5BA2">
        <w:rPr>
          <w:rFonts w:ascii="Bookman Old Style" w:hAnsi="Bookman Old Style" w:cs="Calibri Light"/>
          <w:sz w:val="22"/>
          <w:szCs w:val="22"/>
        </w:rPr>
        <w:t>Prosimy Zamawiającego o uzasadnienia takich wymagań na potrzeby projektu dla 12 podmiotów o liczbie mieszkańców nie przekraczającej 100 tys. Wydaje się bowiem, że tak wygórowane wymagania nie mają zastosowani w tym projekcie i są rażąco przeszacowane.</w:t>
      </w:r>
    </w:p>
    <w:p w14:paraId="4FA52A4F" w14:textId="77777777" w:rsidR="00860FAA" w:rsidRPr="001E5BA2" w:rsidRDefault="00860FAA" w:rsidP="001E5BA2">
      <w:pPr>
        <w:spacing w:line="264" w:lineRule="auto"/>
        <w:jc w:val="both"/>
        <w:rPr>
          <w:rFonts w:ascii="Bookman Old Style" w:hAnsi="Bookman Old Style" w:cs="Calibri Light"/>
          <w:sz w:val="22"/>
          <w:szCs w:val="22"/>
        </w:rPr>
      </w:pPr>
    </w:p>
    <w:p w14:paraId="0E54FAC9" w14:textId="77777777" w:rsidR="00631937" w:rsidRPr="001E5BA2" w:rsidRDefault="00631937" w:rsidP="001E5BA2">
      <w:pPr>
        <w:spacing w:line="264" w:lineRule="auto"/>
        <w:jc w:val="both"/>
        <w:rPr>
          <w:rFonts w:ascii="Bookman Old Style" w:hAnsi="Bookman Old Style" w:cs="Calibri Light"/>
          <w:color w:val="FF0000"/>
          <w:sz w:val="22"/>
          <w:szCs w:val="22"/>
        </w:rPr>
      </w:pPr>
      <w:r w:rsidRPr="001E5BA2">
        <w:rPr>
          <w:rFonts w:ascii="Bookman Old Style" w:hAnsi="Bookman Old Style" w:cs="Calibri Light"/>
          <w:color w:val="FF0000"/>
          <w:sz w:val="22"/>
          <w:szCs w:val="22"/>
        </w:rPr>
        <w:t xml:space="preserve">Zgodnie z Art. 38. Ustawy </w:t>
      </w:r>
      <w:proofErr w:type="spellStart"/>
      <w:r w:rsidRPr="001E5BA2">
        <w:rPr>
          <w:rFonts w:ascii="Bookman Old Style" w:hAnsi="Bookman Old Style" w:cs="Calibri Light"/>
          <w:color w:val="FF0000"/>
          <w:sz w:val="22"/>
          <w:szCs w:val="22"/>
        </w:rPr>
        <w:t>Pzp</w:t>
      </w:r>
      <w:proofErr w:type="spellEnd"/>
      <w:r w:rsidRPr="001E5BA2">
        <w:rPr>
          <w:rFonts w:ascii="Bookman Old Style" w:hAnsi="Bookman Old Style" w:cs="Calibri Light"/>
          <w:color w:val="FF0000"/>
          <w:sz w:val="22"/>
          <w:szCs w:val="22"/>
        </w:rPr>
        <w:t xml:space="preserve">, ust. 1. Wykonawca może zwrócić się do zamawiającego o wyjaśnienie treści specyfikacji istotnych warunków zamówienia. </w:t>
      </w:r>
    </w:p>
    <w:p w14:paraId="6D259B94" w14:textId="77777777" w:rsidR="00631937" w:rsidRPr="001E5BA2" w:rsidRDefault="00631937" w:rsidP="001E5BA2">
      <w:pPr>
        <w:spacing w:line="264" w:lineRule="auto"/>
        <w:jc w:val="both"/>
        <w:rPr>
          <w:rFonts w:ascii="Bookman Old Style" w:hAnsi="Bookman Old Style" w:cs="Calibri Light"/>
          <w:color w:val="FF0000"/>
          <w:sz w:val="22"/>
          <w:szCs w:val="22"/>
        </w:rPr>
      </w:pPr>
      <w:r w:rsidRPr="001E5BA2">
        <w:rPr>
          <w:rFonts w:ascii="Bookman Old Style" w:hAnsi="Bookman Old Style" w:cs="Calibri Light"/>
          <w:color w:val="FF0000"/>
          <w:sz w:val="22"/>
          <w:szCs w:val="22"/>
        </w:rPr>
        <w:t>Powyższy zapis nie jest pytaniem do treść SIWZ.</w:t>
      </w:r>
    </w:p>
    <w:p w14:paraId="56CE5D33" w14:textId="77777777" w:rsidR="007743F1" w:rsidRPr="001E5BA2" w:rsidRDefault="007743F1" w:rsidP="001E5BA2">
      <w:pPr>
        <w:tabs>
          <w:tab w:val="left" w:pos="709"/>
          <w:tab w:val="left" w:pos="9000"/>
        </w:tabs>
        <w:suppressAutoHyphens/>
        <w:spacing w:line="264" w:lineRule="auto"/>
        <w:jc w:val="both"/>
        <w:rPr>
          <w:rFonts w:ascii="Bookman Old Style" w:hAnsi="Bookman Old Style"/>
          <w:sz w:val="22"/>
          <w:szCs w:val="22"/>
        </w:rPr>
      </w:pPr>
    </w:p>
    <w:p w14:paraId="45DA3EAD" w14:textId="77777777" w:rsidR="00860FAA" w:rsidRPr="001E5BA2" w:rsidRDefault="00860FAA" w:rsidP="001E5BA2">
      <w:pPr>
        <w:tabs>
          <w:tab w:val="left" w:pos="709"/>
          <w:tab w:val="left" w:pos="9000"/>
        </w:tabs>
        <w:suppressAutoHyphens/>
        <w:spacing w:line="264" w:lineRule="auto"/>
        <w:jc w:val="both"/>
        <w:rPr>
          <w:rFonts w:ascii="Bookman Old Style" w:hAnsi="Bookman Old Style"/>
          <w:sz w:val="22"/>
          <w:szCs w:val="22"/>
        </w:rPr>
      </w:pPr>
    </w:p>
    <w:p w14:paraId="60A341D2" w14:textId="77777777" w:rsidR="00E66223" w:rsidRPr="001E5BA2" w:rsidRDefault="00E66223" w:rsidP="001E5BA2">
      <w:pPr>
        <w:tabs>
          <w:tab w:val="left" w:pos="709"/>
          <w:tab w:val="left" w:pos="9000"/>
        </w:tabs>
        <w:suppressAutoHyphens/>
        <w:spacing w:line="264" w:lineRule="auto"/>
        <w:jc w:val="both"/>
        <w:rPr>
          <w:rFonts w:ascii="Bookman Old Style" w:hAnsi="Bookman Old Style"/>
          <w:sz w:val="22"/>
          <w:szCs w:val="22"/>
        </w:rPr>
      </w:pPr>
      <w:r w:rsidRPr="001E5BA2">
        <w:rPr>
          <w:rFonts w:ascii="Bookman Old Style" w:hAnsi="Bookman Old Style"/>
          <w:sz w:val="22"/>
          <w:szCs w:val="22"/>
        </w:rPr>
        <w:t xml:space="preserve">PYTANIE NR 13: </w:t>
      </w:r>
    </w:p>
    <w:p w14:paraId="7221005C" w14:textId="77777777" w:rsidR="00E66223" w:rsidRPr="001E5BA2" w:rsidRDefault="00E66223" w:rsidP="001E5BA2">
      <w:pPr>
        <w:pStyle w:val="NormalnyWeb"/>
        <w:spacing w:before="0" w:beforeAutospacing="0" w:after="0" w:afterAutospacing="0" w:line="264" w:lineRule="auto"/>
        <w:jc w:val="both"/>
        <w:textAlignment w:val="baseline"/>
        <w:rPr>
          <w:rFonts w:ascii="Bookman Old Style" w:hAnsi="Bookman Old Style" w:cs="Calibri Light"/>
          <w:sz w:val="22"/>
          <w:szCs w:val="22"/>
        </w:rPr>
      </w:pPr>
      <w:r w:rsidRPr="001E5BA2">
        <w:rPr>
          <w:rFonts w:ascii="Bookman Old Style" w:hAnsi="Bookman Old Style" w:cs="Calibri Light"/>
          <w:sz w:val="22"/>
          <w:szCs w:val="22"/>
        </w:rPr>
        <w:t>Zamawiający w pkt 10 wymaga, aby:</w:t>
      </w:r>
    </w:p>
    <w:p w14:paraId="7717B8EA" w14:textId="77777777" w:rsidR="00E66223" w:rsidRPr="001E5BA2" w:rsidRDefault="00E66223" w:rsidP="001E5BA2">
      <w:pPr>
        <w:pStyle w:val="Bezodstpw"/>
        <w:spacing w:line="264" w:lineRule="auto"/>
        <w:jc w:val="both"/>
        <w:rPr>
          <w:rFonts w:ascii="Bookman Old Style" w:hAnsi="Bookman Old Style" w:cs="Calibri Light"/>
        </w:rPr>
      </w:pPr>
      <w:r w:rsidRPr="001E5BA2">
        <w:rPr>
          <w:rFonts w:ascii="Bookman Old Style" w:eastAsia="Times New Roman" w:hAnsi="Bookman Old Style" w:cs="Calibri Light"/>
          <w:lang w:eastAsia="pl-PL"/>
        </w:rPr>
        <w:t>„</w:t>
      </w:r>
      <w:r w:rsidRPr="001E5BA2">
        <w:rPr>
          <w:rFonts w:ascii="Bookman Old Style" w:hAnsi="Bookman Old Style" w:cs="Calibri Light"/>
        </w:rPr>
        <w:t>Szkolenia mają na celu osiągniecie odpowiedniej wiedzy z zakresu używania systemu na odpowiednich stanowiskach służbowych. Przeprowadzenie pakietu szkoleń powinno zostać odpowiednio skoordynowane z przeprowadzeniem procesu wdrożenia, a w szczególności z procedurą migracji danych”</w:t>
      </w:r>
    </w:p>
    <w:p w14:paraId="641DCDA2" w14:textId="77777777" w:rsidR="00E66223" w:rsidRPr="001E5BA2" w:rsidRDefault="00E66223" w:rsidP="001E5BA2">
      <w:pPr>
        <w:pStyle w:val="Bezodstpw"/>
        <w:spacing w:line="264" w:lineRule="auto"/>
        <w:jc w:val="both"/>
        <w:rPr>
          <w:rFonts w:ascii="Bookman Old Style" w:hAnsi="Bookman Old Style" w:cs="Calibri Light"/>
        </w:rPr>
      </w:pPr>
      <w:r w:rsidRPr="001E5BA2">
        <w:rPr>
          <w:rFonts w:ascii="Bookman Old Style" w:hAnsi="Bookman Old Style" w:cs="Calibri Light"/>
        </w:rPr>
        <w:t>O jakiej migracji mowa ?</w:t>
      </w:r>
    </w:p>
    <w:p w14:paraId="6666BDF4" w14:textId="77777777" w:rsidR="00860FAA" w:rsidRPr="001E5BA2" w:rsidRDefault="00860FAA" w:rsidP="001E5BA2">
      <w:pPr>
        <w:pStyle w:val="Bezodstpw"/>
        <w:spacing w:line="264" w:lineRule="auto"/>
        <w:jc w:val="both"/>
        <w:rPr>
          <w:rFonts w:ascii="Bookman Old Style" w:hAnsi="Bookman Old Style" w:cs="Calibri Light"/>
        </w:rPr>
      </w:pPr>
    </w:p>
    <w:p w14:paraId="0E922E62" w14:textId="73344098" w:rsidR="00232F1D" w:rsidRPr="001E5BA2" w:rsidRDefault="00232F1D" w:rsidP="001E5BA2">
      <w:pPr>
        <w:pStyle w:val="Bezodstpw"/>
        <w:spacing w:line="264" w:lineRule="auto"/>
        <w:jc w:val="both"/>
        <w:rPr>
          <w:rFonts w:ascii="Bookman Old Style" w:hAnsi="Bookman Old Style" w:cs="Calibri Light"/>
        </w:rPr>
      </w:pPr>
      <w:r w:rsidRPr="001E5BA2">
        <w:rPr>
          <w:rFonts w:ascii="Bookman Old Style" w:hAnsi="Bookman Old Style" w:cs="Calibri Light"/>
          <w:color w:val="FF0000"/>
        </w:rPr>
        <w:lastRenderedPageBreak/>
        <w:t>Zamawiający ma na myśli wszystkie migracje danych, jakie będą konieczne do wykonania na etapie wdrożenia w celu uruchomienia i prawidłowego działania dostarczonego Systemu</w:t>
      </w:r>
      <w:r w:rsidR="00857A20">
        <w:rPr>
          <w:rFonts w:ascii="Bookman Old Style" w:hAnsi="Bookman Old Style" w:cs="Calibri Light"/>
          <w:color w:val="FF0000"/>
        </w:rPr>
        <w:t>, np. danych serwerów pocztowych</w:t>
      </w:r>
      <w:r w:rsidRPr="001E5BA2">
        <w:rPr>
          <w:rFonts w:ascii="Bookman Old Style" w:hAnsi="Bookman Old Style" w:cs="Calibri Light"/>
          <w:color w:val="FF0000"/>
        </w:rPr>
        <w:t>.</w:t>
      </w:r>
    </w:p>
    <w:p w14:paraId="190A18EE" w14:textId="77777777" w:rsidR="007743F1" w:rsidRPr="001E5BA2" w:rsidRDefault="007743F1" w:rsidP="001E5BA2">
      <w:pPr>
        <w:pStyle w:val="Bezodstpw"/>
        <w:spacing w:line="264" w:lineRule="auto"/>
        <w:jc w:val="both"/>
        <w:rPr>
          <w:rFonts w:ascii="Bookman Old Style" w:hAnsi="Bookman Old Style" w:cs="Calibri Light"/>
        </w:rPr>
      </w:pPr>
    </w:p>
    <w:p w14:paraId="336B2632" w14:textId="619FFD97" w:rsidR="004E1ADC" w:rsidRPr="001E5BA2" w:rsidRDefault="00E66223" w:rsidP="001E5BA2">
      <w:pPr>
        <w:spacing w:line="264" w:lineRule="auto"/>
        <w:jc w:val="both"/>
        <w:rPr>
          <w:rFonts w:ascii="Bookman Old Style" w:eastAsia="Calibri Light" w:hAnsi="Bookman Old Style" w:cs="Calibri Light"/>
          <w:sz w:val="22"/>
          <w:szCs w:val="22"/>
        </w:rPr>
      </w:pPr>
      <w:r w:rsidRPr="001E5BA2">
        <w:rPr>
          <w:rFonts w:ascii="Bookman Old Style" w:eastAsia="Calibri Light" w:hAnsi="Bookman Old Style" w:cs="Calibri Light"/>
          <w:sz w:val="22"/>
          <w:szCs w:val="22"/>
        </w:rPr>
        <w:br w:type="page"/>
      </w:r>
      <w:r w:rsidR="004E1ADC" w:rsidRPr="001E5BA2">
        <w:rPr>
          <w:rFonts w:ascii="Bookman Old Style" w:hAnsi="Bookman Old Style"/>
          <w:sz w:val="22"/>
          <w:szCs w:val="22"/>
        </w:rPr>
        <w:lastRenderedPageBreak/>
        <w:t>PAKIET 10</w:t>
      </w:r>
      <w:r w:rsidR="003F2266" w:rsidRPr="001E5BA2">
        <w:rPr>
          <w:rFonts w:ascii="Bookman Old Style" w:hAnsi="Bookman Old Style"/>
          <w:sz w:val="22"/>
          <w:szCs w:val="22"/>
        </w:rPr>
        <w:t xml:space="preserve"> </w:t>
      </w:r>
    </w:p>
    <w:p w14:paraId="30A52DCC" w14:textId="77777777" w:rsidR="004E1ADC" w:rsidRPr="001E5BA2" w:rsidRDefault="004E1ADC" w:rsidP="001E5BA2">
      <w:pPr>
        <w:spacing w:line="264" w:lineRule="auto"/>
        <w:ind w:hanging="11"/>
        <w:jc w:val="both"/>
        <w:rPr>
          <w:rFonts w:ascii="Bookman Old Style" w:hAnsi="Bookman Old Style"/>
          <w:sz w:val="22"/>
          <w:szCs w:val="22"/>
        </w:rPr>
      </w:pPr>
    </w:p>
    <w:p w14:paraId="4BDAB896" w14:textId="77777777" w:rsidR="006C22A8" w:rsidRPr="001E5BA2" w:rsidRDefault="006C22A8" w:rsidP="001E5BA2">
      <w:pPr>
        <w:spacing w:line="264" w:lineRule="auto"/>
        <w:ind w:hanging="11"/>
        <w:jc w:val="both"/>
        <w:rPr>
          <w:rFonts w:ascii="Bookman Old Style" w:eastAsia="Times New Roman" w:hAnsi="Bookman Old Style"/>
          <w:sz w:val="22"/>
          <w:szCs w:val="22"/>
        </w:rPr>
      </w:pPr>
      <w:r w:rsidRPr="001E5BA2">
        <w:rPr>
          <w:rFonts w:ascii="Bookman Old Style" w:eastAsia="Times New Roman" w:hAnsi="Bookman Old Style"/>
          <w:color w:val="313131"/>
          <w:sz w:val="22"/>
          <w:szCs w:val="22"/>
        </w:rPr>
        <w:t>PYTANIE  NR 1:</w:t>
      </w:r>
    </w:p>
    <w:p w14:paraId="20E8254A" w14:textId="77777777" w:rsidR="006C22A8" w:rsidRPr="001E5BA2" w:rsidRDefault="006C22A8" w:rsidP="001E5BA2">
      <w:pPr>
        <w:spacing w:line="264" w:lineRule="auto"/>
        <w:ind w:hanging="11"/>
        <w:jc w:val="both"/>
        <w:rPr>
          <w:rFonts w:ascii="Bookman Old Style" w:hAnsi="Bookman Old Style"/>
          <w:sz w:val="22"/>
          <w:szCs w:val="22"/>
        </w:rPr>
      </w:pPr>
    </w:p>
    <w:p w14:paraId="04EB56B6" w14:textId="77777777" w:rsidR="007F63A7" w:rsidRPr="001E5BA2" w:rsidRDefault="007F63A7" w:rsidP="001E5BA2">
      <w:pPr>
        <w:spacing w:line="264" w:lineRule="auto"/>
        <w:ind w:right="432"/>
        <w:jc w:val="both"/>
        <w:rPr>
          <w:rFonts w:ascii="Bookman Old Style" w:hAnsi="Bookman Old Style"/>
          <w:color w:val="000000" w:themeColor="text1"/>
          <w:sz w:val="22"/>
          <w:szCs w:val="22"/>
        </w:rPr>
      </w:pPr>
      <w:r w:rsidRPr="001E5BA2">
        <w:rPr>
          <w:rFonts w:ascii="Bookman Old Style" w:hAnsi="Bookman Old Style"/>
          <w:color w:val="000000" w:themeColor="text1"/>
          <w:sz w:val="22"/>
          <w:szCs w:val="22"/>
        </w:rPr>
        <w:t>Zamawiający w Załączniku nr 2 do SIWZ — Szczegółowy Opis Przedmiotu Zamówienia w pkt. 6.3.3- Wymagania minimalne punktów dostępowych wskazuje:</w:t>
      </w:r>
    </w:p>
    <w:p w14:paraId="536A3AE4" w14:textId="77777777" w:rsidR="007F63A7" w:rsidRPr="001E5BA2" w:rsidRDefault="007F63A7" w:rsidP="001E5BA2">
      <w:pPr>
        <w:spacing w:line="264" w:lineRule="auto"/>
        <w:ind w:right="432"/>
        <w:jc w:val="both"/>
        <w:rPr>
          <w:rFonts w:ascii="Bookman Old Style" w:hAnsi="Bookman Old Style"/>
          <w:i/>
          <w:color w:val="000000" w:themeColor="text1"/>
          <w:sz w:val="22"/>
          <w:szCs w:val="22"/>
        </w:rPr>
      </w:pPr>
      <w:r w:rsidRPr="001E5BA2">
        <w:rPr>
          <w:rFonts w:ascii="Bookman Old Style" w:hAnsi="Bookman Old Style"/>
          <w:i/>
          <w:color w:val="000000" w:themeColor="text1"/>
          <w:sz w:val="22"/>
          <w:szCs w:val="22"/>
        </w:rPr>
        <w:t xml:space="preserve">„1. Punkt </w:t>
      </w:r>
      <w:proofErr w:type="spellStart"/>
      <w:r w:rsidRPr="001E5BA2">
        <w:rPr>
          <w:rFonts w:ascii="Bookman Old Style" w:hAnsi="Bookman Old Style"/>
          <w:i/>
          <w:color w:val="000000" w:themeColor="text1"/>
          <w:sz w:val="22"/>
          <w:szCs w:val="22"/>
        </w:rPr>
        <w:t>dostępozvy</w:t>
      </w:r>
      <w:proofErr w:type="spellEnd"/>
      <w:r w:rsidRPr="001E5BA2">
        <w:rPr>
          <w:rFonts w:ascii="Bookman Old Style" w:hAnsi="Bookman Old Style"/>
          <w:i/>
          <w:color w:val="000000" w:themeColor="text1"/>
          <w:sz w:val="22"/>
          <w:szCs w:val="22"/>
        </w:rPr>
        <w:t xml:space="preserve"> musi być dedykowanym urządzeniem sieciowym przystosowanym do montowania na zewnątrz budynku [klasa min. IP67].(...)</w:t>
      </w:r>
    </w:p>
    <w:p w14:paraId="2D620E34" w14:textId="77777777" w:rsidR="007F63A7" w:rsidRPr="001E5BA2" w:rsidRDefault="007F63A7" w:rsidP="001E5BA2">
      <w:pPr>
        <w:spacing w:line="264" w:lineRule="auto"/>
        <w:jc w:val="both"/>
        <w:rPr>
          <w:rFonts w:ascii="Bookman Old Style" w:hAnsi="Bookman Old Style"/>
          <w:i/>
          <w:color w:val="000000" w:themeColor="text1"/>
          <w:sz w:val="22"/>
          <w:szCs w:val="22"/>
        </w:rPr>
      </w:pPr>
      <w:r w:rsidRPr="001E5BA2">
        <w:rPr>
          <w:rFonts w:ascii="Bookman Old Style" w:hAnsi="Bookman Old Style"/>
          <w:i/>
          <w:color w:val="000000" w:themeColor="text1"/>
          <w:sz w:val="22"/>
          <w:szCs w:val="22"/>
        </w:rPr>
        <w:t>(...)</w:t>
      </w:r>
    </w:p>
    <w:p w14:paraId="25C79E69" w14:textId="77777777" w:rsidR="007F63A7" w:rsidRPr="001E5BA2" w:rsidRDefault="007F63A7" w:rsidP="001E5BA2">
      <w:pPr>
        <w:spacing w:line="264" w:lineRule="auto"/>
        <w:jc w:val="both"/>
        <w:rPr>
          <w:rFonts w:ascii="Bookman Old Style" w:hAnsi="Bookman Old Style"/>
          <w:i/>
          <w:color w:val="000000" w:themeColor="text1"/>
          <w:sz w:val="22"/>
          <w:szCs w:val="22"/>
        </w:rPr>
      </w:pPr>
      <w:r w:rsidRPr="001E5BA2">
        <w:rPr>
          <w:rFonts w:ascii="Bookman Old Style" w:hAnsi="Bookman Old Style"/>
          <w:i/>
          <w:color w:val="000000" w:themeColor="text1"/>
          <w:sz w:val="22"/>
          <w:szCs w:val="22"/>
        </w:rPr>
        <w:t>2. Wymagane parametry fizyczne: (...)</w:t>
      </w:r>
    </w:p>
    <w:p w14:paraId="7614DA7D" w14:textId="77777777" w:rsidR="007F63A7" w:rsidRPr="001E5BA2" w:rsidRDefault="007F63A7" w:rsidP="001E5BA2">
      <w:pPr>
        <w:numPr>
          <w:ilvl w:val="0"/>
          <w:numId w:val="43"/>
        </w:numPr>
        <w:tabs>
          <w:tab w:val="clear" w:pos="216"/>
          <w:tab w:val="decimal" w:pos="864"/>
        </w:tabs>
        <w:spacing w:line="264" w:lineRule="auto"/>
        <w:ind w:left="0" w:right="3744"/>
        <w:jc w:val="both"/>
        <w:rPr>
          <w:rFonts w:ascii="Bookman Old Style" w:hAnsi="Bookman Old Style"/>
          <w:i/>
          <w:color w:val="000000" w:themeColor="text1"/>
          <w:sz w:val="22"/>
          <w:szCs w:val="22"/>
        </w:rPr>
      </w:pPr>
      <w:r w:rsidRPr="001E5BA2">
        <w:rPr>
          <w:rFonts w:ascii="Bookman Old Style" w:hAnsi="Bookman Old Style"/>
          <w:i/>
          <w:color w:val="000000" w:themeColor="text1"/>
          <w:sz w:val="22"/>
          <w:szCs w:val="22"/>
        </w:rPr>
        <w:t xml:space="preserve">Slot karty SIM </w:t>
      </w:r>
      <w:r w:rsidRPr="001E5BA2">
        <w:rPr>
          <w:rFonts w:ascii="Bookman Old Style" w:hAnsi="Bookman Old Style"/>
          <w:color w:val="000000" w:themeColor="text1"/>
          <w:sz w:val="22"/>
          <w:szCs w:val="22"/>
        </w:rPr>
        <w:t xml:space="preserve">z </w:t>
      </w:r>
      <w:r w:rsidRPr="001E5BA2">
        <w:rPr>
          <w:rFonts w:ascii="Bookman Old Style" w:hAnsi="Bookman Old Style"/>
          <w:i/>
          <w:color w:val="000000" w:themeColor="text1"/>
          <w:sz w:val="22"/>
          <w:szCs w:val="22"/>
        </w:rPr>
        <w:t>modułem pracującym w standardzie LTE/4G (...)</w:t>
      </w:r>
    </w:p>
    <w:p w14:paraId="190EDE08" w14:textId="77777777" w:rsidR="007F63A7" w:rsidRPr="001E5BA2" w:rsidRDefault="007F63A7" w:rsidP="001E5BA2">
      <w:pPr>
        <w:numPr>
          <w:ilvl w:val="0"/>
          <w:numId w:val="43"/>
        </w:numPr>
        <w:tabs>
          <w:tab w:val="clear" w:pos="216"/>
          <w:tab w:val="decimal" w:pos="864"/>
        </w:tabs>
        <w:spacing w:line="264" w:lineRule="auto"/>
        <w:ind w:left="0"/>
        <w:jc w:val="both"/>
        <w:rPr>
          <w:rFonts w:ascii="Bookman Old Style" w:hAnsi="Bookman Old Style"/>
          <w:i/>
          <w:color w:val="000000" w:themeColor="text1"/>
          <w:sz w:val="22"/>
          <w:szCs w:val="22"/>
        </w:rPr>
      </w:pPr>
      <w:r w:rsidRPr="001E5BA2">
        <w:rPr>
          <w:rFonts w:ascii="Bookman Old Style" w:hAnsi="Bookman Old Style"/>
          <w:i/>
          <w:color w:val="000000" w:themeColor="text1"/>
          <w:sz w:val="22"/>
          <w:szCs w:val="22"/>
        </w:rPr>
        <w:t>Temperatura pracy min. od -40 do +60 °C</w:t>
      </w:r>
    </w:p>
    <w:p w14:paraId="6A688CAE" w14:textId="77777777" w:rsidR="007F63A7" w:rsidRPr="001E5BA2" w:rsidRDefault="007F63A7" w:rsidP="001E5BA2">
      <w:pPr>
        <w:spacing w:line="264" w:lineRule="auto"/>
        <w:jc w:val="both"/>
        <w:rPr>
          <w:rFonts w:ascii="Bookman Old Style" w:hAnsi="Bookman Old Style"/>
          <w:color w:val="000000" w:themeColor="text1"/>
          <w:sz w:val="22"/>
          <w:szCs w:val="22"/>
        </w:rPr>
      </w:pPr>
      <w:r w:rsidRPr="001E5BA2">
        <w:rPr>
          <w:rFonts w:ascii="Bookman Old Style" w:hAnsi="Bookman Old Style"/>
          <w:color w:val="000000" w:themeColor="text1"/>
          <w:sz w:val="22"/>
          <w:szCs w:val="22"/>
        </w:rPr>
        <w:t>(</w:t>
      </w:r>
      <w:r w:rsidRPr="001E5BA2">
        <w:rPr>
          <w:rFonts w:ascii="Bookman Old Style" w:hAnsi="Bookman Old Style"/>
          <w:i/>
          <w:color w:val="000000" w:themeColor="text1"/>
          <w:sz w:val="22"/>
          <w:szCs w:val="22"/>
        </w:rPr>
        <w:t>...)</w:t>
      </w:r>
    </w:p>
    <w:p w14:paraId="47E9DCC2" w14:textId="77777777" w:rsidR="007F63A7" w:rsidRPr="001E5BA2" w:rsidRDefault="006C22A8" w:rsidP="001E5BA2">
      <w:pPr>
        <w:spacing w:line="264" w:lineRule="auto"/>
        <w:ind w:right="432"/>
        <w:jc w:val="both"/>
        <w:rPr>
          <w:rFonts w:ascii="Bookman Old Style" w:hAnsi="Bookman Old Style"/>
          <w:i/>
          <w:color w:val="000000" w:themeColor="text1"/>
          <w:sz w:val="22"/>
          <w:szCs w:val="22"/>
        </w:rPr>
      </w:pPr>
      <w:r w:rsidRPr="001E5BA2">
        <w:rPr>
          <w:rFonts w:ascii="Bookman Old Style" w:eastAsia="Times New Roman" w:hAnsi="Bookman Old Style"/>
          <w:i/>
          <w:color w:val="000000" w:themeColor="text1"/>
          <w:sz w:val="22"/>
          <w:szCs w:val="22"/>
        </w:rPr>
        <w:t xml:space="preserve">10. </w:t>
      </w:r>
      <w:r w:rsidR="007F63A7" w:rsidRPr="001E5BA2">
        <w:rPr>
          <w:rFonts w:ascii="Bookman Old Style" w:hAnsi="Bookman Old Style"/>
          <w:i/>
          <w:color w:val="000000" w:themeColor="text1"/>
          <w:sz w:val="22"/>
          <w:szCs w:val="22"/>
        </w:rPr>
        <w:t xml:space="preserve">Zamawiający wymaga aby do każdego punktu </w:t>
      </w:r>
      <w:proofErr w:type="spellStart"/>
      <w:r w:rsidR="007F63A7" w:rsidRPr="001E5BA2">
        <w:rPr>
          <w:rFonts w:ascii="Bookman Old Style" w:hAnsi="Bookman Old Style"/>
          <w:i/>
          <w:color w:val="000000" w:themeColor="text1"/>
          <w:sz w:val="22"/>
          <w:szCs w:val="22"/>
        </w:rPr>
        <w:t>WiFi</w:t>
      </w:r>
      <w:proofErr w:type="spellEnd"/>
      <w:r w:rsidR="007F63A7" w:rsidRPr="001E5BA2">
        <w:rPr>
          <w:rFonts w:ascii="Bookman Old Style" w:hAnsi="Bookman Old Style"/>
          <w:i/>
          <w:color w:val="000000" w:themeColor="text1"/>
          <w:sz w:val="22"/>
          <w:szCs w:val="22"/>
        </w:rPr>
        <w:t xml:space="preserve"> dostarczone zostały karty SIM zezwalające na nielimitowany dostęp do </w:t>
      </w:r>
      <w:proofErr w:type="spellStart"/>
      <w:r w:rsidR="007F63A7" w:rsidRPr="001E5BA2">
        <w:rPr>
          <w:rFonts w:ascii="Bookman Old Style" w:hAnsi="Bookman Old Style"/>
          <w:i/>
          <w:color w:val="000000" w:themeColor="text1"/>
          <w:sz w:val="22"/>
          <w:szCs w:val="22"/>
        </w:rPr>
        <w:t>internetu</w:t>
      </w:r>
      <w:proofErr w:type="spellEnd"/>
      <w:r w:rsidR="007F63A7" w:rsidRPr="001E5BA2">
        <w:rPr>
          <w:rFonts w:ascii="Bookman Old Style" w:hAnsi="Bookman Old Style"/>
          <w:i/>
          <w:color w:val="000000" w:themeColor="text1"/>
          <w:sz w:val="22"/>
          <w:szCs w:val="22"/>
        </w:rPr>
        <w:t xml:space="preserve"> za pomocą technologii LTE w okresie trwałości projektu."</w:t>
      </w:r>
    </w:p>
    <w:p w14:paraId="71C6C761" w14:textId="77777777" w:rsidR="007F63A7" w:rsidRPr="001E5BA2" w:rsidRDefault="007F63A7" w:rsidP="001E5BA2">
      <w:pPr>
        <w:spacing w:line="264" w:lineRule="auto"/>
        <w:ind w:right="432"/>
        <w:jc w:val="both"/>
        <w:rPr>
          <w:rFonts w:ascii="Bookman Old Style" w:hAnsi="Bookman Old Style"/>
          <w:color w:val="000000" w:themeColor="text1"/>
          <w:sz w:val="22"/>
          <w:szCs w:val="22"/>
        </w:rPr>
      </w:pPr>
      <w:r w:rsidRPr="001E5BA2">
        <w:rPr>
          <w:rFonts w:ascii="Bookman Old Style" w:hAnsi="Bookman Old Style"/>
          <w:color w:val="000000" w:themeColor="text1"/>
          <w:sz w:val="22"/>
          <w:szCs w:val="22"/>
        </w:rPr>
        <w:t>W ofercie żadnego producenta nie występuje tego typu dedykowane urządzenie wykonane w obudowie typu IP67 i posiadające slot na karty SIM z modułem LTE/4G. Ponadto w ofercie żadnego producenta nie występuje tego typu urządzenie w standardowej obudowie przeznaczone do pracy w warunkach "indor, a dysponujące wymaganym modułem i slotem SIM.</w:t>
      </w:r>
    </w:p>
    <w:p w14:paraId="71DBCA53" w14:textId="77777777" w:rsidR="007F63A7" w:rsidRPr="001E5BA2" w:rsidRDefault="007F63A7" w:rsidP="001E5BA2">
      <w:pPr>
        <w:spacing w:line="264" w:lineRule="auto"/>
        <w:ind w:right="432"/>
        <w:jc w:val="both"/>
        <w:rPr>
          <w:rFonts w:ascii="Bookman Old Style" w:hAnsi="Bookman Old Style"/>
          <w:color w:val="000000" w:themeColor="text1"/>
          <w:sz w:val="22"/>
          <w:szCs w:val="22"/>
        </w:rPr>
      </w:pPr>
      <w:r w:rsidRPr="001E5BA2">
        <w:rPr>
          <w:rFonts w:ascii="Bookman Old Style" w:hAnsi="Bookman Old Style"/>
          <w:color w:val="000000" w:themeColor="text1"/>
          <w:sz w:val="22"/>
          <w:szCs w:val="22"/>
        </w:rPr>
        <w:t>Jedyną możliwością implementacji wymaganych funkcjonalności są urządzenia bezprzewodowe dysponujące portem USB obsługującym modem USB LTE/4G wyposażony w slot karty SIM. Jednak tego typu urządzenie w żadnym wypadku nie spełnia wymagań do pracy zewnętrznej (zarówno samo urządzenie bezprzewodowe, jak i modem LTE oraz samo połączenie tych urządzeń poprzez USB), w docelowych warunkach wyznaczonych przez Zamawiającego.</w:t>
      </w:r>
    </w:p>
    <w:p w14:paraId="17EDB62F" w14:textId="77777777" w:rsidR="007F63A7" w:rsidRPr="001E5BA2" w:rsidRDefault="007F63A7" w:rsidP="001E5BA2">
      <w:pPr>
        <w:spacing w:line="264" w:lineRule="auto"/>
        <w:ind w:right="432"/>
        <w:jc w:val="both"/>
        <w:rPr>
          <w:rFonts w:ascii="Bookman Old Style" w:hAnsi="Bookman Old Style"/>
          <w:color w:val="000000" w:themeColor="text1"/>
          <w:sz w:val="22"/>
          <w:szCs w:val="22"/>
        </w:rPr>
      </w:pPr>
      <w:r w:rsidRPr="001E5BA2">
        <w:rPr>
          <w:rFonts w:ascii="Bookman Old Style" w:hAnsi="Bookman Old Style"/>
          <w:color w:val="000000" w:themeColor="text1"/>
          <w:sz w:val="22"/>
          <w:szCs w:val="22"/>
        </w:rPr>
        <w:t>W związku z powyższymi, czy Zamawiający dopuści rozwiązanie, które będzie składało się z poniższych elementów:</w:t>
      </w:r>
    </w:p>
    <w:p w14:paraId="1572EF6F" w14:textId="77777777" w:rsidR="007F63A7" w:rsidRPr="001E5BA2" w:rsidRDefault="007F63A7" w:rsidP="001E5BA2">
      <w:pPr>
        <w:numPr>
          <w:ilvl w:val="0"/>
          <w:numId w:val="42"/>
        </w:numPr>
        <w:tabs>
          <w:tab w:val="clear" w:pos="288"/>
          <w:tab w:val="decimal" w:pos="936"/>
        </w:tabs>
        <w:spacing w:line="264" w:lineRule="auto"/>
        <w:ind w:left="0" w:right="432"/>
        <w:jc w:val="both"/>
        <w:rPr>
          <w:rFonts w:ascii="Bookman Old Style" w:hAnsi="Bookman Old Style"/>
          <w:color w:val="19191C"/>
          <w:sz w:val="22"/>
          <w:szCs w:val="22"/>
        </w:rPr>
      </w:pPr>
      <w:r w:rsidRPr="001E5BA2">
        <w:rPr>
          <w:rFonts w:ascii="Bookman Old Style" w:hAnsi="Bookman Old Style"/>
          <w:color w:val="19191C"/>
          <w:sz w:val="22"/>
          <w:szCs w:val="22"/>
        </w:rPr>
        <w:t xml:space="preserve">bezprzewodowego punktu dostępowego przeznaczonego do użytku wewnętrznego -typu </w:t>
      </w:r>
      <w:proofErr w:type="spellStart"/>
      <w:r w:rsidRPr="001E5BA2">
        <w:rPr>
          <w:rFonts w:ascii="Bookman Old Style" w:hAnsi="Bookman Old Style"/>
          <w:color w:val="19191C"/>
          <w:sz w:val="22"/>
          <w:szCs w:val="22"/>
        </w:rPr>
        <w:t>indoor</w:t>
      </w:r>
      <w:proofErr w:type="spellEnd"/>
      <w:r w:rsidRPr="001E5BA2">
        <w:rPr>
          <w:rFonts w:ascii="Bookman Old Style" w:hAnsi="Bookman Old Style"/>
          <w:color w:val="19191C"/>
          <w:sz w:val="22"/>
          <w:szCs w:val="22"/>
        </w:rPr>
        <w:t xml:space="preserve"> o temperaturze pracy O do +50 °C, dysponującego wbudowanymi antenami, wbudowanym portem USB oraz umożliwiającego pracę w trybie autonomicznym jak również w trybie cienkiego punktu dostępowego zarządzanego przez dedykowany kontroler,</w:t>
      </w:r>
    </w:p>
    <w:p w14:paraId="75583E4D" w14:textId="77777777" w:rsidR="007F63A7" w:rsidRPr="001E5BA2" w:rsidRDefault="007F63A7" w:rsidP="001E5BA2">
      <w:pPr>
        <w:numPr>
          <w:ilvl w:val="0"/>
          <w:numId w:val="42"/>
        </w:numPr>
        <w:tabs>
          <w:tab w:val="clear" w:pos="288"/>
          <w:tab w:val="decimal" w:pos="936"/>
        </w:tabs>
        <w:spacing w:line="264" w:lineRule="auto"/>
        <w:ind w:left="0" w:right="432"/>
        <w:jc w:val="both"/>
        <w:rPr>
          <w:rFonts w:ascii="Bookman Old Style" w:hAnsi="Bookman Old Style"/>
          <w:color w:val="19191C"/>
          <w:sz w:val="22"/>
          <w:szCs w:val="22"/>
        </w:rPr>
      </w:pPr>
      <w:r w:rsidRPr="001E5BA2">
        <w:rPr>
          <w:rFonts w:ascii="Bookman Old Style" w:hAnsi="Bookman Old Style"/>
          <w:color w:val="19191C"/>
          <w:sz w:val="22"/>
          <w:szCs w:val="22"/>
        </w:rPr>
        <w:t>zewnętrzny modern 4G USB, znajdujący się na oficjalnej liście kompatybilności urządzeń producenta stosowanego punktu dostępowego, oraz dostępnego w oficjalnym kanale sprzedaży na terenie Unii Europejskiej, oraz dostępnego w oficjalnym kanale sprzedaży polskich operatorów sieci 4G/LTE</w:t>
      </w:r>
    </w:p>
    <w:p w14:paraId="555B0D07" w14:textId="77777777" w:rsidR="007F63A7" w:rsidRPr="001E5BA2" w:rsidRDefault="007F63A7" w:rsidP="001E5BA2">
      <w:pPr>
        <w:numPr>
          <w:ilvl w:val="0"/>
          <w:numId w:val="42"/>
        </w:numPr>
        <w:tabs>
          <w:tab w:val="decimal" w:pos="1008"/>
        </w:tabs>
        <w:spacing w:line="264" w:lineRule="auto"/>
        <w:ind w:left="0" w:right="360"/>
        <w:jc w:val="both"/>
        <w:rPr>
          <w:rFonts w:ascii="Bookman Old Style" w:hAnsi="Bookman Old Style"/>
          <w:color w:val="2D2B2D"/>
          <w:sz w:val="22"/>
          <w:szCs w:val="22"/>
        </w:rPr>
      </w:pPr>
      <w:r w:rsidRPr="001E5BA2">
        <w:rPr>
          <w:rFonts w:ascii="Bookman Old Style" w:hAnsi="Bookman Old Style"/>
          <w:color w:val="19191C"/>
          <w:sz w:val="22"/>
          <w:szCs w:val="22"/>
        </w:rPr>
        <w:t xml:space="preserve">obudowy mieszczącej bezprzewodowy punkt dostępowy wraz z modemem 4G zamocowanym bezpośrednio lub za pośrednictwem odpowiedniego przedłużacza </w:t>
      </w:r>
      <w:proofErr w:type="spellStart"/>
      <w:r w:rsidRPr="001E5BA2">
        <w:rPr>
          <w:rFonts w:ascii="Bookman Old Style" w:hAnsi="Bookman Old Style"/>
          <w:color w:val="19191C"/>
          <w:sz w:val="22"/>
          <w:szCs w:val="22"/>
        </w:rPr>
        <w:t>USB,</w:t>
      </w:r>
      <w:r w:rsidRPr="001E5BA2">
        <w:rPr>
          <w:rFonts w:ascii="Bookman Old Style" w:hAnsi="Bookman Old Style"/>
          <w:color w:val="2D2B2D"/>
          <w:sz w:val="22"/>
          <w:szCs w:val="22"/>
        </w:rPr>
        <w:t>która</w:t>
      </w:r>
      <w:proofErr w:type="spellEnd"/>
      <w:r w:rsidRPr="001E5BA2">
        <w:rPr>
          <w:rFonts w:ascii="Bookman Old Style" w:hAnsi="Bookman Old Style"/>
          <w:color w:val="2D2B2D"/>
          <w:sz w:val="22"/>
          <w:szCs w:val="22"/>
        </w:rPr>
        <w:t xml:space="preserve"> będzie przystosowana do montażu rozwiązania na zewnątrz budynku (ścianie lub uchwycie), a która będzie posiadała klasę odporności IPX 5 oraz zakres temperatury pracy -20 do +50 °C, a tym samym będzie w stanie zapewnić bezpieczeństwo pracy obu urządzeń w realnie występujących warunkach atmosferycznych?</w:t>
      </w:r>
    </w:p>
    <w:p w14:paraId="704DF9AB" w14:textId="52A1A566" w:rsidR="004E1ADC" w:rsidRPr="001E5BA2" w:rsidRDefault="004E1ADC" w:rsidP="001E5BA2">
      <w:pPr>
        <w:spacing w:line="264" w:lineRule="auto"/>
        <w:ind w:hanging="11"/>
        <w:jc w:val="both"/>
        <w:rPr>
          <w:rFonts w:ascii="Bookman Old Style" w:hAnsi="Bookman Old Style"/>
          <w:sz w:val="22"/>
          <w:szCs w:val="22"/>
        </w:rPr>
      </w:pPr>
    </w:p>
    <w:p w14:paraId="7A6FF5DA" w14:textId="77777777" w:rsidR="00A06B92" w:rsidRPr="001E5BA2" w:rsidRDefault="00EE3B17" w:rsidP="001E5BA2">
      <w:pPr>
        <w:spacing w:line="264" w:lineRule="auto"/>
        <w:ind w:hanging="11"/>
        <w:jc w:val="both"/>
        <w:rPr>
          <w:rFonts w:ascii="Bookman Old Style" w:hAnsi="Bookman Old Style"/>
          <w:sz w:val="22"/>
          <w:szCs w:val="22"/>
        </w:rPr>
      </w:pPr>
      <w:r w:rsidRPr="001E5BA2">
        <w:rPr>
          <w:rFonts w:ascii="Bookman Old Style" w:hAnsi="Bookman Old Style"/>
          <w:color w:val="FF0000"/>
          <w:sz w:val="22"/>
          <w:szCs w:val="22"/>
        </w:rPr>
        <w:t xml:space="preserve">Według wiedzy Zamawiającego na rynku występują tego typu urządzenia. Zamawiający dopuści jednak rozwiązanie polegające na montażu punktu dostępowego bądź routera z funkcją Access Pointa z dołączonym modemem 4G/LTE </w:t>
      </w:r>
      <w:r w:rsidRPr="001E5BA2">
        <w:rPr>
          <w:rFonts w:ascii="Bookman Old Style" w:hAnsi="Bookman Old Style"/>
          <w:color w:val="FF0000"/>
          <w:sz w:val="22"/>
          <w:szCs w:val="22"/>
        </w:rPr>
        <w:lastRenderedPageBreak/>
        <w:t>w szczelnej obudowie i przystosowanych do pracy w warunkach atmosferycznych występujących na tej szerokości geograficznej, pod warunkiem zachowania innych zapisów SIWZ w tym zakresie oraz dostarczenia modemów 4G/LTE przystosowanych do pracy ciągłej</w:t>
      </w:r>
      <w:r w:rsidRPr="001E5BA2">
        <w:rPr>
          <w:rFonts w:ascii="Bookman Old Style" w:hAnsi="Bookman Old Style"/>
          <w:sz w:val="22"/>
          <w:szCs w:val="22"/>
        </w:rPr>
        <w:t>.</w:t>
      </w:r>
    </w:p>
    <w:p w14:paraId="34379938" w14:textId="77777777" w:rsidR="00A06B92" w:rsidRPr="001E5BA2" w:rsidRDefault="00A06B92" w:rsidP="001E5BA2">
      <w:pPr>
        <w:spacing w:line="264" w:lineRule="auto"/>
        <w:jc w:val="both"/>
        <w:rPr>
          <w:rFonts w:ascii="Bookman Old Style" w:hAnsi="Bookman Old Style"/>
          <w:sz w:val="22"/>
          <w:szCs w:val="22"/>
        </w:rPr>
      </w:pPr>
    </w:p>
    <w:p w14:paraId="53FDB7E8" w14:textId="77777777" w:rsidR="00A06B92" w:rsidRPr="001E5BA2" w:rsidRDefault="00A06B92" w:rsidP="001E5BA2">
      <w:pPr>
        <w:spacing w:line="264" w:lineRule="auto"/>
        <w:jc w:val="both"/>
        <w:rPr>
          <w:rFonts w:ascii="Bookman Old Style" w:hAnsi="Bookman Old Style"/>
          <w:sz w:val="22"/>
          <w:szCs w:val="22"/>
        </w:rPr>
      </w:pPr>
      <w:r w:rsidRPr="001E5BA2">
        <w:rPr>
          <w:rFonts w:ascii="Bookman Old Style" w:hAnsi="Bookman Old Style"/>
          <w:sz w:val="22"/>
          <w:szCs w:val="22"/>
        </w:rPr>
        <w:br w:type="page"/>
      </w:r>
    </w:p>
    <w:p w14:paraId="478532D2" w14:textId="79E23346" w:rsidR="00456D8E" w:rsidRPr="001E5BA2" w:rsidRDefault="0069567C" w:rsidP="001E5BA2">
      <w:pPr>
        <w:spacing w:line="264" w:lineRule="auto"/>
        <w:jc w:val="both"/>
        <w:rPr>
          <w:rFonts w:ascii="Bookman Old Style" w:hAnsi="Bookman Old Style"/>
          <w:sz w:val="22"/>
          <w:szCs w:val="22"/>
        </w:rPr>
      </w:pPr>
      <w:r>
        <w:rPr>
          <w:rFonts w:ascii="Bookman Old Style" w:hAnsi="Bookman Old Style"/>
          <w:sz w:val="22"/>
          <w:szCs w:val="22"/>
        </w:rPr>
        <w:lastRenderedPageBreak/>
        <w:t>PAKIET</w:t>
      </w:r>
      <w:r w:rsidR="00456D8E" w:rsidRPr="001E5BA2">
        <w:rPr>
          <w:rFonts w:ascii="Bookman Old Style" w:hAnsi="Bookman Old Style"/>
          <w:sz w:val="22"/>
          <w:szCs w:val="22"/>
        </w:rPr>
        <w:t xml:space="preserve"> 11</w:t>
      </w:r>
    </w:p>
    <w:p w14:paraId="5BFB7F93" w14:textId="77777777" w:rsidR="007F63A7" w:rsidRPr="001E5BA2" w:rsidRDefault="007F63A7" w:rsidP="001E5BA2">
      <w:pPr>
        <w:spacing w:line="264" w:lineRule="auto"/>
        <w:jc w:val="both"/>
        <w:rPr>
          <w:rFonts w:ascii="Bookman Old Style" w:hAnsi="Bookman Old Style"/>
          <w:sz w:val="22"/>
          <w:szCs w:val="22"/>
        </w:rPr>
      </w:pPr>
    </w:p>
    <w:p w14:paraId="5A5A09B6" w14:textId="77777777" w:rsidR="00456D8E" w:rsidRPr="001E5BA2" w:rsidRDefault="00456D8E" w:rsidP="001E5BA2">
      <w:pPr>
        <w:spacing w:line="264" w:lineRule="auto"/>
        <w:jc w:val="both"/>
        <w:rPr>
          <w:rFonts w:ascii="Bookman Old Style" w:hAnsi="Bookman Old Style"/>
          <w:sz w:val="22"/>
          <w:szCs w:val="22"/>
        </w:rPr>
      </w:pPr>
      <w:r w:rsidRPr="001E5BA2">
        <w:rPr>
          <w:rFonts w:ascii="Bookman Old Style" w:hAnsi="Bookman Old Style"/>
          <w:sz w:val="22"/>
          <w:szCs w:val="22"/>
        </w:rPr>
        <w:t>Pytanie 1</w:t>
      </w:r>
    </w:p>
    <w:p w14:paraId="4B3366C1" w14:textId="77777777" w:rsidR="00456D8E" w:rsidRPr="001E5BA2" w:rsidRDefault="00456D8E" w:rsidP="001E5BA2">
      <w:pPr>
        <w:spacing w:line="264" w:lineRule="auto"/>
        <w:ind w:right="504"/>
        <w:jc w:val="both"/>
        <w:rPr>
          <w:rFonts w:ascii="Bookman Old Style" w:hAnsi="Bookman Old Style"/>
          <w:sz w:val="22"/>
          <w:szCs w:val="22"/>
        </w:rPr>
      </w:pPr>
      <w:r w:rsidRPr="001E5BA2">
        <w:rPr>
          <w:rFonts w:ascii="Bookman Old Style" w:hAnsi="Bookman Old Style"/>
          <w:sz w:val="22"/>
          <w:szCs w:val="22"/>
        </w:rPr>
        <w:t xml:space="preserve">W załączniku nr 2 do SIWI, punkt 9.6 Integracja z szyną danych oraz zapewnienie bezpieczeństwa transmisji danych za pomocą dedykowanych łączy, cześć WD13 Bezpieczeństwo i ochrona przed atakami, Zamawiający wskazał wymagania w zakresie usługi Ochrony przed atakami. Uprzejmie zwracamy uwagę, że w specyfikacji brak jest wymagań technicznych identyfikujących oczekiwaną wydajność ochrony przed atakami aplikacyjnymi i wolumetrycznymi typu </w:t>
      </w:r>
      <w:proofErr w:type="spellStart"/>
      <w:r w:rsidRPr="001E5BA2">
        <w:rPr>
          <w:rFonts w:ascii="Bookman Old Style" w:hAnsi="Bookman Old Style"/>
          <w:sz w:val="22"/>
          <w:szCs w:val="22"/>
        </w:rPr>
        <w:t>DoS</w:t>
      </w:r>
      <w:proofErr w:type="spellEnd"/>
      <w:r w:rsidRPr="001E5BA2">
        <w:rPr>
          <w:rFonts w:ascii="Bookman Old Style" w:hAnsi="Bookman Old Style"/>
          <w:sz w:val="22"/>
          <w:szCs w:val="22"/>
        </w:rPr>
        <w:t>.</w:t>
      </w:r>
    </w:p>
    <w:p w14:paraId="0DF9D993" w14:textId="77777777" w:rsidR="00456D8E" w:rsidRPr="001E5BA2" w:rsidRDefault="00456D8E" w:rsidP="001E5BA2">
      <w:pPr>
        <w:spacing w:line="264" w:lineRule="auto"/>
        <w:ind w:right="504"/>
        <w:jc w:val="both"/>
        <w:rPr>
          <w:rFonts w:ascii="Bookman Old Style" w:hAnsi="Bookman Old Style"/>
          <w:sz w:val="22"/>
          <w:szCs w:val="22"/>
        </w:rPr>
      </w:pPr>
      <w:r w:rsidRPr="001E5BA2">
        <w:rPr>
          <w:rFonts w:ascii="Bookman Old Style" w:hAnsi="Bookman Old Style"/>
          <w:sz w:val="22"/>
          <w:szCs w:val="22"/>
        </w:rPr>
        <w:t xml:space="preserve">Czy Zamawiający w zakresie ochrony przed atakami wolumetrycznymi typu </w:t>
      </w:r>
      <w:proofErr w:type="spellStart"/>
      <w:r w:rsidRPr="001E5BA2">
        <w:rPr>
          <w:rFonts w:ascii="Bookman Old Style" w:hAnsi="Bookman Old Style"/>
          <w:sz w:val="22"/>
          <w:szCs w:val="22"/>
        </w:rPr>
        <w:t>DoS</w:t>
      </w:r>
      <w:proofErr w:type="spellEnd"/>
      <w:r w:rsidRPr="001E5BA2">
        <w:rPr>
          <w:rFonts w:ascii="Bookman Old Style" w:hAnsi="Bookman Old Style"/>
          <w:sz w:val="22"/>
          <w:szCs w:val="22"/>
        </w:rPr>
        <w:t xml:space="preserve">, zaakceptuje rozwiązanie umożliwiające zabezpieczenie punktu styku z siecią publiczną przed atakami o wolumenie do 20 </w:t>
      </w:r>
      <w:proofErr w:type="spellStart"/>
      <w:r w:rsidRPr="001E5BA2">
        <w:rPr>
          <w:rFonts w:ascii="Bookman Old Style" w:hAnsi="Bookman Old Style"/>
          <w:sz w:val="22"/>
          <w:szCs w:val="22"/>
        </w:rPr>
        <w:t>Gbps</w:t>
      </w:r>
      <w:proofErr w:type="spellEnd"/>
      <w:r w:rsidRPr="001E5BA2">
        <w:rPr>
          <w:rFonts w:ascii="Bookman Old Style" w:hAnsi="Bookman Old Style"/>
          <w:sz w:val="22"/>
          <w:szCs w:val="22"/>
        </w:rPr>
        <w:t xml:space="preserve"> i 20 </w:t>
      </w:r>
      <w:proofErr w:type="spellStart"/>
      <w:r w:rsidRPr="001E5BA2">
        <w:rPr>
          <w:rFonts w:ascii="Bookman Old Style" w:hAnsi="Bookman Old Style"/>
          <w:sz w:val="22"/>
          <w:szCs w:val="22"/>
        </w:rPr>
        <w:t>Mpps</w:t>
      </w:r>
      <w:proofErr w:type="spellEnd"/>
      <w:r w:rsidRPr="001E5BA2">
        <w:rPr>
          <w:rFonts w:ascii="Bookman Old Style" w:hAnsi="Bookman Old Style"/>
          <w:sz w:val="22"/>
          <w:szCs w:val="22"/>
        </w:rPr>
        <w:t>?</w:t>
      </w:r>
    </w:p>
    <w:p w14:paraId="451C9F9D" w14:textId="77777777" w:rsidR="00456D8E" w:rsidRPr="001E5BA2" w:rsidRDefault="00456D8E" w:rsidP="001E5BA2">
      <w:pPr>
        <w:spacing w:line="264" w:lineRule="auto"/>
        <w:ind w:right="504"/>
        <w:jc w:val="both"/>
        <w:rPr>
          <w:rFonts w:ascii="Bookman Old Style" w:hAnsi="Bookman Old Style"/>
          <w:color w:val="00B0F0"/>
          <w:sz w:val="22"/>
          <w:szCs w:val="22"/>
        </w:rPr>
      </w:pPr>
      <w:r w:rsidRPr="001E5BA2">
        <w:rPr>
          <w:rFonts w:ascii="Bookman Old Style" w:hAnsi="Bookman Old Style"/>
          <w:sz w:val="22"/>
          <w:szCs w:val="22"/>
        </w:rPr>
        <w:t xml:space="preserve">Czy Zamawiający w zakresie ochrony przed atakami aplikacyjnymi typu </w:t>
      </w:r>
      <w:proofErr w:type="spellStart"/>
      <w:r w:rsidRPr="001E5BA2">
        <w:rPr>
          <w:rFonts w:ascii="Bookman Old Style" w:hAnsi="Bookman Old Style"/>
          <w:sz w:val="22"/>
          <w:szCs w:val="22"/>
        </w:rPr>
        <w:t>DoS</w:t>
      </w:r>
      <w:proofErr w:type="spellEnd"/>
      <w:r w:rsidRPr="001E5BA2">
        <w:rPr>
          <w:rFonts w:ascii="Bookman Old Style" w:hAnsi="Bookman Old Style"/>
          <w:sz w:val="22"/>
          <w:szCs w:val="22"/>
        </w:rPr>
        <w:t xml:space="preserve">, zaakceptuje rozwiązanie umożliwiające zabezpieczenie punktu styku z siecią publiczną przed atakami do 1 </w:t>
      </w:r>
      <w:proofErr w:type="spellStart"/>
      <w:r w:rsidRPr="001E5BA2">
        <w:rPr>
          <w:rFonts w:ascii="Bookman Old Style" w:hAnsi="Bookman Old Style"/>
          <w:sz w:val="22"/>
          <w:szCs w:val="22"/>
        </w:rPr>
        <w:t>Gbps</w:t>
      </w:r>
      <w:proofErr w:type="spellEnd"/>
      <w:r w:rsidRPr="001E5BA2">
        <w:rPr>
          <w:rFonts w:ascii="Bookman Old Style" w:hAnsi="Bookman Old Style"/>
          <w:sz w:val="22"/>
          <w:szCs w:val="22"/>
        </w:rPr>
        <w:t xml:space="preserve"> i 1 </w:t>
      </w:r>
      <w:proofErr w:type="spellStart"/>
      <w:r w:rsidRPr="001E5BA2">
        <w:rPr>
          <w:rFonts w:ascii="Bookman Old Style" w:hAnsi="Bookman Old Style"/>
          <w:sz w:val="22"/>
          <w:szCs w:val="22"/>
        </w:rPr>
        <w:t>Mpps</w:t>
      </w:r>
      <w:proofErr w:type="spellEnd"/>
      <w:r w:rsidRPr="001E5BA2">
        <w:rPr>
          <w:rFonts w:ascii="Bookman Old Style" w:hAnsi="Bookman Old Style"/>
          <w:sz w:val="22"/>
          <w:szCs w:val="22"/>
        </w:rPr>
        <w:t>?</w:t>
      </w:r>
    </w:p>
    <w:p w14:paraId="76242140" w14:textId="77777777" w:rsidR="00456D8E" w:rsidRPr="001E5BA2" w:rsidRDefault="00456D8E" w:rsidP="001E5BA2">
      <w:pPr>
        <w:spacing w:line="264" w:lineRule="auto"/>
        <w:ind w:right="504"/>
        <w:jc w:val="both"/>
        <w:rPr>
          <w:rFonts w:ascii="Bookman Old Style" w:hAnsi="Bookman Old Style"/>
          <w:strike/>
          <w:sz w:val="22"/>
          <w:szCs w:val="22"/>
        </w:rPr>
      </w:pPr>
    </w:p>
    <w:p w14:paraId="631C7E92" w14:textId="77777777" w:rsidR="003E2787" w:rsidRPr="001E5BA2" w:rsidRDefault="003E2787" w:rsidP="001E5BA2">
      <w:pPr>
        <w:spacing w:line="264" w:lineRule="auto"/>
        <w:ind w:right="504"/>
        <w:jc w:val="both"/>
        <w:rPr>
          <w:rFonts w:ascii="Bookman Old Style" w:hAnsi="Bookman Old Style"/>
          <w:color w:val="FF0000"/>
          <w:sz w:val="22"/>
          <w:szCs w:val="22"/>
        </w:rPr>
      </w:pPr>
      <w:proofErr w:type="spellStart"/>
      <w:r w:rsidRPr="001E5BA2">
        <w:rPr>
          <w:rFonts w:ascii="Bookman Old Style" w:hAnsi="Bookman Old Style"/>
          <w:color w:val="FF0000"/>
          <w:sz w:val="22"/>
          <w:szCs w:val="22"/>
        </w:rPr>
        <w:t>Zamawiajacy</w:t>
      </w:r>
      <w:proofErr w:type="spellEnd"/>
      <w:r w:rsidRPr="001E5BA2">
        <w:rPr>
          <w:rFonts w:ascii="Bookman Old Style" w:hAnsi="Bookman Old Style"/>
          <w:color w:val="FF0000"/>
          <w:sz w:val="22"/>
          <w:szCs w:val="22"/>
        </w:rPr>
        <w:t xml:space="preserve"> </w:t>
      </w:r>
      <w:r w:rsidR="009E1624" w:rsidRPr="001E5BA2">
        <w:rPr>
          <w:rFonts w:ascii="Bookman Old Style" w:hAnsi="Bookman Old Style"/>
          <w:color w:val="FF0000"/>
          <w:sz w:val="22"/>
          <w:szCs w:val="22"/>
        </w:rPr>
        <w:t>dopuści zaproponowane rozwiązanie.</w:t>
      </w:r>
    </w:p>
    <w:p w14:paraId="57309DA6" w14:textId="77777777" w:rsidR="00AC2B74" w:rsidRPr="001E5BA2" w:rsidRDefault="00AC2B74" w:rsidP="001E5BA2">
      <w:pPr>
        <w:spacing w:line="264" w:lineRule="auto"/>
        <w:ind w:right="504"/>
        <w:jc w:val="both"/>
        <w:rPr>
          <w:rFonts w:ascii="Bookman Old Style" w:hAnsi="Bookman Old Style"/>
          <w:strike/>
          <w:sz w:val="22"/>
          <w:szCs w:val="22"/>
        </w:rPr>
      </w:pPr>
    </w:p>
    <w:p w14:paraId="7F1CD7BF" w14:textId="77777777" w:rsidR="00456D8E" w:rsidRPr="001E5BA2" w:rsidRDefault="00456D8E" w:rsidP="001E5BA2">
      <w:pPr>
        <w:spacing w:line="264" w:lineRule="auto"/>
        <w:ind w:right="504"/>
        <w:jc w:val="both"/>
        <w:rPr>
          <w:rFonts w:ascii="Bookman Old Style" w:hAnsi="Bookman Old Style"/>
          <w:sz w:val="22"/>
          <w:szCs w:val="22"/>
        </w:rPr>
      </w:pPr>
    </w:p>
    <w:p w14:paraId="108DB08D" w14:textId="77777777" w:rsidR="00456D8E" w:rsidRPr="001E5BA2" w:rsidRDefault="00456D8E" w:rsidP="001E5BA2">
      <w:pPr>
        <w:spacing w:line="264" w:lineRule="auto"/>
        <w:ind w:right="504"/>
        <w:jc w:val="both"/>
        <w:rPr>
          <w:rFonts w:ascii="Bookman Old Style" w:hAnsi="Bookman Old Style"/>
          <w:sz w:val="22"/>
          <w:szCs w:val="22"/>
        </w:rPr>
      </w:pPr>
      <w:r w:rsidRPr="001E5BA2">
        <w:rPr>
          <w:rFonts w:ascii="Bookman Old Style" w:hAnsi="Bookman Old Style"/>
          <w:sz w:val="22"/>
          <w:szCs w:val="22"/>
        </w:rPr>
        <w:t>Pytanie 2</w:t>
      </w:r>
    </w:p>
    <w:p w14:paraId="26BAD5EF" w14:textId="77777777" w:rsidR="00456D8E" w:rsidRPr="001E5BA2" w:rsidRDefault="00456D8E" w:rsidP="001E5BA2">
      <w:pPr>
        <w:spacing w:line="264" w:lineRule="auto"/>
        <w:ind w:left="72" w:right="432"/>
        <w:jc w:val="both"/>
        <w:rPr>
          <w:rFonts w:ascii="Bookman Old Style" w:hAnsi="Bookman Old Style"/>
          <w:sz w:val="22"/>
          <w:szCs w:val="22"/>
        </w:rPr>
      </w:pPr>
      <w:r w:rsidRPr="001E5BA2">
        <w:rPr>
          <w:rFonts w:ascii="Bookman Old Style" w:hAnsi="Bookman Old Style"/>
          <w:sz w:val="22"/>
          <w:szCs w:val="22"/>
        </w:rPr>
        <w:t>W załączniku nr 2 do SIWZ, punkt 9.6 Integracja z szyną danych oraz zapewnienie bezpieczeństwa transmisji danych za pomocą dedykowanych łączy, cześć WD13 Bezpieczeństwo i ochrona przed atakami, Zamawiający wskazał wymagania w zakresie usługi Systemu ochrony serwerów w JST. Prosimy o potwierdzenie, że Zamawiający wymaga zainstalowania na każdym z lokalnych fizycznych serwerów w JST, systemu ochrony serwerów (o wymaganiach wyspecyfikowanych przez Zamawiającego) pod postacią maszyny wirtualnej (VM) realizującej funkcję ochrony maszyn wirtualnych posadowionych na danym fizycznym serwerze JST.</w:t>
      </w:r>
    </w:p>
    <w:p w14:paraId="68ADFAF4" w14:textId="77777777" w:rsidR="00456D8E" w:rsidRPr="001E5BA2" w:rsidRDefault="00456D8E" w:rsidP="001E5BA2">
      <w:pPr>
        <w:spacing w:line="264" w:lineRule="auto"/>
        <w:ind w:left="72"/>
        <w:jc w:val="both"/>
        <w:rPr>
          <w:rFonts w:ascii="Bookman Old Style" w:hAnsi="Bookman Old Style"/>
          <w:sz w:val="22"/>
          <w:szCs w:val="22"/>
        </w:rPr>
      </w:pPr>
    </w:p>
    <w:p w14:paraId="75814744" w14:textId="77777777" w:rsidR="009E4C52" w:rsidRPr="001E5BA2" w:rsidRDefault="009E4C52" w:rsidP="001E5BA2">
      <w:pPr>
        <w:spacing w:line="264" w:lineRule="auto"/>
        <w:ind w:right="504"/>
        <w:jc w:val="both"/>
        <w:rPr>
          <w:rFonts w:ascii="Bookman Old Style" w:hAnsi="Bookman Old Style"/>
          <w:color w:val="FF0000"/>
          <w:sz w:val="22"/>
          <w:szCs w:val="22"/>
        </w:rPr>
      </w:pPr>
      <w:proofErr w:type="spellStart"/>
      <w:r w:rsidRPr="001E5BA2">
        <w:rPr>
          <w:rFonts w:ascii="Bookman Old Style" w:hAnsi="Bookman Old Style"/>
          <w:color w:val="FF0000"/>
          <w:sz w:val="22"/>
          <w:szCs w:val="22"/>
        </w:rPr>
        <w:t>Zamawiajacy</w:t>
      </w:r>
      <w:proofErr w:type="spellEnd"/>
      <w:r w:rsidRPr="001E5BA2">
        <w:rPr>
          <w:rFonts w:ascii="Bookman Old Style" w:hAnsi="Bookman Old Style"/>
          <w:color w:val="FF0000"/>
          <w:sz w:val="22"/>
          <w:szCs w:val="22"/>
        </w:rPr>
        <w:t xml:space="preserve"> dopuści zaproponowane rozwiązanie.</w:t>
      </w:r>
    </w:p>
    <w:p w14:paraId="7B97F9BB" w14:textId="77777777" w:rsidR="003E2787" w:rsidRPr="001E5BA2" w:rsidRDefault="003E2787" w:rsidP="001E5BA2">
      <w:pPr>
        <w:spacing w:line="264" w:lineRule="auto"/>
        <w:ind w:left="72"/>
        <w:jc w:val="both"/>
        <w:rPr>
          <w:rFonts w:ascii="Bookman Old Style" w:hAnsi="Bookman Old Style"/>
          <w:sz w:val="22"/>
          <w:szCs w:val="22"/>
        </w:rPr>
      </w:pPr>
    </w:p>
    <w:p w14:paraId="105468DB" w14:textId="77777777" w:rsidR="00456D8E" w:rsidRPr="001E5BA2" w:rsidRDefault="00456D8E" w:rsidP="001E5BA2">
      <w:pPr>
        <w:spacing w:line="264" w:lineRule="auto"/>
        <w:ind w:left="72"/>
        <w:jc w:val="both"/>
        <w:rPr>
          <w:rFonts w:ascii="Bookman Old Style" w:hAnsi="Bookman Old Style"/>
          <w:sz w:val="22"/>
          <w:szCs w:val="22"/>
        </w:rPr>
      </w:pPr>
    </w:p>
    <w:p w14:paraId="11475F05" w14:textId="77777777" w:rsidR="00456D8E" w:rsidRPr="001E5BA2" w:rsidRDefault="00456D8E" w:rsidP="001E5BA2">
      <w:pPr>
        <w:spacing w:line="264" w:lineRule="auto"/>
        <w:ind w:left="72"/>
        <w:jc w:val="both"/>
        <w:rPr>
          <w:rFonts w:ascii="Bookman Old Style" w:hAnsi="Bookman Old Style"/>
          <w:sz w:val="22"/>
          <w:szCs w:val="22"/>
        </w:rPr>
      </w:pPr>
      <w:r w:rsidRPr="001E5BA2">
        <w:rPr>
          <w:rFonts w:ascii="Bookman Old Style" w:hAnsi="Bookman Old Style"/>
          <w:sz w:val="22"/>
          <w:szCs w:val="22"/>
        </w:rPr>
        <w:t>Pytanie 3</w:t>
      </w:r>
    </w:p>
    <w:p w14:paraId="7A1504E6" w14:textId="77777777" w:rsidR="00456D8E" w:rsidRPr="001E5BA2" w:rsidRDefault="00456D8E" w:rsidP="001E5BA2">
      <w:pPr>
        <w:spacing w:line="264" w:lineRule="auto"/>
        <w:ind w:left="72" w:right="432"/>
        <w:jc w:val="both"/>
        <w:rPr>
          <w:rFonts w:ascii="Bookman Old Style" w:hAnsi="Bookman Old Style"/>
          <w:sz w:val="22"/>
          <w:szCs w:val="22"/>
        </w:rPr>
      </w:pPr>
      <w:r w:rsidRPr="001E5BA2">
        <w:rPr>
          <w:rFonts w:ascii="Bookman Old Style" w:hAnsi="Bookman Old Style"/>
          <w:sz w:val="22"/>
          <w:szCs w:val="22"/>
        </w:rPr>
        <w:t xml:space="preserve">W załączniku nr 2 do SIWZ, punkt 9.6 Integracja z szyną danych oraz zapewnienie bezpieczeństwa transmisji danych za pomocą dedykowanych łączy, cześć WD13 Bezpieczeństwo i ochrona przed atakami, Zamawiający wskazał wymagania w zakresie usługi </w:t>
      </w:r>
      <w:proofErr w:type="spellStart"/>
      <w:r w:rsidRPr="001E5BA2">
        <w:rPr>
          <w:rFonts w:ascii="Bookman Old Style" w:hAnsi="Bookman Old Style"/>
          <w:sz w:val="22"/>
          <w:szCs w:val="22"/>
        </w:rPr>
        <w:t>Cloud</w:t>
      </w:r>
      <w:proofErr w:type="spellEnd"/>
      <w:r w:rsidRPr="001E5BA2">
        <w:rPr>
          <w:rFonts w:ascii="Bookman Old Style" w:hAnsi="Bookman Old Style"/>
          <w:sz w:val="22"/>
          <w:szCs w:val="22"/>
        </w:rPr>
        <w:t xml:space="preserve"> Firewall. Biorąc pod uwagę dużą złożoność projektu obejmującego kilkanaście JST oraz znaczną ilość użytkowników wewnętrznych jak i zewnętrznych, wymóg w zakresie ilości 130 tyś. nowych połączeń na sekundę wydaje się wielkością niedoszacowaną. Przy tak złożonym projekcie, wydaje się, że parametr ten powinien oscylować na poziomie co najmniej 250 tyś. nowych połączeń na sekundę. W przeciwnym wypadku użytkownicy wewnętrzni będą mieli znacząco ograniczony dostęp do wewnętrznych zasobów JST, a użytkownicy zewnętrzni mogą utracić możliwość połączenia z portalem E-usług.</w:t>
      </w:r>
    </w:p>
    <w:p w14:paraId="1369F3B4" w14:textId="77777777" w:rsidR="00456D8E" w:rsidRPr="001E5BA2" w:rsidRDefault="00456D8E" w:rsidP="001E5BA2">
      <w:pPr>
        <w:spacing w:line="264" w:lineRule="auto"/>
        <w:ind w:left="72" w:right="432"/>
        <w:jc w:val="both"/>
        <w:rPr>
          <w:rFonts w:ascii="Bookman Old Style" w:hAnsi="Bookman Old Style"/>
          <w:sz w:val="22"/>
          <w:szCs w:val="22"/>
        </w:rPr>
      </w:pPr>
      <w:r w:rsidRPr="001E5BA2">
        <w:rPr>
          <w:rFonts w:ascii="Bookman Old Style" w:hAnsi="Bookman Old Style"/>
          <w:sz w:val="22"/>
          <w:szCs w:val="22"/>
        </w:rPr>
        <w:t>W związku z powyższym, czy Zamawiający podniesie wielkość parametru ze 130 do 250 tyś. nowych połączeń na sekundę?</w:t>
      </w:r>
    </w:p>
    <w:p w14:paraId="62B6F583" w14:textId="77777777" w:rsidR="00456D8E" w:rsidRPr="001E5BA2" w:rsidRDefault="00456D8E" w:rsidP="001E5BA2">
      <w:pPr>
        <w:spacing w:line="264" w:lineRule="auto"/>
        <w:ind w:left="72"/>
        <w:jc w:val="both"/>
        <w:rPr>
          <w:rFonts w:ascii="Bookman Old Style" w:hAnsi="Bookman Old Style"/>
          <w:sz w:val="22"/>
          <w:szCs w:val="22"/>
        </w:rPr>
      </w:pPr>
    </w:p>
    <w:p w14:paraId="1FF59A7A" w14:textId="77777777" w:rsidR="00456D8E" w:rsidRPr="001E5BA2" w:rsidRDefault="003E2787" w:rsidP="001E5BA2">
      <w:pPr>
        <w:spacing w:line="264" w:lineRule="auto"/>
        <w:ind w:left="72"/>
        <w:jc w:val="both"/>
        <w:rPr>
          <w:rFonts w:ascii="Bookman Old Style" w:hAnsi="Bookman Old Style"/>
          <w:color w:val="FF0000"/>
          <w:sz w:val="22"/>
          <w:szCs w:val="22"/>
        </w:rPr>
      </w:pPr>
      <w:r w:rsidRPr="001E5BA2">
        <w:rPr>
          <w:rFonts w:ascii="Bookman Old Style" w:hAnsi="Bookman Old Style"/>
          <w:color w:val="FF0000"/>
          <w:sz w:val="22"/>
          <w:szCs w:val="22"/>
        </w:rPr>
        <w:lastRenderedPageBreak/>
        <w:t>Zamawiający pozostawi zapis bez zmian, zaoferowanie urządzeń oferujących lepsze parametry niż minimalne wymagane nie spowoduje odrzucenia oferty.</w:t>
      </w:r>
    </w:p>
    <w:p w14:paraId="2C3405C6" w14:textId="77777777" w:rsidR="003E2787" w:rsidRPr="001E5BA2" w:rsidRDefault="003E2787" w:rsidP="001E5BA2">
      <w:pPr>
        <w:spacing w:line="264" w:lineRule="auto"/>
        <w:ind w:left="72"/>
        <w:jc w:val="both"/>
        <w:rPr>
          <w:rFonts w:ascii="Bookman Old Style" w:hAnsi="Bookman Old Style"/>
          <w:sz w:val="22"/>
          <w:szCs w:val="22"/>
        </w:rPr>
      </w:pPr>
    </w:p>
    <w:p w14:paraId="62CE5365" w14:textId="77777777" w:rsidR="00456D8E" w:rsidRPr="001E5BA2" w:rsidRDefault="00456D8E" w:rsidP="001E5BA2">
      <w:pPr>
        <w:spacing w:line="264" w:lineRule="auto"/>
        <w:ind w:left="72"/>
        <w:jc w:val="both"/>
        <w:rPr>
          <w:rFonts w:ascii="Bookman Old Style" w:hAnsi="Bookman Old Style"/>
          <w:sz w:val="22"/>
          <w:szCs w:val="22"/>
        </w:rPr>
      </w:pPr>
    </w:p>
    <w:p w14:paraId="20623B0F" w14:textId="77777777" w:rsidR="00456D8E" w:rsidRPr="001E5BA2" w:rsidRDefault="00456D8E" w:rsidP="001E5BA2">
      <w:pPr>
        <w:spacing w:line="264" w:lineRule="auto"/>
        <w:ind w:left="72"/>
        <w:jc w:val="both"/>
        <w:rPr>
          <w:rFonts w:ascii="Bookman Old Style" w:hAnsi="Bookman Old Style"/>
          <w:sz w:val="22"/>
          <w:szCs w:val="22"/>
        </w:rPr>
      </w:pPr>
      <w:r w:rsidRPr="001E5BA2">
        <w:rPr>
          <w:rFonts w:ascii="Bookman Old Style" w:hAnsi="Bookman Old Style"/>
          <w:sz w:val="22"/>
          <w:szCs w:val="22"/>
        </w:rPr>
        <w:t>Pytanie 4</w:t>
      </w:r>
    </w:p>
    <w:p w14:paraId="73808178" w14:textId="77777777" w:rsidR="00456D8E" w:rsidRPr="001E5BA2" w:rsidRDefault="00456D8E" w:rsidP="001E5BA2">
      <w:pPr>
        <w:spacing w:line="264" w:lineRule="auto"/>
        <w:ind w:left="72" w:right="432"/>
        <w:jc w:val="both"/>
        <w:rPr>
          <w:rFonts w:ascii="Bookman Old Style" w:hAnsi="Bookman Old Style"/>
          <w:sz w:val="22"/>
          <w:szCs w:val="22"/>
        </w:rPr>
      </w:pPr>
      <w:r w:rsidRPr="001E5BA2">
        <w:rPr>
          <w:rFonts w:ascii="Bookman Old Style" w:hAnsi="Bookman Old Style"/>
          <w:sz w:val="22"/>
          <w:szCs w:val="22"/>
        </w:rPr>
        <w:t xml:space="preserve">W załączniku nr 2 do SIWZ, punkt 9.6 Integracja z szyną danych oraz zapewnienie bezpieczeństwa transmisji danych za pomocą dedykowanych łączy, cześć WD13 Bezpieczeństwo i ochrona przed atakami, Zamawiający wskazał wymagania w zakresie usługi </w:t>
      </w:r>
      <w:proofErr w:type="spellStart"/>
      <w:r w:rsidRPr="001E5BA2">
        <w:rPr>
          <w:rFonts w:ascii="Bookman Old Style" w:hAnsi="Bookman Old Style"/>
          <w:sz w:val="22"/>
          <w:szCs w:val="22"/>
        </w:rPr>
        <w:t>Cloud</w:t>
      </w:r>
      <w:proofErr w:type="spellEnd"/>
      <w:r w:rsidRPr="001E5BA2">
        <w:rPr>
          <w:rFonts w:ascii="Bookman Old Style" w:hAnsi="Bookman Old Style"/>
          <w:sz w:val="22"/>
          <w:szCs w:val="22"/>
        </w:rPr>
        <w:t xml:space="preserve"> Firewall. Prosimy o potwierdzenie, że wymaganie w zakresie obsługi przepustowość Firewall na poziomie nie mniej niż 20 </w:t>
      </w:r>
      <w:proofErr w:type="spellStart"/>
      <w:r w:rsidRPr="001E5BA2">
        <w:rPr>
          <w:rFonts w:ascii="Bookman Old Style" w:hAnsi="Bookman Old Style"/>
          <w:sz w:val="22"/>
          <w:szCs w:val="22"/>
        </w:rPr>
        <w:t>Gbps</w:t>
      </w:r>
      <w:proofErr w:type="spellEnd"/>
      <w:r w:rsidRPr="001E5BA2">
        <w:rPr>
          <w:rFonts w:ascii="Bookman Old Style" w:hAnsi="Bookman Old Style"/>
          <w:sz w:val="22"/>
          <w:szCs w:val="22"/>
        </w:rPr>
        <w:t xml:space="preserve"> dotyczy zarówno pakietów UDP o małych rozmiarach (64byte) jak i rozmiarach średnich (512 </w:t>
      </w:r>
      <w:proofErr w:type="spellStart"/>
      <w:r w:rsidRPr="001E5BA2">
        <w:rPr>
          <w:rFonts w:ascii="Bookman Old Style" w:hAnsi="Bookman Old Style"/>
          <w:sz w:val="22"/>
          <w:szCs w:val="22"/>
        </w:rPr>
        <w:t>byte</w:t>
      </w:r>
      <w:proofErr w:type="spellEnd"/>
      <w:r w:rsidRPr="001E5BA2">
        <w:rPr>
          <w:rFonts w:ascii="Bookman Old Style" w:hAnsi="Bookman Old Style"/>
          <w:sz w:val="22"/>
          <w:szCs w:val="22"/>
        </w:rPr>
        <w:t xml:space="preserve">) jak i dużych (1518 </w:t>
      </w:r>
      <w:proofErr w:type="spellStart"/>
      <w:r w:rsidRPr="001E5BA2">
        <w:rPr>
          <w:rFonts w:ascii="Bookman Old Style" w:hAnsi="Bookman Old Style"/>
          <w:sz w:val="22"/>
          <w:szCs w:val="22"/>
        </w:rPr>
        <w:t>byte</w:t>
      </w:r>
      <w:proofErr w:type="spellEnd"/>
      <w:r w:rsidRPr="001E5BA2">
        <w:rPr>
          <w:rFonts w:ascii="Bookman Old Style" w:hAnsi="Bookman Old Style"/>
          <w:sz w:val="22"/>
          <w:szCs w:val="22"/>
        </w:rPr>
        <w:t>), a nie dotyczy tylko dużych pakietów UDP.</w:t>
      </w:r>
    </w:p>
    <w:p w14:paraId="23F3BC53" w14:textId="77777777" w:rsidR="00456D8E" w:rsidRPr="001E5BA2" w:rsidRDefault="00456D8E" w:rsidP="001E5BA2">
      <w:pPr>
        <w:spacing w:line="264" w:lineRule="auto"/>
        <w:ind w:left="72"/>
        <w:jc w:val="both"/>
        <w:rPr>
          <w:rFonts w:ascii="Bookman Old Style" w:hAnsi="Bookman Old Style"/>
          <w:sz w:val="22"/>
          <w:szCs w:val="22"/>
        </w:rPr>
      </w:pPr>
    </w:p>
    <w:p w14:paraId="588C8D00" w14:textId="77777777" w:rsidR="00456D8E" w:rsidRPr="001E5BA2" w:rsidRDefault="00606044" w:rsidP="001E5BA2">
      <w:pPr>
        <w:spacing w:line="264" w:lineRule="auto"/>
        <w:ind w:left="72"/>
        <w:jc w:val="both"/>
        <w:rPr>
          <w:rFonts w:ascii="Bookman Old Style" w:hAnsi="Bookman Old Style"/>
          <w:color w:val="FF0000"/>
          <w:sz w:val="22"/>
          <w:szCs w:val="22"/>
        </w:rPr>
      </w:pPr>
      <w:r w:rsidRPr="001E5BA2">
        <w:rPr>
          <w:rFonts w:ascii="Bookman Old Style" w:hAnsi="Bookman Old Style"/>
          <w:color w:val="FF0000"/>
          <w:sz w:val="22"/>
          <w:szCs w:val="22"/>
        </w:rPr>
        <w:t>Tak , dotyczy wszystkich typów pakietów</w:t>
      </w:r>
    </w:p>
    <w:p w14:paraId="230A1277" w14:textId="77777777" w:rsidR="002802F7" w:rsidRPr="001E5BA2" w:rsidRDefault="002802F7" w:rsidP="001E5BA2">
      <w:pPr>
        <w:spacing w:line="264" w:lineRule="auto"/>
        <w:ind w:left="72"/>
        <w:jc w:val="both"/>
        <w:rPr>
          <w:rFonts w:ascii="Bookman Old Style" w:hAnsi="Bookman Old Style"/>
          <w:sz w:val="22"/>
          <w:szCs w:val="22"/>
        </w:rPr>
      </w:pPr>
    </w:p>
    <w:p w14:paraId="5473346C" w14:textId="77777777" w:rsidR="00456D8E" w:rsidRPr="001E5BA2" w:rsidRDefault="00456D8E" w:rsidP="001E5BA2">
      <w:pPr>
        <w:spacing w:line="264" w:lineRule="auto"/>
        <w:ind w:left="72"/>
        <w:jc w:val="both"/>
        <w:rPr>
          <w:rFonts w:ascii="Bookman Old Style" w:hAnsi="Bookman Old Style"/>
          <w:sz w:val="22"/>
          <w:szCs w:val="22"/>
        </w:rPr>
      </w:pPr>
    </w:p>
    <w:p w14:paraId="62AF013A" w14:textId="77777777" w:rsidR="00456D8E" w:rsidRPr="001E5BA2" w:rsidRDefault="00456D8E" w:rsidP="001E5BA2">
      <w:pPr>
        <w:spacing w:line="264" w:lineRule="auto"/>
        <w:ind w:left="72"/>
        <w:jc w:val="both"/>
        <w:rPr>
          <w:rFonts w:ascii="Bookman Old Style" w:hAnsi="Bookman Old Style"/>
          <w:sz w:val="22"/>
          <w:szCs w:val="22"/>
        </w:rPr>
      </w:pPr>
      <w:r w:rsidRPr="001E5BA2">
        <w:rPr>
          <w:rFonts w:ascii="Bookman Old Style" w:hAnsi="Bookman Old Style"/>
          <w:sz w:val="22"/>
          <w:szCs w:val="22"/>
        </w:rPr>
        <w:t>Pytanie 5</w:t>
      </w:r>
    </w:p>
    <w:p w14:paraId="6ECF00C8" w14:textId="77777777" w:rsidR="00456D8E" w:rsidRPr="001E5BA2" w:rsidRDefault="00456D8E" w:rsidP="001E5BA2">
      <w:pPr>
        <w:spacing w:line="264" w:lineRule="auto"/>
        <w:ind w:left="72" w:right="432"/>
        <w:jc w:val="both"/>
        <w:rPr>
          <w:rFonts w:ascii="Bookman Old Style" w:hAnsi="Bookman Old Style"/>
          <w:sz w:val="22"/>
          <w:szCs w:val="22"/>
        </w:rPr>
      </w:pPr>
      <w:r w:rsidRPr="001E5BA2">
        <w:rPr>
          <w:rFonts w:ascii="Bookman Old Style" w:hAnsi="Bookman Old Style"/>
          <w:sz w:val="22"/>
          <w:szCs w:val="22"/>
        </w:rPr>
        <w:t xml:space="preserve">W załączniku nr 2 do SIWZ, punkt 9.6 Integracja z szyną danych oraz zapewnienie bezpieczeństwa transmisji danych za pomocą dedykowanych łączy, cześć WD13 Bezpieczeństwo i ochrona przed atakami, Zamawiający wskazał wymagania w zakresie usługi </w:t>
      </w:r>
      <w:proofErr w:type="spellStart"/>
      <w:r w:rsidRPr="001E5BA2">
        <w:rPr>
          <w:rFonts w:ascii="Bookman Old Style" w:hAnsi="Bookman Old Style"/>
          <w:sz w:val="22"/>
          <w:szCs w:val="22"/>
        </w:rPr>
        <w:t>Cloud</w:t>
      </w:r>
      <w:proofErr w:type="spellEnd"/>
      <w:r w:rsidRPr="001E5BA2">
        <w:rPr>
          <w:rFonts w:ascii="Bookman Old Style" w:hAnsi="Bookman Old Style"/>
          <w:sz w:val="22"/>
          <w:szCs w:val="22"/>
        </w:rPr>
        <w:t xml:space="preserve"> Firewall. W szczególności Zamawiający wymaga dostarczenia usługi </w:t>
      </w:r>
      <w:proofErr w:type="spellStart"/>
      <w:r w:rsidRPr="001E5BA2">
        <w:rPr>
          <w:rFonts w:ascii="Bookman Old Style" w:hAnsi="Bookman Old Style"/>
          <w:sz w:val="22"/>
          <w:szCs w:val="22"/>
        </w:rPr>
        <w:t>Cloud</w:t>
      </w:r>
      <w:proofErr w:type="spellEnd"/>
      <w:r w:rsidRPr="001E5BA2">
        <w:rPr>
          <w:rFonts w:ascii="Bookman Old Style" w:hAnsi="Bookman Old Style"/>
          <w:sz w:val="22"/>
          <w:szCs w:val="22"/>
        </w:rPr>
        <w:t xml:space="preserve"> Firewall w oparciu o system bezpieczeństwa znajdujący się na terenie Polski, co jest w pełni zrozumiałe w świetle założeń projektu. Jednocześnie w ramach usługi Wykonawca musi udostępnić centralny system logowania i raportowania. W celu zapewnienia spójności architektury rozwiązania oraz zagwarantowania odpowiedniego poziomu bezpieczeństwa systemu zasadne jest zagwarantowanie składowania oraz archiwizacji logów również na terenie Polski.</w:t>
      </w:r>
    </w:p>
    <w:p w14:paraId="165DFC62" w14:textId="77777777" w:rsidR="00456D8E" w:rsidRPr="001E5BA2" w:rsidRDefault="00456D8E" w:rsidP="001E5BA2">
      <w:pPr>
        <w:spacing w:line="264" w:lineRule="auto"/>
        <w:ind w:left="72" w:right="432"/>
        <w:jc w:val="both"/>
        <w:rPr>
          <w:rFonts w:ascii="Bookman Old Style" w:hAnsi="Bookman Old Style"/>
          <w:sz w:val="22"/>
          <w:szCs w:val="22"/>
        </w:rPr>
      </w:pPr>
      <w:r w:rsidRPr="001E5BA2">
        <w:rPr>
          <w:rFonts w:ascii="Bookman Old Style" w:hAnsi="Bookman Old Style"/>
          <w:sz w:val="22"/>
          <w:szCs w:val="22"/>
        </w:rPr>
        <w:t>Prosimy o potwierdzenie, że wymóg lokalizacji na terenie Polski dotyczy również centralnego systemu logowania i raportowania.</w:t>
      </w:r>
    </w:p>
    <w:p w14:paraId="2EA7FBAB" w14:textId="77777777" w:rsidR="00456D8E" w:rsidRPr="001E5BA2" w:rsidRDefault="00456D8E" w:rsidP="001E5BA2">
      <w:pPr>
        <w:spacing w:line="264" w:lineRule="auto"/>
        <w:ind w:left="72"/>
        <w:jc w:val="both"/>
        <w:rPr>
          <w:rFonts w:ascii="Bookman Old Style" w:hAnsi="Bookman Old Style"/>
          <w:sz w:val="22"/>
          <w:szCs w:val="22"/>
        </w:rPr>
      </w:pPr>
    </w:p>
    <w:p w14:paraId="7D6E8E35" w14:textId="77777777" w:rsidR="008749E2" w:rsidRPr="001E5BA2" w:rsidRDefault="00BD5C2B" w:rsidP="001E5BA2">
      <w:pPr>
        <w:spacing w:line="264" w:lineRule="auto"/>
        <w:ind w:left="72"/>
        <w:jc w:val="both"/>
        <w:rPr>
          <w:rFonts w:ascii="Bookman Old Style" w:hAnsi="Bookman Old Style"/>
          <w:color w:val="FF0000"/>
          <w:sz w:val="22"/>
          <w:szCs w:val="22"/>
        </w:rPr>
      </w:pPr>
      <w:r w:rsidRPr="001E5BA2">
        <w:rPr>
          <w:rFonts w:ascii="Bookman Old Style" w:hAnsi="Bookman Old Style"/>
          <w:color w:val="FF0000"/>
          <w:sz w:val="22"/>
          <w:szCs w:val="22"/>
        </w:rPr>
        <w:t>Zamawiający dopusz</w:t>
      </w:r>
      <w:r w:rsidR="008749E2" w:rsidRPr="001E5BA2">
        <w:rPr>
          <w:rFonts w:ascii="Bookman Old Style" w:hAnsi="Bookman Old Style"/>
          <w:color w:val="FF0000"/>
          <w:sz w:val="22"/>
          <w:szCs w:val="22"/>
        </w:rPr>
        <w:t>cza zastosowanie systemu logowania na terenie UE, czyli również Polski.</w:t>
      </w:r>
    </w:p>
    <w:p w14:paraId="15528536" w14:textId="77777777" w:rsidR="00456D8E" w:rsidRPr="001E5BA2" w:rsidRDefault="00456D8E" w:rsidP="001E5BA2">
      <w:pPr>
        <w:spacing w:line="264" w:lineRule="auto"/>
        <w:ind w:left="72"/>
        <w:jc w:val="both"/>
        <w:rPr>
          <w:rFonts w:ascii="Bookman Old Style" w:hAnsi="Bookman Old Style"/>
          <w:sz w:val="22"/>
          <w:szCs w:val="22"/>
        </w:rPr>
      </w:pPr>
    </w:p>
    <w:p w14:paraId="19CD2922" w14:textId="77777777" w:rsidR="00456D8E" w:rsidRPr="001E5BA2" w:rsidRDefault="00456D8E" w:rsidP="001E5BA2">
      <w:pPr>
        <w:spacing w:line="264" w:lineRule="auto"/>
        <w:ind w:left="72"/>
        <w:jc w:val="both"/>
        <w:rPr>
          <w:rFonts w:ascii="Bookman Old Style" w:hAnsi="Bookman Old Style"/>
          <w:sz w:val="22"/>
          <w:szCs w:val="22"/>
        </w:rPr>
      </w:pPr>
    </w:p>
    <w:p w14:paraId="6EAFBFE3" w14:textId="77777777" w:rsidR="00456D8E" w:rsidRPr="001E5BA2" w:rsidRDefault="00456D8E" w:rsidP="001E5BA2">
      <w:pPr>
        <w:spacing w:line="264" w:lineRule="auto"/>
        <w:ind w:left="72"/>
        <w:jc w:val="both"/>
        <w:rPr>
          <w:rFonts w:ascii="Bookman Old Style" w:hAnsi="Bookman Old Style"/>
          <w:sz w:val="22"/>
          <w:szCs w:val="22"/>
        </w:rPr>
      </w:pPr>
      <w:r w:rsidRPr="001E5BA2">
        <w:rPr>
          <w:rFonts w:ascii="Bookman Old Style" w:hAnsi="Bookman Old Style"/>
          <w:sz w:val="22"/>
          <w:szCs w:val="22"/>
        </w:rPr>
        <w:t>Pytanie 6</w:t>
      </w:r>
    </w:p>
    <w:p w14:paraId="67614CB1" w14:textId="77777777" w:rsidR="00456D8E" w:rsidRPr="001E5BA2" w:rsidRDefault="00456D8E" w:rsidP="001E5BA2">
      <w:pPr>
        <w:spacing w:line="264" w:lineRule="auto"/>
        <w:ind w:left="72" w:right="432"/>
        <w:jc w:val="both"/>
        <w:rPr>
          <w:rFonts w:ascii="Bookman Old Style" w:hAnsi="Bookman Old Style"/>
          <w:sz w:val="22"/>
          <w:szCs w:val="22"/>
        </w:rPr>
      </w:pPr>
      <w:r w:rsidRPr="001E5BA2">
        <w:rPr>
          <w:rFonts w:ascii="Bookman Old Style" w:hAnsi="Bookman Old Style"/>
          <w:sz w:val="22"/>
          <w:szCs w:val="22"/>
        </w:rPr>
        <w:t>W załączniku nr 2 do SIWZ, punkt 9.6 Integracja z szyną danych oraz zapewnienie bezpieczeństwa transmisji danych za pomocą dedykowanych łączy, cześć WD13 Bezpieczeństwo i ochrona przed atakami, Zamawiający wskazał wymagania w zakresie usługi Web Application Firewall (WAF). Zwracamy uwagę, w specyfikacji brak jest wymagań technicznych parametryzujących wydajność usługi klasy WAF. Czy Zamawiający zaakceptuje rozwiązanie umożliwiające realizacje usługi Web Application Firewall spełniającej poniższe wymogi:</w:t>
      </w:r>
    </w:p>
    <w:p w14:paraId="1AC80B6E" w14:textId="77777777" w:rsidR="00456D8E" w:rsidRPr="001E5BA2" w:rsidRDefault="00456D8E" w:rsidP="001E5BA2">
      <w:pPr>
        <w:numPr>
          <w:ilvl w:val="0"/>
          <w:numId w:val="39"/>
        </w:numPr>
        <w:tabs>
          <w:tab w:val="clear" w:pos="792"/>
          <w:tab w:val="decimal" w:pos="864"/>
        </w:tabs>
        <w:spacing w:line="264" w:lineRule="auto"/>
        <w:ind w:left="72"/>
        <w:jc w:val="both"/>
        <w:rPr>
          <w:rFonts w:ascii="Bookman Old Style" w:hAnsi="Bookman Old Style"/>
          <w:sz w:val="22"/>
          <w:szCs w:val="22"/>
        </w:rPr>
      </w:pPr>
      <w:r w:rsidRPr="001E5BA2">
        <w:rPr>
          <w:rFonts w:ascii="Bookman Old Style" w:hAnsi="Bookman Old Style"/>
          <w:sz w:val="22"/>
          <w:szCs w:val="22"/>
        </w:rPr>
        <w:t xml:space="preserve">Obsługa ruchu nieszyfrowanego w warstwie 4 do 6 </w:t>
      </w:r>
      <w:proofErr w:type="spellStart"/>
      <w:r w:rsidRPr="001E5BA2">
        <w:rPr>
          <w:rFonts w:ascii="Bookman Old Style" w:hAnsi="Bookman Old Style"/>
          <w:sz w:val="22"/>
          <w:szCs w:val="22"/>
        </w:rPr>
        <w:t>Gbps</w:t>
      </w:r>
      <w:proofErr w:type="spellEnd"/>
      <w:r w:rsidRPr="001E5BA2">
        <w:rPr>
          <w:rFonts w:ascii="Bookman Old Style" w:hAnsi="Bookman Old Style"/>
          <w:sz w:val="22"/>
          <w:szCs w:val="22"/>
        </w:rPr>
        <w:t>;</w:t>
      </w:r>
    </w:p>
    <w:p w14:paraId="076B285F" w14:textId="77777777" w:rsidR="00456D8E" w:rsidRPr="001E5BA2" w:rsidRDefault="00456D8E" w:rsidP="001E5BA2">
      <w:pPr>
        <w:numPr>
          <w:ilvl w:val="0"/>
          <w:numId w:val="39"/>
        </w:numPr>
        <w:tabs>
          <w:tab w:val="clear" w:pos="792"/>
          <w:tab w:val="decimal" w:pos="864"/>
        </w:tabs>
        <w:spacing w:line="264" w:lineRule="auto"/>
        <w:ind w:left="72"/>
        <w:jc w:val="both"/>
        <w:rPr>
          <w:rFonts w:ascii="Bookman Old Style" w:hAnsi="Bookman Old Style"/>
          <w:sz w:val="22"/>
          <w:szCs w:val="22"/>
        </w:rPr>
      </w:pPr>
      <w:r w:rsidRPr="001E5BA2">
        <w:rPr>
          <w:rFonts w:ascii="Bookman Old Style" w:hAnsi="Bookman Old Style"/>
          <w:sz w:val="22"/>
          <w:szCs w:val="22"/>
        </w:rPr>
        <w:t xml:space="preserve">Obsługa ruchu nieszyfrowanego w warstwie 7 do 6 </w:t>
      </w:r>
      <w:proofErr w:type="spellStart"/>
      <w:r w:rsidRPr="001E5BA2">
        <w:rPr>
          <w:rFonts w:ascii="Bookman Old Style" w:hAnsi="Bookman Old Style"/>
          <w:sz w:val="22"/>
          <w:szCs w:val="22"/>
        </w:rPr>
        <w:t>Gbps</w:t>
      </w:r>
      <w:proofErr w:type="spellEnd"/>
      <w:r w:rsidRPr="001E5BA2">
        <w:rPr>
          <w:rFonts w:ascii="Bookman Old Style" w:hAnsi="Bookman Old Style"/>
          <w:sz w:val="22"/>
          <w:szCs w:val="22"/>
        </w:rPr>
        <w:t>;</w:t>
      </w:r>
    </w:p>
    <w:p w14:paraId="34F87AD6" w14:textId="77777777" w:rsidR="00456D8E" w:rsidRPr="001E5BA2" w:rsidRDefault="00456D8E" w:rsidP="001E5BA2">
      <w:pPr>
        <w:numPr>
          <w:ilvl w:val="0"/>
          <w:numId w:val="39"/>
        </w:numPr>
        <w:tabs>
          <w:tab w:val="clear" w:pos="792"/>
          <w:tab w:val="decimal" w:pos="864"/>
        </w:tabs>
        <w:spacing w:line="264" w:lineRule="auto"/>
        <w:ind w:left="72"/>
        <w:jc w:val="both"/>
        <w:rPr>
          <w:rFonts w:ascii="Bookman Old Style" w:hAnsi="Bookman Old Style"/>
          <w:sz w:val="22"/>
          <w:szCs w:val="22"/>
        </w:rPr>
      </w:pPr>
      <w:r w:rsidRPr="001E5BA2">
        <w:rPr>
          <w:rFonts w:ascii="Bookman Old Style" w:hAnsi="Bookman Old Style"/>
          <w:sz w:val="22"/>
          <w:szCs w:val="22"/>
        </w:rPr>
        <w:t xml:space="preserve">Obsługa ruchu szyfrowanego przy długości klucza 2048 do 6 </w:t>
      </w:r>
      <w:proofErr w:type="spellStart"/>
      <w:r w:rsidRPr="001E5BA2">
        <w:rPr>
          <w:rFonts w:ascii="Bookman Old Style" w:hAnsi="Bookman Old Style"/>
          <w:sz w:val="22"/>
          <w:szCs w:val="22"/>
        </w:rPr>
        <w:t>Gbps</w:t>
      </w:r>
      <w:proofErr w:type="spellEnd"/>
      <w:r w:rsidRPr="001E5BA2">
        <w:rPr>
          <w:rFonts w:ascii="Bookman Old Style" w:hAnsi="Bookman Old Style"/>
          <w:sz w:val="22"/>
          <w:szCs w:val="22"/>
        </w:rPr>
        <w:t>;</w:t>
      </w:r>
    </w:p>
    <w:p w14:paraId="3B8D31AB" w14:textId="77777777" w:rsidR="00456D8E" w:rsidRPr="001E5BA2" w:rsidRDefault="00456D8E" w:rsidP="001E5BA2">
      <w:pPr>
        <w:numPr>
          <w:ilvl w:val="0"/>
          <w:numId w:val="39"/>
        </w:numPr>
        <w:tabs>
          <w:tab w:val="clear" w:pos="792"/>
          <w:tab w:val="decimal" w:pos="864"/>
        </w:tabs>
        <w:spacing w:line="264" w:lineRule="auto"/>
        <w:ind w:left="72"/>
        <w:jc w:val="both"/>
        <w:rPr>
          <w:rFonts w:ascii="Bookman Old Style" w:hAnsi="Bookman Old Style"/>
          <w:sz w:val="22"/>
          <w:szCs w:val="22"/>
        </w:rPr>
      </w:pPr>
      <w:r w:rsidRPr="001E5BA2">
        <w:rPr>
          <w:rFonts w:ascii="Bookman Old Style" w:hAnsi="Bookman Old Style"/>
          <w:sz w:val="22"/>
          <w:szCs w:val="22"/>
        </w:rPr>
        <w:t>Minimalna ilość połączeń na sekundę w warstwie 4 do 630 000 CPS;</w:t>
      </w:r>
    </w:p>
    <w:p w14:paraId="32B7435D" w14:textId="77777777" w:rsidR="00456D8E" w:rsidRPr="001E5BA2" w:rsidRDefault="00456D8E" w:rsidP="001E5BA2">
      <w:pPr>
        <w:numPr>
          <w:ilvl w:val="0"/>
          <w:numId w:val="39"/>
        </w:numPr>
        <w:tabs>
          <w:tab w:val="clear" w:pos="792"/>
          <w:tab w:val="decimal" w:pos="864"/>
        </w:tabs>
        <w:spacing w:line="264" w:lineRule="auto"/>
        <w:ind w:left="72"/>
        <w:jc w:val="both"/>
        <w:rPr>
          <w:rFonts w:ascii="Bookman Old Style" w:hAnsi="Bookman Old Style"/>
          <w:sz w:val="22"/>
          <w:szCs w:val="22"/>
        </w:rPr>
      </w:pPr>
      <w:r w:rsidRPr="001E5BA2">
        <w:rPr>
          <w:rFonts w:ascii="Bookman Old Style" w:hAnsi="Bookman Old Style"/>
          <w:sz w:val="22"/>
          <w:szCs w:val="22"/>
        </w:rPr>
        <w:t>Minimalna ilość zapytań na sekundę w warstwie 7 do 850 000 RPS;</w:t>
      </w:r>
    </w:p>
    <w:p w14:paraId="3BA0233F" w14:textId="77777777" w:rsidR="00456D8E" w:rsidRPr="001E5BA2" w:rsidRDefault="00456D8E" w:rsidP="001E5BA2">
      <w:pPr>
        <w:numPr>
          <w:ilvl w:val="0"/>
          <w:numId w:val="39"/>
        </w:numPr>
        <w:tabs>
          <w:tab w:val="clear" w:pos="792"/>
          <w:tab w:val="decimal" w:pos="864"/>
        </w:tabs>
        <w:spacing w:line="264" w:lineRule="auto"/>
        <w:ind w:left="72"/>
        <w:jc w:val="both"/>
        <w:rPr>
          <w:rFonts w:ascii="Bookman Old Style" w:hAnsi="Bookman Old Style"/>
          <w:sz w:val="22"/>
          <w:szCs w:val="22"/>
        </w:rPr>
      </w:pPr>
      <w:r w:rsidRPr="001E5BA2">
        <w:rPr>
          <w:rFonts w:ascii="Bookman Old Style" w:hAnsi="Bookman Old Style"/>
          <w:sz w:val="22"/>
          <w:szCs w:val="22"/>
        </w:rPr>
        <w:t>Minimalna ilość połączeń SSL na sekundę przy długości klucza 2048 do 2 300 CPS;</w:t>
      </w:r>
    </w:p>
    <w:p w14:paraId="09750746" w14:textId="77777777" w:rsidR="00456D8E" w:rsidRPr="001E5BA2" w:rsidRDefault="00456D8E" w:rsidP="001E5BA2">
      <w:pPr>
        <w:numPr>
          <w:ilvl w:val="0"/>
          <w:numId w:val="39"/>
        </w:numPr>
        <w:tabs>
          <w:tab w:val="clear" w:pos="792"/>
        </w:tabs>
        <w:spacing w:line="264" w:lineRule="auto"/>
        <w:ind w:left="72" w:right="6"/>
        <w:jc w:val="both"/>
        <w:rPr>
          <w:rFonts w:ascii="Bookman Old Style" w:hAnsi="Bookman Old Style"/>
          <w:sz w:val="22"/>
          <w:szCs w:val="22"/>
        </w:rPr>
      </w:pPr>
      <w:r w:rsidRPr="001E5BA2">
        <w:rPr>
          <w:rFonts w:ascii="Bookman Old Style" w:hAnsi="Bookman Old Style"/>
          <w:sz w:val="22"/>
          <w:szCs w:val="22"/>
        </w:rPr>
        <w:lastRenderedPageBreak/>
        <w:t xml:space="preserve">Minimalna ilość połączeń SSL na sekundę przy kluczu EC-P256 do 9 000 CPS? </w:t>
      </w:r>
    </w:p>
    <w:p w14:paraId="69A4C4AB" w14:textId="77777777" w:rsidR="00456D8E" w:rsidRPr="001E5BA2" w:rsidRDefault="00456D8E" w:rsidP="001E5BA2">
      <w:pPr>
        <w:tabs>
          <w:tab w:val="decimal" w:pos="792"/>
          <w:tab w:val="decimal" w:pos="864"/>
        </w:tabs>
        <w:spacing w:line="264" w:lineRule="auto"/>
        <w:ind w:left="72" w:right="2232"/>
        <w:jc w:val="both"/>
        <w:rPr>
          <w:rFonts w:ascii="Bookman Old Style" w:hAnsi="Bookman Old Style"/>
          <w:sz w:val="22"/>
          <w:szCs w:val="22"/>
        </w:rPr>
      </w:pPr>
    </w:p>
    <w:p w14:paraId="7119D5D2" w14:textId="77777777" w:rsidR="00456D8E" w:rsidRPr="001E5BA2" w:rsidRDefault="008749E2" w:rsidP="001E5BA2">
      <w:pPr>
        <w:tabs>
          <w:tab w:val="decimal" w:pos="792"/>
          <w:tab w:val="decimal" w:pos="864"/>
        </w:tabs>
        <w:spacing w:line="264" w:lineRule="auto"/>
        <w:ind w:left="72" w:right="2232"/>
        <w:jc w:val="both"/>
        <w:rPr>
          <w:rFonts w:ascii="Bookman Old Style" w:hAnsi="Bookman Old Style"/>
          <w:color w:val="FF0000"/>
          <w:sz w:val="22"/>
          <w:szCs w:val="22"/>
        </w:rPr>
      </w:pPr>
      <w:r w:rsidRPr="001E5BA2">
        <w:rPr>
          <w:rFonts w:ascii="Bookman Old Style" w:hAnsi="Bookman Old Style"/>
          <w:color w:val="FF0000"/>
          <w:sz w:val="22"/>
          <w:szCs w:val="22"/>
        </w:rPr>
        <w:t>Zamawiający zaakceptuje powyższe rozwiązanie.</w:t>
      </w:r>
    </w:p>
    <w:p w14:paraId="072CC33E" w14:textId="77777777" w:rsidR="008749E2" w:rsidRPr="001E5BA2" w:rsidRDefault="008749E2" w:rsidP="001E5BA2">
      <w:pPr>
        <w:tabs>
          <w:tab w:val="decimal" w:pos="792"/>
          <w:tab w:val="decimal" w:pos="864"/>
        </w:tabs>
        <w:spacing w:line="264" w:lineRule="auto"/>
        <w:ind w:left="72" w:right="2232"/>
        <w:jc w:val="both"/>
        <w:rPr>
          <w:rFonts w:ascii="Bookman Old Style" w:hAnsi="Bookman Old Style"/>
          <w:sz w:val="22"/>
          <w:szCs w:val="22"/>
        </w:rPr>
      </w:pPr>
    </w:p>
    <w:p w14:paraId="5B4ACF01" w14:textId="77777777" w:rsidR="00456D8E" w:rsidRPr="001E5BA2" w:rsidRDefault="00456D8E" w:rsidP="001E5BA2">
      <w:pPr>
        <w:tabs>
          <w:tab w:val="decimal" w:pos="792"/>
          <w:tab w:val="decimal" w:pos="864"/>
        </w:tabs>
        <w:spacing w:line="264" w:lineRule="auto"/>
        <w:ind w:left="72" w:right="2232"/>
        <w:jc w:val="both"/>
        <w:rPr>
          <w:rFonts w:ascii="Bookman Old Style" w:hAnsi="Bookman Old Style"/>
          <w:sz w:val="22"/>
          <w:szCs w:val="22"/>
        </w:rPr>
      </w:pPr>
    </w:p>
    <w:p w14:paraId="5FF43D04" w14:textId="77777777" w:rsidR="001E5BA2" w:rsidRPr="001E5BA2" w:rsidRDefault="001E5BA2" w:rsidP="001E5BA2">
      <w:pPr>
        <w:tabs>
          <w:tab w:val="decimal" w:pos="792"/>
          <w:tab w:val="decimal" w:pos="864"/>
        </w:tabs>
        <w:spacing w:line="264" w:lineRule="auto"/>
        <w:ind w:left="72" w:right="2232"/>
        <w:jc w:val="both"/>
        <w:rPr>
          <w:rFonts w:ascii="Bookman Old Style" w:hAnsi="Bookman Old Style"/>
          <w:sz w:val="22"/>
          <w:szCs w:val="22"/>
        </w:rPr>
      </w:pPr>
    </w:p>
    <w:p w14:paraId="37D5B29F" w14:textId="77777777" w:rsidR="00456D8E" w:rsidRPr="001E5BA2" w:rsidRDefault="00456D8E" w:rsidP="001E5BA2">
      <w:pPr>
        <w:tabs>
          <w:tab w:val="decimal" w:pos="864"/>
        </w:tabs>
        <w:spacing w:line="264" w:lineRule="auto"/>
        <w:ind w:left="72" w:right="2232"/>
        <w:jc w:val="both"/>
        <w:rPr>
          <w:rFonts w:ascii="Bookman Old Style" w:hAnsi="Bookman Old Style"/>
          <w:sz w:val="22"/>
          <w:szCs w:val="22"/>
        </w:rPr>
      </w:pPr>
      <w:r w:rsidRPr="001E5BA2">
        <w:rPr>
          <w:rFonts w:ascii="Bookman Old Style" w:hAnsi="Bookman Old Style"/>
          <w:sz w:val="22"/>
          <w:szCs w:val="22"/>
        </w:rPr>
        <w:t>Pytanie 7</w:t>
      </w:r>
    </w:p>
    <w:p w14:paraId="1C325462" w14:textId="77777777" w:rsidR="00456D8E" w:rsidRPr="001E5BA2" w:rsidRDefault="00456D8E" w:rsidP="001E5BA2">
      <w:pPr>
        <w:spacing w:line="264" w:lineRule="auto"/>
        <w:ind w:left="72" w:right="432"/>
        <w:jc w:val="both"/>
        <w:rPr>
          <w:rFonts w:ascii="Bookman Old Style" w:hAnsi="Bookman Old Style"/>
          <w:sz w:val="22"/>
          <w:szCs w:val="22"/>
        </w:rPr>
      </w:pPr>
      <w:r w:rsidRPr="001E5BA2">
        <w:rPr>
          <w:rFonts w:ascii="Bookman Old Style" w:hAnsi="Bookman Old Style"/>
          <w:sz w:val="22"/>
          <w:szCs w:val="22"/>
        </w:rPr>
        <w:t xml:space="preserve">W załączniku nr 2 do SIWZ, punkt 9.6 Integracja z szyną danych oraz zapewnienie bezpieczeństwa transmisji danych za pomocą dedykowanych łączy, cześć WD13 Bezpieczeństwo i ochrona przed atakami, Zamawiający wskazał wymagania w zakresie usługi </w:t>
      </w:r>
      <w:proofErr w:type="spellStart"/>
      <w:r w:rsidRPr="001E5BA2">
        <w:rPr>
          <w:rFonts w:ascii="Bookman Old Style" w:hAnsi="Bookman Old Style"/>
          <w:sz w:val="22"/>
          <w:szCs w:val="22"/>
        </w:rPr>
        <w:t>Secure</w:t>
      </w:r>
      <w:proofErr w:type="spellEnd"/>
      <w:r w:rsidRPr="001E5BA2">
        <w:rPr>
          <w:rFonts w:ascii="Bookman Old Style" w:hAnsi="Bookman Old Style"/>
          <w:sz w:val="22"/>
          <w:szCs w:val="22"/>
        </w:rPr>
        <w:t xml:space="preserve"> </w:t>
      </w:r>
      <w:proofErr w:type="spellStart"/>
      <w:r w:rsidRPr="001E5BA2">
        <w:rPr>
          <w:rFonts w:ascii="Bookman Old Style" w:hAnsi="Bookman Old Style"/>
          <w:sz w:val="22"/>
          <w:szCs w:val="22"/>
        </w:rPr>
        <w:t>Cloud</w:t>
      </w:r>
      <w:proofErr w:type="spellEnd"/>
      <w:r w:rsidRPr="001E5BA2">
        <w:rPr>
          <w:rFonts w:ascii="Bookman Old Style" w:hAnsi="Bookman Old Style"/>
          <w:sz w:val="22"/>
          <w:szCs w:val="22"/>
        </w:rPr>
        <w:t xml:space="preserve"> Mail Gateway (SCMG). Czy Zamawiający dopuści rozwiązanie </w:t>
      </w:r>
      <w:proofErr w:type="spellStart"/>
      <w:r w:rsidRPr="001E5BA2">
        <w:rPr>
          <w:rFonts w:ascii="Bookman Old Style" w:hAnsi="Bookman Old Style"/>
          <w:sz w:val="22"/>
          <w:szCs w:val="22"/>
        </w:rPr>
        <w:t>Secure</w:t>
      </w:r>
      <w:proofErr w:type="spellEnd"/>
      <w:r w:rsidRPr="001E5BA2">
        <w:rPr>
          <w:rFonts w:ascii="Bookman Old Style" w:hAnsi="Bookman Old Style"/>
          <w:sz w:val="22"/>
          <w:szCs w:val="22"/>
        </w:rPr>
        <w:t xml:space="preserve"> </w:t>
      </w:r>
      <w:proofErr w:type="spellStart"/>
      <w:r w:rsidRPr="001E5BA2">
        <w:rPr>
          <w:rFonts w:ascii="Bookman Old Style" w:hAnsi="Bookman Old Style"/>
          <w:sz w:val="22"/>
          <w:szCs w:val="22"/>
        </w:rPr>
        <w:t>Cloud</w:t>
      </w:r>
      <w:proofErr w:type="spellEnd"/>
      <w:r w:rsidRPr="001E5BA2">
        <w:rPr>
          <w:rFonts w:ascii="Bookman Old Style" w:hAnsi="Bookman Old Style"/>
          <w:sz w:val="22"/>
          <w:szCs w:val="22"/>
        </w:rPr>
        <w:t xml:space="preserve"> Mail Gateway umożliwiające obsługę lokalnych skrzynek pocztowych użytkowników, które pracować będzie w trybie </w:t>
      </w:r>
      <w:proofErr w:type="spellStart"/>
      <w:r w:rsidRPr="001E5BA2">
        <w:rPr>
          <w:rFonts w:ascii="Bookman Old Style" w:hAnsi="Bookman Old Style"/>
          <w:sz w:val="22"/>
          <w:szCs w:val="22"/>
        </w:rPr>
        <w:t>gateway</w:t>
      </w:r>
      <w:proofErr w:type="spellEnd"/>
      <w:r w:rsidRPr="001E5BA2">
        <w:rPr>
          <w:rFonts w:ascii="Bookman Old Style" w:hAnsi="Bookman Old Style"/>
          <w:sz w:val="22"/>
          <w:szCs w:val="22"/>
        </w:rPr>
        <w:t xml:space="preserve"> (</w:t>
      </w:r>
      <w:proofErr w:type="spellStart"/>
      <w:r w:rsidRPr="001E5BA2">
        <w:rPr>
          <w:rFonts w:ascii="Bookman Old Style" w:hAnsi="Bookman Old Style"/>
          <w:sz w:val="22"/>
          <w:szCs w:val="22"/>
        </w:rPr>
        <w:t>relay</w:t>
      </w:r>
      <w:proofErr w:type="spellEnd"/>
      <w:r w:rsidRPr="001E5BA2">
        <w:rPr>
          <w:rFonts w:ascii="Bookman Old Style" w:hAnsi="Bookman Old Style"/>
          <w:sz w:val="22"/>
          <w:szCs w:val="22"/>
        </w:rPr>
        <w:t>) dla serwera SMTP, a nie w trybie lokalnego serwera poczty?</w:t>
      </w:r>
    </w:p>
    <w:p w14:paraId="51DBE62D" w14:textId="77777777" w:rsidR="00456D8E" w:rsidRPr="001E5BA2" w:rsidRDefault="00456D8E" w:rsidP="001E5BA2">
      <w:pPr>
        <w:spacing w:line="264" w:lineRule="auto"/>
        <w:ind w:left="72"/>
        <w:jc w:val="both"/>
        <w:rPr>
          <w:rFonts w:ascii="Bookman Old Style" w:hAnsi="Bookman Old Style"/>
          <w:sz w:val="22"/>
          <w:szCs w:val="22"/>
        </w:rPr>
      </w:pPr>
    </w:p>
    <w:p w14:paraId="7C1A3D7C" w14:textId="77777777" w:rsidR="008749E2" w:rsidRPr="001E5BA2" w:rsidRDefault="008749E2" w:rsidP="001E5BA2">
      <w:pPr>
        <w:spacing w:line="264" w:lineRule="auto"/>
        <w:ind w:left="72"/>
        <w:jc w:val="both"/>
        <w:rPr>
          <w:rFonts w:ascii="Bookman Old Style" w:hAnsi="Bookman Old Style"/>
          <w:color w:val="FF0000"/>
          <w:sz w:val="22"/>
          <w:szCs w:val="22"/>
        </w:rPr>
      </w:pPr>
      <w:r w:rsidRPr="001E5BA2">
        <w:rPr>
          <w:rFonts w:ascii="Bookman Old Style" w:hAnsi="Bookman Old Style"/>
          <w:color w:val="FF0000"/>
          <w:sz w:val="22"/>
          <w:szCs w:val="22"/>
        </w:rPr>
        <w:t>Zamawiający zaakceptuje powyższe rozwiązanie.</w:t>
      </w:r>
    </w:p>
    <w:p w14:paraId="15B5C8E4" w14:textId="77777777" w:rsidR="00456D8E" w:rsidRPr="001E5BA2" w:rsidRDefault="00456D8E" w:rsidP="001E5BA2">
      <w:pPr>
        <w:spacing w:line="264" w:lineRule="auto"/>
        <w:ind w:left="72"/>
        <w:jc w:val="both"/>
        <w:rPr>
          <w:rFonts w:ascii="Bookman Old Style" w:hAnsi="Bookman Old Style"/>
          <w:sz w:val="22"/>
          <w:szCs w:val="22"/>
        </w:rPr>
      </w:pPr>
    </w:p>
    <w:p w14:paraId="79E89CA1" w14:textId="77777777" w:rsidR="00456D8E" w:rsidRPr="001E5BA2" w:rsidRDefault="00456D8E" w:rsidP="001E5BA2">
      <w:pPr>
        <w:spacing w:line="264" w:lineRule="auto"/>
        <w:ind w:left="72"/>
        <w:jc w:val="both"/>
        <w:rPr>
          <w:rFonts w:ascii="Bookman Old Style" w:hAnsi="Bookman Old Style"/>
          <w:sz w:val="22"/>
          <w:szCs w:val="22"/>
        </w:rPr>
      </w:pPr>
    </w:p>
    <w:p w14:paraId="6BCDC977" w14:textId="77777777" w:rsidR="00456D8E" w:rsidRPr="001E5BA2" w:rsidRDefault="00456D8E" w:rsidP="001E5BA2">
      <w:pPr>
        <w:spacing w:line="264" w:lineRule="auto"/>
        <w:ind w:left="72"/>
        <w:jc w:val="both"/>
        <w:rPr>
          <w:rFonts w:ascii="Bookman Old Style" w:hAnsi="Bookman Old Style"/>
          <w:sz w:val="22"/>
          <w:szCs w:val="22"/>
        </w:rPr>
      </w:pPr>
      <w:r w:rsidRPr="001E5BA2">
        <w:rPr>
          <w:rFonts w:ascii="Bookman Old Style" w:hAnsi="Bookman Old Style"/>
          <w:sz w:val="22"/>
          <w:szCs w:val="22"/>
        </w:rPr>
        <w:t>Pytanie 8</w:t>
      </w:r>
    </w:p>
    <w:p w14:paraId="50B6D988" w14:textId="77777777" w:rsidR="00456D8E" w:rsidRPr="001E5BA2" w:rsidRDefault="00456D8E" w:rsidP="001E5BA2">
      <w:pPr>
        <w:spacing w:line="264" w:lineRule="auto"/>
        <w:ind w:left="72" w:right="432"/>
        <w:jc w:val="both"/>
        <w:rPr>
          <w:rFonts w:ascii="Bookman Old Style" w:hAnsi="Bookman Old Style"/>
          <w:sz w:val="22"/>
          <w:szCs w:val="22"/>
        </w:rPr>
      </w:pPr>
      <w:r w:rsidRPr="001E5BA2">
        <w:rPr>
          <w:rFonts w:ascii="Bookman Old Style" w:hAnsi="Bookman Old Style"/>
          <w:sz w:val="22"/>
          <w:szCs w:val="22"/>
        </w:rPr>
        <w:t xml:space="preserve">W załączniku nr 2 do SIWZ, punkt 9.6 Integracja z szyną danych oraz zapewnienie bezpieczeństwa transmisji danych za pomocą dedykowanych łączy, cześć WD13 Bezpieczeństwo i ochrona przed atakami, Zamawiający wskazał wymagania w zakresie usługi </w:t>
      </w:r>
      <w:proofErr w:type="spellStart"/>
      <w:r w:rsidRPr="001E5BA2">
        <w:rPr>
          <w:rFonts w:ascii="Bookman Old Style" w:hAnsi="Bookman Old Style"/>
          <w:sz w:val="22"/>
          <w:szCs w:val="22"/>
        </w:rPr>
        <w:t>Secure</w:t>
      </w:r>
      <w:proofErr w:type="spellEnd"/>
      <w:r w:rsidRPr="001E5BA2">
        <w:rPr>
          <w:rFonts w:ascii="Bookman Old Style" w:hAnsi="Bookman Old Style"/>
          <w:sz w:val="22"/>
          <w:szCs w:val="22"/>
        </w:rPr>
        <w:t xml:space="preserve"> </w:t>
      </w:r>
      <w:proofErr w:type="spellStart"/>
      <w:r w:rsidRPr="001E5BA2">
        <w:rPr>
          <w:rFonts w:ascii="Bookman Old Style" w:hAnsi="Bookman Old Style"/>
          <w:sz w:val="22"/>
          <w:szCs w:val="22"/>
        </w:rPr>
        <w:t>Cloud</w:t>
      </w:r>
      <w:proofErr w:type="spellEnd"/>
      <w:r w:rsidRPr="001E5BA2">
        <w:rPr>
          <w:rFonts w:ascii="Bookman Old Style" w:hAnsi="Bookman Old Style"/>
          <w:sz w:val="22"/>
          <w:szCs w:val="22"/>
        </w:rPr>
        <w:t xml:space="preserve"> Mail Gateway (SCMG), która musi zapewnić obsługę nieograniczonej ilość skrzynek pocztowych Zamawiającego. Zwracamy uwagę, że systemy bezpieczeństwa służące do realizowania ochrony skrzynek pocztowych posiadają zdefiniowane ilości skrzynek pocztowych, które mają chronić. Czy Zamawiający dopuści rozwiązanie, które chroni zdefiniowaną ilość lokalnych skrzynek pocztowych Zamawiającego? W przypadku akceptacji propozycji rozwiązania, czy Zamawiający uzna za spełniające wymagania rozwiązanie zdolne obsłużyć do 1000 lokalnych skrzynek pocztowych w ramach architektury SCMG?</w:t>
      </w:r>
    </w:p>
    <w:p w14:paraId="11C427A0" w14:textId="77777777" w:rsidR="00456D8E" w:rsidRPr="001E5BA2" w:rsidRDefault="00456D8E" w:rsidP="001E5BA2">
      <w:pPr>
        <w:spacing w:line="264" w:lineRule="auto"/>
        <w:ind w:left="72"/>
        <w:jc w:val="both"/>
        <w:rPr>
          <w:rFonts w:ascii="Bookman Old Style" w:hAnsi="Bookman Old Style"/>
          <w:sz w:val="22"/>
          <w:szCs w:val="22"/>
        </w:rPr>
      </w:pPr>
    </w:p>
    <w:p w14:paraId="2D30EA36" w14:textId="77777777" w:rsidR="00456D8E" w:rsidRPr="001E5BA2" w:rsidRDefault="008749E2" w:rsidP="001E5BA2">
      <w:pPr>
        <w:spacing w:line="264" w:lineRule="auto"/>
        <w:ind w:left="72"/>
        <w:jc w:val="both"/>
        <w:rPr>
          <w:rFonts w:ascii="Bookman Old Style" w:hAnsi="Bookman Old Style"/>
          <w:color w:val="FF0000"/>
          <w:sz w:val="22"/>
          <w:szCs w:val="22"/>
        </w:rPr>
      </w:pPr>
      <w:r w:rsidRPr="001E5BA2">
        <w:rPr>
          <w:rFonts w:ascii="Bookman Old Style" w:hAnsi="Bookman Old Style"/>
          <w:color w:val="FF0000"/>
          <w:sz w:val="22"/>
          <w:szCs w:val="22"/>
        </w:rPr>
        <w:t xml:space="preserve">Zamawiający dopuści rozwiązanie obsługujące </w:t>
      </w:r>
      <w:r w:rsidR="002A56D4" w:rsidRPr="001E5BA2">
        <w:rPr>
          <w:rFonts w:ascii="Bookman Old Style" w:hAnsi="Bookman Old Style"/>
          <w:color w:val="FF0000"/>
          <w:sz w:val="22"/>
          <w:szCs w:val="22"/>
        </w:rPr>
        <w:t>minimum 1000 skrzynek pocztowych .</w:t>
      </w:r>
    </w:p>
    <w:p w14:paraId="4895DF3A" w14:textId="77777777" w:rsidR="008749E2" w:rsidRPr="001E5BA2" w:rsidRDefault="008749E2" w:rsidP="001E5BA2">
      <w:pPr>
        <w:spacing w:line="264" w:lineRule="auto"/>
        <w:ind w:left="72"/>
        <w:jc w:val="both"/>
        <w:rPr>
          <w:rFonts w:ascii="Bookman Old Style" w:hAnsi="Bookman Old Style"/>
          <w:sz w:val="22"/>
          <w:szCs w:val="22"/>
        </w:rPr>
      </w:pPr>
    </w:p>
    <w:p w14:paraId="38A18418" w14:textId="77777777" w:rsidR="00456D8E" w:rsidRPr="001E5BA2" w:rsidRDefault="00456D8E" w:rsidP="001E5BA2">
      <w:pPr>
        <w:spacing w:line="264" w:lineRule="auto"/>
        <w:ind w:left="72"/>
        <w:jc w:val="both"/>
        <w:rPr>
          <w:rFonts w:ascii="Bookman Old Style" w:hAnsi="Bookman Old Style"/>
          <w:sz w:val="22"/>
          <w:szCs w:val="22"/>
        </w:rPr>
      </w:pPr>
    </w:p>
    <w:p w14:paraId="27556643" w14:textId="77777777" w:rsidR="00456D8E" w:rsidRPr="001E5BA2" w:rsidRDefault="00456D8E" w:rsidP="001E5BA2">
      <w:pPr>
        <w:spacing w:line="264" w:lineRule="auto"/>
        <w:ind w:left="72"/>
        <w:jc w:val="both"/>
        <w:rPr>
          <w:rFonts w:ascii="Bookman Old Style" w:hAnsi="Bookman Old Style"/>
          <w:sz w:val="22"/>
          <w:szCs w:val="22"/>
        </w:rPr>
      </w:pPr>
      <w:r w:rsidRPr="001E5BA2">
        <w:rPr>
          <w:rFonts w:ascii="Bookman Old Style" w:hAnsi="Bookman Old Style"/>
          <w:sz w:val="22"/>
          <w:szCs w:val="22"/>
        </w:rPr>
        <w:t>Pytanie 9</w:t>
      </w:r>
    </w:p>
    <w:p w14:paraId="1240CE24" w14:textId="77777777" w:rsidR="00456D8E" w:rsidRPr="001E5BA2" w:rsidRDefault="00456D8E" w:rsidP="001E5BA2">
      <w:pPr>
        <w:spacing w:line="264" w:lineRule="auto"/>
        <w:jc w:val="both"/>
        <w:rPr>
          <w:rFonts w:ascii="Bookman Old Style" w:hAnsi="Bookman Old Style"/>
          <w:sz w:val="22"/>
          <w:szCs w:val="22"/>
        </w:rPr>
      </w:pPr>
      <w:r w:rsidRPr="001E5BA2">
        <w:rPr>
          <w:rFonts w:ascii="Bookman Old Style" w:hAnsi="Bookman Old Style"/>
          <w:sz w:val="22"/>
          <w:szCs w:val="22"/>
        </w:rPr>
        <w:t xml:space="preserve">W załączniku nr 2 do SIWZ, punkt 9.6 Integracja z szyną danych oraz zapewnienie bezpieczeństwa transmisji danych za pomocą dedykowanych łączy, cześć WD13 Bezpieczeństwo i ochrona przed atakami, Zamawiający wskazał wymagania w zakresie usługi </w:t>
      </w:r>
      <w:proofErr w:type="spellStart"/>
      <w:r w:rsidRPr="001E5BA2">
        <w:rPr>
          <w:rFonts w:ascii="Bookman Old Style" w:hAnsi="Bookman Old Style"/>
          <w:sz w:val="22"/>
          <w:szCs w:val="22"/>
        </w:rPr>
        <w:t>Secure</w:t>
      </w:r>
      <w:proofErr w:type="spellEnd"/>
      <w:r w:rsidRPr="001E5BA2">
        <w:rPr>
          <w:rFonts w:ascii="Bookman Old Style" w:hAnsi="Bookman Old Style"/>
          <w:sz w:val="22"/>
          <w:szCs w:val="22"/>
        </w:rPr>
        <w:t xml:space="preserve"> </w:t>
      </w:r>
      <w:proofErr w:type="spellStart"/>
      <w:r w:rsidRPr="001E5BA2">
        <w:rPr>
          <w:rFonts w:ascii="Bookman Old Style" w:hAnsi="Bookman Old Style"/>
          <w:sz w:val="22"/>
          <w:szCs w:val="22"/>
        </w:rPr>
        <w:t>Cloud</w:t>
      </w:r>
      <w:proofErr w:type="spellEnd"/>
      <w:r w:rsidRPr="001E5BA2">
        <w:rPr>
          <w:rFonts w:ascii="Bookman Old Style" w:hAnsi="Bookman Old Style"/>
          <w:sz w:val="22"/>
          <w:szCs w:val="22"/>
        </w:rPr>
        <w:t xml:space="preserve"> Mail Gateway (SCMG), która musi zapewnić obsługę wszystkich domen pocztowych Zamawiającego — bez limitu ilości. Zwracamy uwagę, że systemy bezpieczeństwa służące do realizowania ochrony domen pocztowych posiadają zdefiniowane ilości domen, które mają chronić. Czy Zamawiający uzna za spełniające wymagania rozwiązanie zdolne obsłużyć do 100 domen pocztowych Zamawiającego w ramach architektury SOMO?</w:t>
      </w:r>
    </w:p>
    <w:p w14:paraId="5B30FE96" w14:textId="77777777" w:rsidR="002A56D4" w:rsidRPr="001E5BA2" w:rsidRDefault="002A56D4" w:rsidP="001E5BA2">
      <w:pPr>
        <w:spacing w:line="264" w:lineRule="auto"/>
        <w:jc w:val="both"/>
        <w:rPr>
          <w:rFonts w:ascii="Bookman Old Style" w:hAnsi="Bookman Old Style"/>
          <w:sz w:val="22"/>
          <w:szCs w:val="22"/>
        </w:rPr>
      </w:pPr>
    </w:p>
    <w:p w14:paraId="01A3B396" w14:textId="77777777" w:rsidR="002A56D4" w:rsidRPr="001E5BA2" w:rsidRDefault="002A56D4" w:rsidP="001E5BA2">
      <w:pPr>
        <w:spacing w:line="264" w:lineRule="auto"/>
        <w:jc w:val="both"/>
        <w:rPr>
          <w:rFonts w:ascii="Bookman Old Style" w:hAnsi="Bookman Old Style"/>
          <w:color w:val="FF0000"/>
          <w:sz w:val="22"/>
          <w:szCs w:val="22"/>
        </w:rPr>
      </w:pPr>
      <w:proofErr w:type="spellStart"/>
      <w:r w:rsidRPr="001E5BA2">
        <w:rPr>
          <w:rFonts w:ascii="Bookman Old Style" w:hAnsi="Bookman Old Style"/>
          <w:color w:val="FF0000"/>
          <w:sz w:val="22"/>
          <w:szCs w:val="22"/>
        </w:rPr>
        <w:t>Zamawiajacy</w:t>
      </w:r>
      <w:proofErr w:type="spellEnd"/>
      <w:r w:rsidRPr="001E5BA2">
        <w:rPr>
          <w:rFonts w:ascii="Bookman Old Style" w:hAnsi="Bookman Old Style"/>
          <w:color w:val="FF0000"/>
          <w:sz w:val="22"/>
          <w:szCs w:val="22"/>
        </w:rPr>
        <w:t xml:space="preserve"> dopuści rozwiązanie obsługujące minimum 100 domen Zamawiającego.</w:t>
      </w:r>
    </w:p>
    <w:p w14:paraId="002D34F9" w14:textId="77777777" w:rsidR="00456D8E" w:rsidRPr="001E5BA2" w:rsidRDefault="00456D8E" w:rsidP="001E5BA2">
      <w:pPr>
        <w:spacing w:line="264" w:lineRule="auto"/>
        <w:jc w:val="both"/>
        <w:rPr>
          <w:rFonts w:ascii="Bookman Old Style" w:hAnsi="Bookman Old Style"/>
          <w:sz w:val="22"/>
          <w:szCs w:val="22"/>
        </w:rPr>
      </w:pPr>
    </w:p>
    <w:p w14:paraId="6155DFC4" w14:textId="77777777" w:rsidR="00456D8E" w:rsidRPr="001E5BA2" w:rsidRDefault="00456D8E" w:rsidP="001E5BA2">
      <w:pPr>
        <w:spacing w:line="264" w:lineRule="auto"/>
        <w:jc w:val="both"/>
        <w:rPr>
          <w:rFonts w:ascii="Bookman Old Style" w:hAnsi="Bookman Old Style"/>
          <w:sz w:val="22"/>
          <w:szCs w:val="22"/>
        </w:rPr>
      </w:pPr>
    </w:p>
    <w:p w14:paraId="36764718" w14:textId="77777777" w:rsidR="00456D8E" w:rsidRPr="001E5BA2" w:rsidRDefault="00456D8E" w:rsidP="001E5BA2">
      <w:pPr>
        <w:spacing w:line="264" w:lineRule="auto"/>
        <w:jc w:val="both"/>
        <w:rPr>
          <w:rFonts w:ascii="Bookman Old Style" w:hAnsi="Bookman Old Style"/>
          <w:sz w:val="22"/>
          <w:szCs w:val="22"/>
        </w:rPr>
      </w:pPr>
      <w:r w:rsidRPr="001E5BA2">
        <w:rPr>
          <w:rFonts w:ascii="Bookman Old Style" w:hAnsi="Bookman Old Style"/>
          <w:sz w:val="22"/>
          <w:szCs w:val="22"/>
        </w:rPr>
        <w:t>Pytanie 10</w:t>
      </w:r>
    </w:p>
    <w:p w14:paraId="72922C79" w14:textId="77777777" w:rsidR="00456D8E" w:rsidRPr="001E5BA2" w:rsidRDefault="00456D8E" w:rsidP="001E5BA2">
      <w:pPr>
        <w:spacing w:line="264" w:lineRule="auto"/>
        <w:jc w:val="both"/>
        <w:rPr>
          <w:rFonts w:ascii="Bookman Old Style" w:hAnsi="Bookman Old Style"/>
          <w:sz w:val="22"/>
          <w:szCs w:val="22"/>
        </w:rPr>
      </w:pPr>
      <w:r w:rsidRPr="001E5BA2">
        <w:rPr>
          <w:rFonts w:ascii="Bookman Old Style" w:hAnsi="Bookman Old Style"/>
          <w:sz w:val="22"/>
          <w:szCs w:val="22"/>
        </w:rPr>
        <w:lastRenderedPageBreak/>
        <w:t xml:space="preserve">W załączniku nr 2 do SIWZ, punkt 9.6 Integracja z szyną danych oraz zapewnienie bezpieczeństwa transmisji danych za pomocą dedykowanych łączy, cześć WD13 Bezpieczeństwo i ochrona przed atakami, Zamawiający wskazał wymagania w zakresie usługi </w:t>
      </w:r>
      <w:proofErr w:type="spellStart"/>
      <w:r w:rsidRPr="001E5BA2">
        <w:rPr>
          <w:rFonts w:ascii="Bookman Old Style" w:hAnsi="Bookman Old Style"/>
          <w:sz w:val="22"/>
          <w:szCs w:val="22"/>
        </w:rPr>
        <w:t>Secure</w:t>
      </w:r>
      <w:proofErr w:type="spellEnd"/>
      <w:r w:rsidRPr="001E5BA2">
        <w:rPr>
          <w:rFonts w:ascii="Bookman Old Style" w:hAnsi="Bookman Old Style"/>
          <w:sz w:val="22"/>
          <w:szCs w:val="22"/>
        </w:rPr>
        <w:t xml:space="preserve"> </w:t>
      </w:r>
      <w:proofErr w:type="spellStart"/>
      <w:r w:rsidRPr="001E5BA2">
        <w:rPr>
          <w:rFonts w:ascii="Bookman Old Style" w:hAnsi="Bookman Old Style"/>
          <w:sz w:val="22"/>
          <w:szCs w:val="22"/>
        </w:rPr>
        <w:t>Cloud</w:t>
      </w:r>
      <w:proofErr w:type="spellEnd"/>
      <w:r w:rsidRPr="001E5BA2">
        <w:rPr>
          <w:rFonts w:ascii="Bookman Old Style" w:hAnsi="Bookman Old Style"/>
          <w:sz w:val="22"/>
          <w:szCs w:val="22"/>
        </w:rPr>
        <w:t xml:space="preserve"> Mail Gateway (SOMO) polegających na możliwość zdefiniowania co najmniej 200 profili antywirusowych oraz możliwość zdefiniowania co najmniej 200 profili antyspamowych. Prosimy o potwierdzenie, że ilość 200 profili antywirusowych oraz 200 profili antyspamowych, jest liczona w ramach całej architektury SCMG.</w:t>
      </w:r>
    </w:p>
    <w:p w14:paraId="6CC1061B" w14:textId="77777777" w:rsidR="002A56D4" w:rsidRPr="001E5BA2" w:rsidRDefault="002A56D4" w:rsidP="001E5BA2">
      <w:pPr>
        <w:spacing w:line="264" w:lineRule="auto"/>
        <w:ind w:right="7345"/>
        <w:jc w:val="both"/>
        <w:rPr>
          <w:rFonts w:ascii="Bookman Old Style" w:hAnsi="Bookman Old Style"/>
          <w:sz w:val="22"/>
          <w:szCs w:val="22"/>
        </w:rPr>
      </w:pPr>
    </w:p>
    <w:p w14:paraId="4414263B" w14:textId="77777777" w:rsidR="002A56D4" w:rsidRPr="001E5BA2" w:rsidRDefault="002A56D4" w:rsidP="001E5BA2">
      <w:pPr>
        <w:spacing w:line="264" w:lineRule="auto"/>
        <w:jc w:val="both"/>
        <w:rPr>
          <w:rFonts w:ascii="Bookman Old Style" w:hAnsi="Bookman Old Style"/>
          <w:color w:val="FF0000"/>
          <w:sz w:val="22"/>
          <w:szCs w:val="22"/>
        </w:rPr>
      </w:pPr>
      <w:proofErr w:type="spellStart"/>
      <w:r w:rsidRPr="001E5BA2">
        <w:rPr>
          <w:rFonts w:ascii="Bookman Old Style" w:hAnsi="Bookman Old Style"/>
          <w:color w:val="FF0000"/>
          <w:sz w:val="22"/>
          <w:szCs w:val="22"/>
        </w:rPr>
        <w:t>Zamawiajacy</w:t>
      </w:r>
      <w:proofErr w:type="spellEnd"/>
      <w:r w:rsidRPr="001E5BA2">
        <w:rPr>
          <w:rFonts w:ascii="Bookman Old Style" w:hAnsi="Bookman Old Style"/>
          <w:color w:val="FF0000"/>
          <w:sz w:val="22"/>
          <w:szCs w:val="22"/>
        </w:rPr>
        <w:t xml:space="preserve"> potwierdza, że liczba profili odnosi się do całej architektury SCMG w rozumieniu chmurowej ochrony poczty e-mail.</w:t>
      </w:r>
    </w:p>
    <w:p w14:paraId="540B78FA" w14:textId="77777777" w:rsidR="002A56D4" w:rsidRPr="001E5BA2" w:rsidRDefault="002A56D4" w:rsidP="001E5BA2">
      <w:pPr>
        <w:spacing w:line="264" w:lineRule="auto"/>
        <w:ind w:right="7345"/>
        <w:jc w:val="both"/>
        <w:rPr>
          <w:rFonts w:ascii="Bookman Old Style" w:hAnsi="Bookman Old Style"/>
          <w:sz w:val="22"/>
          <w:szCs w:val="22"/>
        </w:rPr>
      </w:pPr>
    </w:p>
    <w:p w14:paraId="572CFCF7" w14:textId="77777777" w:rsidR="00456D8E" w:rsidRPr="001E5BA2" w:rsidRDefault="00456D8E" w:rsidP="001E5BA2">
      <w:pPr>
        <w:spacing w:line="264" w:lineRule="auto"/>
        <w:jc w:val="both"/>
        <w:rPr>
          <w:rFonts w:ascii="Bookman Old Style" w:hAnsi="Bookman Old Style"/>
          <w:sz w:val="22"/>
          <w:szCs w:val="22"/>
        </w:rPr>
      </w:pPr>
      <w:r w:rsidRPr="001E5BA2">
        <w:rPr>
          <w:rFonts w:ascii="Bookman Old Style" w:hAnsi="Bookman Old Style"/>
          <w:sz w:val="22"/>
          <w:szCs w:val="22"/>
        </w:rPr>
        <w:br w:type="page"/>
      </w:r>
    </w:p>
    <w:p w14:paraId="73F16A04" w14:textId="5AD09E2B" w:rsidR="00EE3B17" w:rsidRPr="0069567C" w:rsidRDefault="0069567C" w:rsidP="001E5BA2">
      <w:pPr>
        <w:spacing w:line="264" w:lineRule="auto"/>
        <w:jc w:val="both"/>
        <w:rPr>
          <w:rFonts w:ascii="Bookman Old Style" w:hAnsi="Bookman Old Style"/>
          <w:color w:val="auto"/>
          <w:sz w:val="22"/>
          <w:szCs w:val="22"/>
        </w:rPr>
      </w:pPr>
      <w:r w:rsidRPr="0069567C">
        <w:rPr>
          <w:rFonts w:ascii="Bookman Old Style" w:hAnsi="Bookman Old Style"/>
          <w:color w:val="auto"/>
          <w:sz w:val="22"/>
          <w:szCs w:val="22"/>
        </w:rPr>
        <w:lastRenderedPageBreak/>
        <w:t xml:space="preserve">PAKIET </w:t>
      </w:r>
      <w:r w:rsidR="001C7083" w:rsidRPr="0069567C">
        <w:rPr>
          <w:rFonts w:ascii="Bookman Old Style" w:hAnsi="Bookman Old Style"/>
          <w:color w:val="auto"/>
          <w:sz w:val="22"/>
          <w:szCs w:val="22"/>
        </w:rPr>
        <w:t>1</w:t>
      </w:r>
      <w:r w:rsidR="00456D8E" w:rsidRPr="0069567C">
        <w:rPr>
          <w:rFonts w:ascii="Bookman Old Style" w:hAnsi="Bookman Old Style"/>
          <w:color w:val="auto"/>
          <w:sz w:val="22"/>
          <w:szCs w:val="22"/>
        </w:rPr>
        <w:t>2</w:t>
      </w:r>
    </w:p>
    <w:p w14:paraId="0F7D16F0" w14:textId="77777777" w:rsidR="001C7083" w:rsidRPr="001E5BA2" w:rsidRDefault="001C7083" w:rsidP="001E5BA2">
      <w:pPr>
        <w:spacing w:line="264" w:lineRule="auto"/>
        <w:jc w:val="both"/>
        <w:rPr>
          <w:rFonts w:ascii="Bookman Old Style" w:hAnsi="Bookman Old Style"/>
          <w:sz w:val="22"/>
          <w:szCs w:val="22"/>
        </w:rPr>
      </w:pPr>
    </w:p>
    <w:p w14:paraId="4CE5B5DA" w14:textId="77777777" w:rsidR="001C7083" w:rsidRPr="001E5BA2" w:rsidRDefault="001C7083" w:rsidP="001E5BA2">
      <w:pPr>
        <w:autoSpaceDE w:val="0"/>
        <w:autoSpaceDN w:val="0"/>
        <w:adjustRightInd w:val="0"/>
        <w:spacing w:line="264" w:lineRule="auto"/>
        <w:jc w:val="both"/>
        <w:rPr>
          <w:rFonts w:ascii="Bookman Old Style" w:hAnsi="Bookman Old Style" w:cs="Calibri,Bold"/>
          <w:bCs/>
          <w:color w:val="auto"/>
          <w:sz w:val="22"/>
          <w:szCs w:val="22"/>
          <w:lang w:eastAsia="en-US"/>
        </w:rPr>
      </w:pPr>
      <w:r w:rsidRPr="001E5BA2">
        <w:rPr>
          <w:rFonts w:ascii="Bookman Old Style" w:hAnsi="Bookman Old Style" w:cs="Calibri,Bold"/>
          <w:bCs/>
          <w:color w:val="auto"/>
          <w:sz w:val="22"/>
          <w:szCs w:val="22"/>
          <w:lang w:eastAsia="en-US"/>
        </w:rPr>
        <w:t>Pytanie 1</w:t>
      </w:r>
    </w:p>
    <w:p w14:paraId="237E3CAC" w14:textId="77777777" w:rsidR="001C7083" w:rsidRPr="001E5BA2" w:rsidRDefault="001C7083" w:rsidP="001E5BA2">
      <w:pPr>
        <w:autoSpaceDE w:val="0"/>
        <w:autoSpaceDN w:val="0"/>
        <w:adjustRightInd w:val="0"/>
        <w:spacing w:line="264" w:lineRule="auto"/>
        <w:jc w:val="both"/>
        <w:rPr>
          <w:rFonts w:ascii="Bookman Old Style" w:hAnsi="Bookman Old Style" w:cs="Calibri"/>
          <w:color w:val="auto"/>
          <w:sz w:val="22"/>
          <w:szCs w:val="22"/>
          <w:lang w:eastAsia="en-US"/>
        </w:rPr>
      </w:pPr>
      <w:r w:rsidRPr="001E5BA2">
        <w:rPr>
          <w:rFonts w:ascii="Bookman Old Style" w:hAnsi="Bookman Old Style" w:cs="Calibri"/>
          <w:color w:val="auto"/>
          <w:sz w:val="22"/>
          <w:szCs w:val="22"/>
          <w:lang w:eastAsia="en-US"/>
        </w:rPr>
        <w:t>Załącznik nr 2 do SIWZ, Punkt 2.2; Zamawiający wprowadza w dokumentacji termin „System dziedzinowy</w:t>
      </w:r>
      <w:r w:rsidR="00987594" w:rsidRPr="001E5BA2">
        <w:rPr>
          <w:rFonts w:ascii="Bookman Old Style" w:hAnsi="Bookman Old Style" w:cs="Calibri"/>
          <w:color w:val="auto"/>
          <w:sz w:val="22"/>
          <w:szCs w:val="22"/>
          <w:lang w:eastAsia="en-US"/>
        </w:rPr>
        <w:t xml:space="preserve"> </w:t>
      </w:r>
      <w:r w:rsidRPr="001E5BA2">
        <w:rPr>
          <w:rFonts w:ascii="Bookman Old Style" w:hAnsi="Bookman Old Style" w:cs="Calibri"/>
          <w:color w:val="auto"/>
          <w:sz w:val="22"/>
          <w:szCs w:val="22"/>
          <w:lang w:eastAsia="en-US"/>
        </w:rPr>
        <w:t>(SD) definiowany jako:</w:t>
      </w:r>
    </w:p>
    <w:p w14:paraId="3CEA491C" w14:textId="77777777" w:rsidR="001C7083" w:rsidRPr="001E5BA2" w:rsidRDefault="001C7083" w:rsidP="001E5BA2">
      <w:pPr>
        <w:autoSpaceDE w:val="0"/>
        <w:autoSpaceDN w:val="0"/>
        <w:adjustRightInd w:val="0"/>
        <w:spacing w:line="264" w:lineRule="auto"/>
        <w:jc w:val="both"/>
        <w:rPr>
          <w:rFonts w:ascii="Bookman Old Style" w:hAnsi="Bookman Old Style" w:cs="Calibri"/>
          <w:color w:val="auto"/>
          <w:sz w:val="22"/>
          <w:szCs w:val="22"/>
          <w:lang w:eastAsia="en-US"/>
        </w:rPr>
      </w:pPr>
      <w:r w:rsidRPr="001E5BA2">
        <w:rPr>
          <w:rFonts w:ascii="Bookman Old Style" w:hAnsi="Bookman Old Style" w:cs="Calibri"/>
          <w:color w:val="auto"/>
          <w:sz w:val="22"/>
          <w:szCs w:val="22"/>
          <w:lang w:eastAsia="en-US"/>
        </w:rPr>
        <w:t>„</w:t>
      </w:r>
      <w:r w:rsidRPr="001E5BA2">
        <w:rPr>
          <w:rFonts w:ascii="Bookman Old Style" w:hAnsi="Bookman Old Style" w:cs="Calibri,Bold"/>
          <w:bCs/>
          <w:color w:val="auto"/>
          <w:sz w:val="22"/>
          <w:szCs w:val="22"/>
          <w:lang w:eastAsia="en-US"/>
        </w:rPr>
        <w:t xml:space="preserve">Oferowany przez Wykonawcę </w:t>
      </w:r>
      <w:r w:rsidRPr="001E5BA2">
        <w:rPr>
          <w:rFonts w:ascii="Bookman Old Style" w:hAnsi="Bookman Old Style" w:cs="Calibri"/>
          <w:color w:val="auto"/>
          <w:sz w:val="22"/>
          <w:szCs w:val="22"/>
          <w:lang w:eastAsia="en-US"/>
        </w:rPr>
        <w:t>zintegrowany system informatyczny dedykowany do obsługi działalności</w:t>
      </w:r>
      <w:r w:rsidR="00987594" w:rsidRPr="001E5BA2">
        <w:rPr>
          <w:rFonts w:ascii="Bookman Old Style" w:hAnsi="Bookman Old Style" w:cs="Calibri"/>
          <w:color w:val="auto"/>
          <w:sz w:val="22"/>
          <w:szCs w:val="22"/>
          <w:lang w:eastAsia="en-US"/>
        </w:rPr>
        <w:t xml:space="preserve"> </w:t>
      </w:r>
      <w:r w:rsidRPr="001E5BA2">
        <w:rPr>
          <w:rFonts w:ascii="Bookman Old Style" w:hAnsi="Bookman Old Style" w:cs="Calibri"/>
          <w:color w:val="auto"/>
          <w:sz w:val="22"/>
          <w:szCs w:val="22"/>
          <w:lang w:eastAsia="en-US"/>
        </w:rPr>
        <w:t>JST”</w:t>
      </w:r>
      <w:r w:rsidR="00987594" w:rsidRPr="001E5BA2">
        <w:rPr>
          <w:rFonts w:ascii="Bookman Old Style" w:hAnsi="Bookman Old Style" w:cs="Calibri"/>
          <w:color w:val="auto"/>
          <w:sz w:val="22"/>
          <w:szCs w:val="22"/>
          <w:lang w:eastAsia="en-US"/>
        </w:rPr>
        <w:t xml:space="preserve"> </w:t>
      </w:r>
      <w:r w:rsidRPr="001E5BA2">
        <w:rPr>
          <w:rFonts w:ascii="Bookman Old Style" w:hAnsi="Bookman Old Style" w:cs="Calibri"/>
          <w:color w:val="auto"/>
          <w:sz w:val="22"/>
          <w:szCs w:val="22"/>
          <w:lang w:eastAsia="en-US"/>
        </w:rPr>
        <w:t>Prosimy o wyjaśnienie czy dostawa i wdrożenie Systemów dziedzinowych (SD) dla beneficjentów projektu</w:t>
      </w:r>
      <w:r w:rsidR="00987594" w:rsidRPr="001E5BA2">
        <w:rPr>
          <w:rFonts w:ascii="Bookman Old Style" w:hAnsi="Bookman Old Style" w:cs="Calibri"/>
          <w:color w:val="auto"/>
          <w:sz w:val="22"/>
          <w:szCs w:val="22"/>
          <w:lang w:eastAsia="en-US"/>
        </w:rPr>
        <w:t xml:space="preserve"> </w:t>
      </w:r>
      <w:r w:rsidRPr="001E5BA2">
        <w:rPr>
          <w:rFonts w:ascii="Bookman Old Style" w:hAnsi="Bookman Old Style" w:cs="Calibri"/>
          <w:color w:val="auto"/>
          <w:sz w:val="22"/>
          <w:szCs w:val="22"/>
          <w:lang w:eastAsia="en-US"/>
        </w:rPr>
        <w:t>jest przedmiotem zamówienia?</w:t>
      </w:r>
    </w:p>
    <w:p w14:paraId="03037A9D" w14:textId="77777777" w:rsidR="001C7083" w:rsidRPr="001E5BA2" w:rsidRDefault="001C7083" w:rsidP="001E5BA2">
      <w:pPr>
        <w:autoSpaceDE w:val="0"/>
        <w:autoSpaceDN w:val="0"/>
        <w:adjustRightInd w:val="0"/>
        <w:spacing w:line="264" w:lineRule="auto"/>
        <w:jc w:val="both"/>
        <w:rPr>
          <w:rFonts w:ascii="Bookman Old Style" w:hAnsi="Bookman Old Style" w:cs="Calibri"/>
          <w:color w:val="auto"/>
          <w:sz w:val="22"/>
          <w:szCs w:val="22"/>
          <w:lang w:eastAsia="en-US"/>
        </w:rPr>
      </w:pPr>
      <w:r w:rsidRPr="001E5BA2">
        <w:rPr>
          <w:rFonts w:ascii="Bookman Old Style" w:hAnsi="Bookman Old Style" w:cs="Calibri"/>
          <w:color w:val="auto"/>
          <w:sz w:val="22"/>
          <w:szCs w:val="22"/>
          <w:lang w:eastAsia="en-US"/>
        </w:rPr>
        <w:t>Zwracamy uwagę, że dostawa Systemów dziedzinowych nie została uwzględniona w tabeli 1 „Ramowy</w:t>
      </w:r>
      <w:r w:rsidR="00987594" w:rsidRPr="001E5BA2">
        <w:rPr>
          <w:rFonts w:ascii="Bookman Old Style" w:hAnsi="Bookman Old Style" w:cs="Calibri"/>
          <w:color w:val="auto"/>
          <w:sz w:val="22"/>
          <w:szCs w:val="22"/>
          <w:lang w:eastAsia="en-US"/>
        </w:rPr>
        <w:t xml:space="preserve"> </w:t>
      </w:r>
      <w:r w:rsidRPr="001E5BA2">
        <w:rPr>
          <w:rFonts w:ascii="Bookman Old Style" w:hAnsi="Bookman Old Style" w:cs="Calibri"/>
          <w:color w:val="auto"/>
          <w:sz w:val="22"/>
          <w:szCs w:val="22"/>
          <w:lang w:eastAsia="en-US"/>
        </w:rPr>
        <w:t>wykaz dostarczanych rozwiązań…”</w:t>
      </w:r>
    </w:p>
    <w:p w14:paraId="3783786E" w14:textId="77777777" w:rsidR="001C7083" w:rsidRPr="001E5BA2" w:rsidRDefault="001C7083" w:rsidP="001E5BA2">
      <w:pPr>
        <w:autoSpaceDE w:val="0"/>
        <w:autoSpaceDN w:val="0"/>
        <w:adjustRightInd w:val="0"/>
        <w:spacing w:line="264" w:lineRule="auto"/>
        <w:jc w:val="both"/>
        <w:rPr>
          <w:rFonts w:ascii="Bookman Old Style" w:hAnsi="Bookman Old Style" w:cs="Calibri"/>
          <w:color w:val="auto"/>
          <w:sz w:val="22"/>
          <w:szCs w:val="22"/>
          <w:lang w:eastAsia="en-US"/>
        </w:rPr>
      </w:pPr>
      <w:r w:rsidRPr="001E5BA2">
        <w:rPr>
          <w:rFonts w:ascii="Bookman Old Style" w:hAnsi="Bookman Old Style" w:cs="Calibri"/>
          <w:color w:val="auto"/>
          <w:sz w:val="22"/>
          <w:szCs w:val="22"/>
          <w:lang w:eastAsia="en-US"/>
        </w:rPr>
        <w:t>W przypadku odpowiedzi twierdzącej, proszę o wyjaśnienie jakie są wymagania</w:t>
      </w:r>
    </w:p>
    <w:p w14:paraId="49AFF1EC" w14:textId="77777777" w:rsidR="001C7083" w:rsidRPr="001E5BA2" w:rsidRDefault="001C7083" w:rsidP="001E5BA2">
      <w:pPr>
        <w:autoSpaceDE w:val="0"/>
        <w:autoSpaceDN w:val="0"/>
        <w:adjustRightInd w:val="0"/>
        <w:spacing w:line="264" w:lineRule="auto"/>
        <w:jc w:val="both"/>
        <w:rPr>
          <w:rFonts w:ascii="Bookman Old Style" w:hAnsi="Bookman Old Style" w:cs="Calibri"/>
          <w:color w:val="auto"/>
          <w:sz w:val="22"/>
          <w:szCs w:val="22"/>
          <w:lang w:eastAsia="en-US"/>
        </w:rPr>
      </w:pPr>
      <w:proofErr w:type="spellStart"/>
      <w:r w:rsidRPr="001E5BA2">
        <w:rPr>
          <w:rFonts w:ascii="Bookman Old Style" w:hAnsi="Bookman Old Style" w:cs="Calibri"/>
          <w:color w:val="auto"/>
          <w:sz w:val="22"/>
          <w:szCs w:val="22"/>
          <w:lang w:eastAsia="en-US"/>
        </w:rPr>
        <w:t>unkcjonalne</w:t>
      </w:r>
      <w:proofErr w:type="spellEnd"/>
      <w:r w:rsidRPr="001E5BA2">
        <w:rPr>
          <w:rFonts w:ascii="Bookman Old Style" w:hAnsi="Bookman Old Style" w:cs="Calibri"/>
          <w:color w:val="auto"/>
          <w:sz w:val="22"/>
          <w:szCs w:val="22"/>
          <w:lang w:eastAsia="en-US"/>
        </w:rPr>
        <w:t>/</w:t>
      </w:r>
      <w:proofErr w:type="spellStart"/>
      <w:r w:rsidRPr="001E5BA2">
        <w:rPr>
          <w:rFonts w:ascii="Bookman Old Style" w:hAnsi="Bookman Old Style" w:cs="Calibri"/>
          <w:color w:val="auto"/>
          <w:sz w:val="22"/>
          <w:szCs w:val="22"/>
          <w:lang w:eastAsia="en-US"/>
        </w:rPr>
        <w:t>pozafunkcjonalne</w:t>
      </w:r>
      <w:proofErr w:type="spellEnd"/>
      <w:r w:rsidRPr="001E5BA2">
        <w:rPr>
          <w:rFonts w:ascii="Bookman Old Style" w:hAnsi="Bookman Old Style" w:cs="Calibri"/>
          <w:color w:val="auto"/>
          <w:sz w:val="22"/>
          <w:szCs w:val="22"/>
          <w:lang w:eastAsia="en-US"/>
        </w:rPr>
        <w:t xml:space="preserve"> Zamawiającego w odniesieniu do tego systemu i jak w szczególności należy</w:t>
      </w:r>
      <w:r w:rsidR="00987594" w:rsidRPr="001E5BA2">
        <w:rPr>
          <w:rFonts w:ascii="Bookman Old Style" w:hAnsi="Bookman Old Style" w:cs="Calibri"/>
          <w:color w:val="auto"/>
          <w:sz w:val="22"/>
          <w:szCs w:val="22"/>
          <w:lang w:eastAsia="en-US"/>
        </w:rPr>
        <w:t xml:space="preserve"> </w:t>
      </w:r>
      <w:r w:rsidRPr="001E5BA2">
        <w:rPr>
          <w:rFonts w:ascii="Bookman Old Style" w:hAnsi="Bookman Old Style" w:cs="Calibri"/>
          <w:color w:val="auto"/>
          <w:sz w:val="22"/>
          <w:szCs w:val="22"/>
          <w:lang w:eastAsia="en-US"/>
        </w:rPr>
        <w:t>interpretować oczekiwany zakres SD jako systemu dedykowanego do obsługi działalności JST</w:t>
      </w:r>
    </w:p>
    <w:p w14:paraId="7DE0D308" w14:textId="77777777" w:rsidR="001C7083" w:rsidRPr="001E5BA2" w:rsidRDefault="001C7083" w:rsidP="001E5BA2">
      <w:pPr>
        <w:spacing w:line="264" w:lineRule="auto"/>
        <w:jc w:val="both"/>
        <w:rPr>
          <w:rFonts w:ascii="Bookman Old Style" w:hAnsi="Bookman Old Style" w:cs="Calibri"/>
          <w:color w:val="auto"/>
          <w:sz w:val="22"/>
          <w:szCs w:val="22"/>
          <w:lang w:eastAsia="en-US"/>
        </w:rPr>
      </w:pPr>
    </w:p>
    <w:p w14:paraId="350CD41E" w14:textId="77777777" w:rsidR="00987594" w:rsidRPr="001E5BA2" w:rsidRDefault="00987594" w:rsidP="001E5BA2">
      <w:pPr>
        <w:spacing w:line="264" w:lineRule="auto"/>
        <w:jc w:val="both"/>
        <w:rPr>
          <w:rFonts w:ascii="Bookman Old Style" w:hAnsi="Bookman Old Style" w:cs="Calibri"/>
          <w:color w:val="FF0000"/>
          <w:sz w:val="22"/>
          <w:szCs w:val="22"/>
          <w:lang w:eastAsia="en-US"/>
        </w:rPr>
      </w:pPr>
      <w:r w:rsidRPr="001E5BA2">
        <w:rPr>
          <w:rFonts w:ascii="Bookman Old Style" w:hAnsi="Bookman Old Style" w:cs="Calibri"/>
          <w:color w:val="FF0000"/>
          <w:sz w:val="22"/>
          <w:szCs w:val="22"/>
          <w:lang w:eastAsia="en-US"/>
        </w:rPr>
        <w:t xml:space="preserve">Przedmiotem tego postępowania nie jest dostawa </w:t>
      </w:r>
      <w:proofErr w:type="spellStart"/>
      <w:r w:rsidRPr="001E5BA2">
        <w:rPr>
          <w:rFonts w:ascii="Bookman Old Style" w:hAnsi="Bookman Old Style" w:cs="Calibri"/>
          <w:color w:val="FF0000"/>
          <w:sz w:val="22"/>
          <w:szCs w:val="22"/>
          <w:lang w:eastAsia="en-US"/>
        </w:rPr>
        <w:t>systemuów</w:t>
      </w:r>
      <w:proofErr w:type="spellEnd"/>
      <w:r w:rsidRPr="001E5BA2">
        <w:rPr>
          <w:rFonts w:ascii="Bookman Old Style" w:hAnsi="Bookman Old Style" w:cs="Calibri"/>
          <w:color w:val="FF0000"/>
          <w:sz w:val="22"/>
          <w:szCs w:val="22"/>
          <w:lang w:eastAsia="en-US"/>
        </w:rPr>
        <w:t xml:space="preserve"> SD ani EZD PUW.</w:t>
      </w:r>
    </w:p>
    <w:p w14:paraId="48324044" w14:textId="77777777" w:rsidR="00987594" w:rsidRPr="001E5BA2" w:rsidRDefault="00987594" w:rsidP="001E5BA2">
      <w:pPr>
        <w:spacing w:line="264" w:lineRule="auto"/>
        <w:jc w:val="both"/>
        <w:rPr>
          <w:rFonts w:ascii="Bookman Old Style" w:hAnsi="Bookman Old Style" w:cs="Calibri"/>
          <w:color w:val="auto"/>
          <w:sz w:val="22"/>
          <w:szCs w:val="22"/>
          <w:lang w:eastAsia="en-US"/>
        </w:rPr>
      </w:pPr>
    </w:p>
    <w:p w14:paraId="4AD8417A" w14:textId="77777777" w:rsidR="001C7083" w:rsidRPr="001E5BA2" w:rsidRDefault="001C7083" w:rsidP="001E5BA2">
      <w:pPr>
        <w:autoSpaceDE w:val="0"/>
        <w:autoSpaceDN w:val="0"/>
        <w:adjustRightInd w:val="0"/>
        <w:spacing w:line="264" w:lineRule="auto"/>
        <w:jc w:val="both"/>
        <w:rPr>
          <w:rFonts w:ascii="Bookman Old Style" w:hAnsi="Bookman Old Style" w:cs="Calibri,Bold"/>
          <w:bCs/>
          <w:color w:val="auto"/>
          <w:sz w:val="22"/>
          <w:szCs w:val="22"/>
          <w:lang w:eastAsia="en-US"/>
        </w:rPr>
      </w:pPr>
      <w:r w:rsidRPr="001E5BA2">
        <w:rPr>
          <w:rFonts w:ascii="Bookman Old Style" w:hAnsi="Bookman Old Style" w:cs="Calibri,Bold"/>
          <w:bCs/>
          <w:color w:val="auto"/>
          <w:sz w:val="22"/>
          <w:szCs w:val="22"/>
          <w:lang w:eastAsia="en-US"/>
        </w:rPr>
        <w:t>Pytanie 2</w:t>
      </w:r>
    </w:p>
    <w:p w14:paraId="6554B7D0" w14:textId="77777777" w:rsidR="001C7083" w:rsidRPr="001E5BA2" w:rsidRDefault="001C7083" w:rsidP="001E5BA2">
      <w:pPr>
        <w:autoSpaceDE w:val="0"/>
        <w:autoSpaceDN w:val="0"/>
        <w:adjustRightInd w:val="0"/>
        <w:spacing w:line="264" w:lineRule="auto"/>
        <w:jc w:val="both"/>
        <w:rPr>
          <w:rFonts w:ascii="Bookman Old Style" w:hAnsi="Bookman Old Style" w:cs="Calibri"/>
          <w:color w:val="auto"/>
          <w:sz w:val="22"/>
          <w:szCs w:val="22"/>
          <w:lang w:eastAsia="en-US"/>
        </w:rPr>
      </w:pPr>
      <w:r w:rsidRPr="001E5BA2">
        <w:rPr>
          <w:rFonts w:ascii="Bookman Old Style" w:hAnsi="Bookman Old Style" w:cs="Calibri"/>
          <w:color w:val="auto"/>
          <w:sz w:val="22"/>
          <w:szCs w:val="22"/>
          <w:lang w:eastAsia="en-US"/>
        </w:rPr>
        <w:t>Załącznik nr 2 di SIWZ, Punkt 2.1; Zgodnie z opisem przedmiotu zamówienia określonym przez</w:t>
      </w:r>
    </w:p>
    <w:p w14:paraId="7E1CA63D" w14:textId="77777777" w:rsidR="001C7083" w:rsidRPr="001E5BA2" w:rsidRDefault="001C7083" w:rsidP="001E5BA2">
      <w:pPr>
        <w:autoSpaceDE w:val="0"/>
        <w:autoSpaceDN w:val="0"/>
        <w:adjustRightInd w:val="0"/>
        <w:spacing w:line="264" w:lineRule="auto"/>
        <w:jc w:val="both"/>
        <w:rPr>
          <w:rFonts w:ascii="Bookman Old Style" w:hAnsi="Bookman Old Style" w:cs="Calibri"/>
          <w:color w:val="auto"/>
          <w:sz w:val="22"/>
          <w:szCs w:val="22"/>
          <w:lang w:eastAsia="en-US"/>
        </w:rPr>
      </w:pPr>
      <w:r w:rsidRPr="001E5BA2">
        <w:rPr>
          <w:rFonts w:ascii="Bookman Old Style" w:hAnsi="Bookman Old Style" w:cs="Calibri"/>
          <w:color w:val="auto"/>
          <w:sz w:val="22"/>
          <w:szCs w:val="22"/>
          <w:lang w:eastAsia="en-US"/>
        </w:rPr>
        <w:t>Zamawiającego:</w:t>
      </w:r>
    </w:p>
    <w:p w14:paraId="2C225FC8" w14:textId="77777777" w:rsidR="001C7083" w:rsidRPr="001E5BA2" w:rsidRDefault="001C7083" w:rsidP="001E5BA2">
      <w:pPr>
        <w:autoSpaceDE w:val="0"/>
        <w:autoSpaceDN w:val="0"/>
        <w:adjustRightInd w:val="0"/>
        <w:spacing w:line="264" w:lineRule="auto"/>
        <w:jc w:val="both"/>
        <w:rPr>
          <w:rFonts w:ascii="Bookman Old Style" w:hAnsi="Bookman Old Style" w:cs="Calibri"/>
          <w:color w:val="auto"/>
          <w:sz w:val="22"/>
          <w:szCs w:val="22"/>
          <w:lang w:eastAsia="en-US"/>
        </w:rPr>
      </w:pPr>
      <w:r w:rsidRPr="001E5BA2">
        <w:rPr>
          <w:rFonts w:ascii="Bookman Old Style" w:hAnsi="Bookman Old Style" w:cs="Calibri"/>
          <w:color w:val="auto"/>
          <w:sz w:val="22"/>
          <w:szCs w:val="22"/>
          <w:lang w:eastAsia="en-US"/>
        </w:rPr>
        <w:t>„Na poziomie lokalnym, tj. u każdego z Partnerów projektu zostanie dostarczony i wdrożony system</w:t>
      </w:r>
      <w:r w:rsidR="001E5BA2" w:rsidRPr="001E5BA2">
        <w:rPr>
          <w:rFonts w:ascii="Bookman Old Style" w:hAnsi="Bookman Old Style" w:cs="Calibri"/>
          <w:color w:val="auto"/>
          <w:sz w:val="22"/>
          <w:szCs w:val="22"/>
          <w:lang w:eastAsia="en-US"/>
        </w:rPr>
        <w:t xml:space="preserve"> </w:t>
      </w:r>
      <w:r w:rsidRPr="001E5BA2">
        <w:rPr>
          <w:rFonts w:ascii="Bookman Old Style" w:hAnsi="Bookman Old Style" w:cs="Calibri"/>
          <w:color w:val="auto"/>
          <w:sz w:val="22"/>
          <w:szCs w:val="22"/>
          <w:lang w:eastAsia="en-US"/>
        </w:rPr>
        <w:t xml:space="preserve">Elektronicznego Obiegu Dokumentów wraz z Szyną Danych lub zestawem konektorów. </w:t>
      </w:r>
      <w:r w:rsidRPr="001E5BA2">
        <w:rPr>
          <w:rFonts w:ascii="Bookman Old Style" w:hAnsi="Bookman Old Style" w:cs="Calibri,Bold"/>
          <w:bCs/>
          <w:color w:val="auto"/>
          <w:sz w:val="22"/>
          <w:szCs w:val="22"/>
          <w:lang w:eastAsia="en-US"/>
        </w:rPr>
        <w:t>Wykonawca</w:t>
      </w:r>
      <w:r w:rsidR="001E5BA2" w:rsidRPr="001E5BA2">
        <w:rPr>
          <w:rFonts w:ascii="Bookman Old Style" w:hAnsi="Bookman Old Style" w:cs="Calibri,Bold"/>
          <w:bCs/>
          <w:color w:val="auto"/>
          <w:sz w:val="22"/>
          <w:szCs w:val="22"/>
          <w:lang w:eastAsia="en-US"/>
        </w:rPr>
        <w:t xml:space="preserve"> </w:t>
      </w:r>
      <w:r w:rsidRPr="001E5BA2">
        <w:rPr>
          <w:rFonts w:ascii="Bookman Old Style" w:hAnsi="Bookman Old Style" w:cs="Calibri,Bold"/>
          <w:bCs/>
          <w:color w:val="auto"/>
          <w:sz w:val="22"/>
          <w:szCs w:val="22"/>
          <w:lang w:eastAsia="en-US"/>
        </w:rPr>
        <w:t>dostarczy integrację rozwiązania Elektronicznego Obiegu Dokumentów z System Dziedzinowym Partnera</w:t>
      </w:r>
      <w:r w:rsidR="00987594" w:rsidRPr="001E5BA2">
        <w:rPr>
          <w:rFonts w:ascii="Bookman Old Style" w:hAnsi="Bookman Old Style" w:cs="Calibri,Bold"/>
          <w:bCs/>
          <w:color w:val="auto"/>
          <w:sz w:val="22"/>
          <w:szCs w:val="22"/>
          <w:lang w:eastAsia="en-US"/>
        </w:rPr>
        <w:t xml:space="preserve"> </w:t>
      </w:r>
      <w:r w:rsidRPr="001E5BA2">
        <w:rPr>
          <w:rFonts w:ascii="Bookman Old Style" w:hAnsi="Bookman Old Style" w:cs="Calibri"/>
          <w:color w:val="auto"/>
          <w:sz w:val="22"/>
          <w:szCs w:val="22"/>
          <w:lang w:eastAsia="en-US"/>
        </w:rPr>
        <w:t>poprzez Szynę Danych lokalną/dedykowane konektory programowe”</w:t>
      </w:r>
    </w:p>
    <w:p w14:paraId="3DC14B9B" w14:textId="77777777" w:rsidR="001C7083" w:rsidRPr="001E5BA2" w:rsidRDefault="001C7083" w:rsidP="001E5BA2">
      <w:pPr>
        <w:autoSpaceDE w:val="0"/>
        <w:autoSpaceDN w:val="0"/>
        <w:adjustRightInd w:val="0"/>
        <w:spacing w:line="264" w:lineRule="auto"/>
        <w:jc w:val="both"/>
        <w:rPr>
          <w:rFonts w:ascii="Bookman Old Style" w:hAnsi="Bookman Old Style" w:cs="Calibri"/>
          <w:color w:val="auto"/>
          <w:sz w:val="22"/>
          <w:szCs w:val="22"/>
          <w:lang w:eastAsia="en-US"/>
        </w:rPr>
      </w:pPr>
      <w:r w:rsidRPr="001E5BA2">
        <w:rPr>
          <w:rFonts w:ascii="Bookman Old Style" w:hAnsi="Bookman Old Style" w:cs="Calibri"/>
          <w:color w:val="auto"/>
          <w:sz w:val="22"/>
          <w:szCs w:val="22"/>
          <w:lang w:eastAsia="en-US"/>
        </w:rPr>
        <w:t>Prosimy o wyjaśnienie, czy Zamawiający ma w tym miejscu na myśli integrację z Systemem Dziedzinowym</w:t>
      </w:r>
      <w:r w:rsidR="00987594" w:rsidRPr="001E5BA2">
        <w:rPr>
          <w:rFonts w:ascii="Bookman Old Style" w:hAnsi="Bookman Old Style" w:cs="Calibri"/>
          <w:color w:val="auto"/>
          <w:sz w:val="22"/>
          <w:szCs w:val="22"/>
          <w:lang w:eastAsia="en-US"/>
        </w:rPr>
        <w:t xml:space="preserve"> </w:t>
      </w:r>
      <w:r w:rsidRPr="001E5BA2">
        <w:rPr>
          <w:rFonts w:ascii="Bookman Old Style" w:hAnsi="Bookman Old Style" w:cs="Calibri"/>
          <w:color w:val="auto"/>
          <w:sz w:val="22"/>
          <w:szCs w:val="22"/>
          <w:lang w:eastAsia="en-US"/>
        </w:rPr>
        <w:t>Partnera dostarczonym przez Wykonawcę w ramach realizacji przedmiotowego zamówienia czy</w:t>
      </w:r>
      <w:r w:rsidR="00987594" w:rsidRPr="001E5BA2">
        <w:rPr>
          <w:rFonts w:ascii="Bookman Old Style" w:hAnsi="Bookman Old Style" w:cs="Calibri"/>
          <w:color w:val="auto"/>
          <w:sz w:val="22"/>
          <w:szCs w:val="22"/>
          <w:lang w:eastAsia="en-US"/>
        </w:rPr>
        <w:t xml:space="preserve"> </w:t>
      </w:r>
      <w:r w:rsidRPr="001E5BA2">
        <w:rPr>
          <w:rFonts w:ascii="Bookman Old Style" w:hAnsi="Bookman Old Style" w:cs="Calibri"/>
          <w:color w:val="auto"/>
          <w:sz w:val="22"/>
          <w:szCs w:val="22"/>
          <w:lang w:eastAsia="en-US"/>
        </w:rPr>
        <w:t>istniejącym/będącym w eksploatacji Systemem Dziedzinowym Partnera?</w:t>
      </w:r>
    </w:p>
    <w:p w14:paraId="3B7E4BE1" w14:textId="77777777" w:rsidR="001C7083" w:rsidRPr="001E5BA2" w:rsidRDefault="001C7083" w:rsidP="001E5BA2">
      <w:pPr>
        <w:autoSpaceDE w:val="0"/>
        <w:autoSpaceDN w:val="0"/>
        <w:adjustRightInd w:val="0"/>
        <w:spacing w:line="264" w:lineRule="auto"/>
        <w:jc w:val="both"/>
        <w:rPr>
          <w:rFonts w:ascii="Bookman Old Style" w:hAnsi="Bookman Old Style" w:cs="Calibri"/>
          <w:color w:val="auto"/>
          <w:sz w:val="22"/>
          <w:szCs w:val="22"/>
          <w:lang w:eastAsia="en-US"/>
        </w:rPr>
      </w:pPr>
      <w:r w:rsidRPr="001E5BA2">
        <w:rPr>
          <w:rFonts w:ascii="Bookman Old Style" w:hAnsi="Bookman Old Style" w:cs="Calibri"/>
          <w:color w:val="auto"/>
          <w:sz w:val="22"/>
          <w:szCs w:val="22"/>
          <w:lang w:eastAsia="en-US"/>
        </w:rPr>
        <w:t>W przypadku wymogu integracji z obecnie eksploatowanymi Systemami Dziedzinowymi Partnerów prosimy</w:t>
      </w:r>
    </w:p>
    <w:p w14:paraId="7731D705" w14:textId="77777777" w:rsidR="001C7083" w:rsidRPr="001E5BA2" w:rsidRDefault="001C7083" w:rsidP="001E5BA2">
      <w:pPr>
        <w:autoSpaceDE w:val="0"/>
        <w:autoSpaceDN w:val="0"/>
        <w:adjustRightInd w:val="0"/>
        <w:spacing w:line="264" w:lineRule="auto"/>
        <w:jc w:val="both"/>
        <w:rPr>
          <w:rFonts w:ascii="Bookman Old Style" w:hAnsi="Bookman Old Style" w:cs="Calibri"/>
          <w:color w:val="auto"/>
          <w:sz w:val="22"/>
          <w:szCs w:val="22"/>
          <w:lang w:eastAsia="en-US"/>
        </w:rPr>
      </w:pPr>
      <w:r w:rsidRPr="001E5BA2">
        <w:rPr>
          <w:rFonts w:ascii="Bookman Old Style" w:hAnsi="Bookman Old Style" w:cs="Calibri"/>
          <w:color w:val="auto"/>
          <w:sz w:val="22"/>
          <w:szCs w:val="22"/>
          <w:lang w:eastAsia="en-US"/>
        </w:rPr>
        <w:t>o:</w:t>
      </w:r>
    </w:p>
    <w:p w14:paraId="4E12C451" w14:textId="77777777" w:rsidR="001C7083" w:rsidRPr="001E5BA2" w:rsidRDefault="001C7083" w:rsidP="001E5BA2">
      <w:pPr>
        <w:autoSpaceDE w:val="0"/>
        <w:autoSpaceDN w:val="0"/>
        <w:adjustRightInd w:val="0"/>
        <w:spacing w:line="264" w:lineRule="auto"/>
        <w:jc w:val="both"/>
        <w:rPr>
          <w:rFonts w:ascii="Bookman Old Style" w:hAnsi="Bookman Old Style" w:cs="Calibri"/>
          <w:color w:val="auto"/>
          <w:sz w:val="22"/>
          <w:szCs w:val="22"/>
          <w:lang w:eastAsia="en-US"/>
        </w:rPr>
      </w:pPr>
      <w:r w:rsidRPr="001E5BA2">
        <w:rPr>
          <w:rFonts w:ascii="Bookman Old Style" w:hAnsi="Bookman Old Style" w:cs="Calibri"/>
          <w:color w:val="auto"/>
          <w:sz w:val="22"/>
          <w:szCs w:val="22"/>
          <w:lang w:eastAsia="en-US"/>
        </w:rPr>
        <w:t>a) wskazanie dla jakich Systemów Dziedzinowych Partnerów Wykonawca powinien dostarczyć integrację –</w:t>
      </w:r>
      <w:r w:rsidR="00987594" w:rsidRPr="001E5BA2">
        <w:rPr>
          <w:rFonts w:ascii="Bookman Old Style" w:hAnsi="Bookman Old Style" w:cs="Calibri"/>
          <w:color w:val="auto"/>
          <w:sz w:val="22"/>
          <w:szCs w:val="22"/>
          <w:lang w:eastAsia="en-US"/>
        </w:rPr>
        <w:t xml:space="preserve"> </w:t>
      </w:r>
      <w:r w:rsidRPr="001E5BA2">
        <w:rPr>
          <w:rFonts w:ascii="Bookman Old Style" w:hAnsi="Bookman Old Style" w:cs="Calibri"/>
          <w:color w:val="auto"/>
          <w:sz w:val="22"/>
          <w:szCs w:val="22"/>
          <w:lang w:eastAsia="en-US"/>
        </w:rPr>
        <w:t>proszę o wskazanie nazw produktów i producentów</w:t>
      </w:r>
    </w:p>
    <w:p w14:paraId="410227AD" w14:textId="77777777" w:rsidR="001C7083" w:rsidRPr="001E5BA2" w:rsidRDefault="001C7083" w:rsidP="001E5BA2">
      <w:pPr>
        <w:autoSpaceDE w:val="0"/>
        <w:autoSpaceDN w:val="0"/>
        <w:adjustRightInd w:val="0"/>
        <w:spacing w:line="264" w:lineRule="auto"/>
        <w:jc w:val="both"/>
        <w:rPr>
          <w:rFonts w:ascii="Bookman Old Style" w:hAnsi="Bookman Old Style" w:cs="Calibri"/>
          <w:color w:val="auto"/>
          <w:sz w:val="22"/>
          <w:szCs w:val="22"/>
          <w:lang w:eastAsia="en-US"/>
        </w:rPr>
      </w:pPr>
      <w:r w:rsidRPr="001E5BA2">
        <w:rPr>
          <w:rFonts w:ascii="Bookman Old Style" w:hAnsi="Bookman Old Style" w:cs="Calibri"/>
          <w:color w:val="auto"/>
          <w:sz w:val="22"/>
          <w:szCs w:val="22"/>
          <w:lang w:eastAsia="en-US"/>
        </w:rPr>
        <w:t>b) potwierdzenie, że Zamawiający i Partnerzy projektu zapewnią dostosowanie eksploatowanych przez</w:t>
      </w:r>
      <w:r w:rsidR="00987594" w:rsidRPr="001E5BA2">
        <w:rPr>
          <w:rFonts w:ascii="Bookman Old Style" w:hAnsi="Bookman Old Style" w:cs="Calibri"/>
          <w:color w:val="auto"/>
          <w:sz w:val="22"/>
          <w:szCs w:val="22"/>
          <w:lang w:eastAsia="en-US"/>
        </w:rPr>
        <w:t xml:space="preserve"> </w:t>
      </w:r>
      <w:r w:rsidRPr="001E5BA2">
        <w:rPr>
          <w:rFonts w:ascii="Bookman Old Style" w:hAnsi="Bookman Old Style" w:cs="Calibri"/>
          <w:color w:val="auto"/>
          <w:sz w:val="22"/>
          <w:szCs w:val="22"/>
          <w:lang w:eastAsia="en-US"/>
        </w:rPr>
        <w:t>siebie Systemów Dziedzinowych do komunikacji/współpracy z usługami Lokalnej Szyny Danych</w:t>
      </w:r>
      <w:r w:rsidR="001E5BA2" w:rsidRPr="001E5BA2">
        <w:rPr>
          <w:rFonts w:ascii="Bookman Old Style" w:hAnsi="Bookman Old Style" w:cs="Calibri"/>
          <w:color w:val="auto"/>
          <w:sz w:val="22"/>
          <w:szCs w:val="22"/>
          <w:lang w:eastAsia="en-US"/>
        </w:rPr>
        <w:t xml:space="preserve"> </w:t>
      </w:r>
      <w:r w:rsidRPr="001E5BA2">
        <w:rPr>
          <w:rFonts w:ascii="Bookman Old Style" w:hAnsi="Bookman Old Style" w:cs="Calibri"/>
          <w:color w:val="auto"/>
          <w:sz w:val="22"/>
          <w:szCs w:val="22"/>
          <w:lang w:eastAsia="en-US"/>
        </w:rPr>
        <w:t>dostarczonej przez Wykonawcę</w:t>
      </w:r>
    </w:p>
    <w:p w14:paraId="0AB8DFEF" w14:textId="77777777" w:rsidR="00987594" w:rsidRPr="001E5BA2" w:rsidRDefault="00987594" w:rsidP="001E5BA2">
      <w:pPr>
        <w:autoSpaceDE w:val="0"/>
        <w:autoSpaceDN w:val="0"/>
        <w:adjustRightInd w:val="0"/>
        <w:spacing w:line="264" w:lineRule="auto"/>
        <w:jc w:val="both"/>
        <w:rPr>
          <w:rFonts w:ascii="Bookman Old Style" w:hAnsi="Bookman Old Style" w:cs="Calibri"/>
          <w:color w:val="auto"/>
          <w:sz w:val="22"/>
          <w:szCs w:val="22"/>
          <w:lang w:eastAsia="en-US"/>
        </w:rPr>
      </w:pPr>
    </w:p>
    <w:p w14:paraId="71737D42" w14:textId="77777777" w:rsidR="00541BEF" w:rsidRPr="001E5BA2" w:rsidRDefault="00541BEF" w:rsidP="001E5BA2">
      <w:pPr>
        <w:spacing w:line="264" w:lineRule="auto"/>
        <w:jc w:val="both"/>
        <w:rPr>
          <w:rFonts w:ascii="Bookman Old Style" w:hAnsi="Bookman Old Style" w:cs="Calibri"/>
          <w:color w:val="FF0000"/>
          <w:sz w:val="22"/>
          <w:szCs w:val="22"/>
          <w:lang w:eastAsia="en-US"/>
        </w:rPr>
      </w:pPr>
      <w:r w:rsidRPr="001E5BA2">
        <w:rPr>
          <w:rFonts w:ascii="Bookman Old Style" w:hAnsi="Bookman Old Style" w:cs="Calibri"/>
          <w:color w:val="FF0000"/>
          <w:sz w:val="22"/>
          <w:szCs w:val="22"/>
          <w:lang w:eastAsia="en-US"/>
        </w:rPr>
        <w:t xml:space="preserve">Przedmiotem tego postępowania nie jest dostawa </w:t>
      </w:r>
      <w:proofErr w:type="spellStart"/>
      <w:r w:rsidRPr="001E5BA2">
        <w:rPr>
          <w:rFonts w:ascii="Bookman Old Style" w:hAnsi="Bookman Old Style" w:cs="Calibri"/>
          <w:color w:val="FF0000"/>
          <w:sz w:val="22"/>
          <w:szCs w:val="22"/>
          <w:lang w:eastAsia="en-US"/>
        </w:rPr>
        <w:t>systemuów</w:t>
      </w:r>
      <w:proofErr w:type="spellEnd"/>
      <w:r w:rsidRPr="001E5BA2">
        <w:rPr>
          <w:rFonts w:ascii="Bookman Old Style" w:hAnsi="Bookman Old Style" w:cs="Calibri"/>
          <w:color w:val="FF0000"/>
          <w:sz w:val="22"/>
          <w:szCs w:val="22"/>
          <w:lang w:eastAsia="en-US"/>
        </w:rPr>
        <w:t xml:space="preserve"> SD ani EZD PUW.</w:t>
      </w:r>
    </w:p>
    <w:p w14:paraId="769937F9" w14:textId="77777777" w:rsidR="00987594" w:rsidRPr="001E5BA2" w:rsidRDefault="00987594" w:rsidP="001E5BA2">
      <w:pPr>
        <w:autoSpaceDE w:val="0"/>
        <w:autoSpaceDN w:val="0"/>
        <w:adjustRightInd w:val="0"/>
        <w:spacing w:line="264" w:lineRule="auto"/>
        <w:jc w:val="both"/>
        <w:rPr>
          <w:rFonts w:ascii="Bookman Old Style" w:hAnsi="Bookman Old Style" w:cs="Calibri"/>
          <w:color w:val="auto"/>
          <w:sz w:val="22"/>
          <w:szCs w:val="22"/>
          <w:lang w:eastAsia="en-US"/>
        </w:rPr>
      </w:pPr>
    </w:p>
    <w:p w14:paraId="6F0533FB" w14:textId="77777777" w:rsidR="00987594" w:rsidRPr="001E5BA2" w:rsidRDefault="00987594" w:rsidP="001E5BA2">
      <w:pPr>
        <w:autoSpaceDE w:val="0"/>
        <w:autoSpaceDN w:val="0"/>
        <w:adjustRightInd w:val="0"/>
        <w:spacing w:line="264" w:lineRule="auto"/>
        <w:jc w:val="both"/>
        <w:rPr>
          <w:rFonts w:ascii="Bookman Old Style" w:hAnsi="Bookman Old Style" w:cs="Calibri"/>
          <w:color w:val="auto"/>
          <w:sz w:val="22"/>
          <w:szCs w:val="22"/>
          <w:lang w:eastAsia="en-US"/>
        </w:rPr>
      </w:pPr>
    </w:p>
    <w:p w14:paraId="35A80D02" w14:textId="77777777" w:rsidR="001C7083" w:rsidRPr="001E5BA2" w:rsidRDefault="001C7083" w:rsidP="001E5BA2">
      <w:pPr>
        <w:autoSpaceDE w:val="0"/>
        <w:autoSpaceDN w:val="0"/>
        <w:adjustRightInd w:val="0"/>
        <w:spacing w:line="264" w:lineRule="auto"/>
        <w:jc w:val="both"/>
        <w:rPr>
          <w:rFonts w:ascii="Bookman Old Style" w:hAnsi="Bookman Old Style" w:cs="Calibri,Bold"/>
          <w:bCs/>
          <w:color w:val="auto"/>
          <w:sz w:val="22"/>
          <w:szCs w:val="22"/>
          <w:lang w:eastAsia="en-US"/>
        </w:rPr>
      </w:pPr>
      <w:r w:rsidRPr="001E5BA2">
        <w:rPr>
          <w:rFonts w:ascii="Bookman Old Style" w:hAnsi="Bookman Old Style" w:cs="Calibri,Bold"/>
          <w:bCs/>
          <w:color w:val="auto"/>
          <w:sz w:val="22"/>
          <w:szCs w:val="22"/>
          <w:lang w:eastAsia="en-US"/>
        </w:rPr>
        <w:t>Pytanie 3</w:t>
      </w:r>
    </w:p>
    <w:p w14:paraId="0B07E411" w14:textId="77777777" w:rsidR="001C7083" w:rsidRPr="001E5BA2" w:rsidRDefault="001C7083" w:rsidP="001E5BA2">
      <w:pPr>
        <w:autoSpaceDE w:val="0"/>
        <w:autoSpaceDN w:val="0"/>
        <w:adjustRightInd w:val="0"/>
        <w:spacing w:line="264" w:lineRule="auto"/>
        <w:jc w:val="both"/>
        <w:rPr>
          <w:rFonts w:ascii="Bookman Old Style" w:hAnsi="Bookman Old Style" w:cs="Calibri"/>
          <w:color w:val="auto"/>
          <w:sz w:val="22"/>
          <w:szCs w:val="22"/>
          <w:lang w:eastAsia="en-US"/>
        </w:rPr>
      </w:pPr>
      <w:r w:rsidRPr="001E5BA2">
        <w:rPr>
          <w:rFonts w:ascii="Bookman Old Style" w:hAnsi="Bookman Old Style" w:cs="Calibri"/>
          <w:color w:val="auto"/>
          <w:sz w:val="22"/>
          <w:szCs w:val="22"/>
          <w:lang w:eastAsia="en-US"/>
        </w:rPr>
        <w:t>SIWZ pkt. III, Załącznik 2 do SIWZ pkt. 2 i pkt; Zgodnie z opisem przedmiotu zamówienia wskazanym w pkt 2</w:t>
      </w:r>
      <w:r w:rsidR="00987594" w:rsidRPr="001E5BA2">
        <w:rPr>
          <w:rFonts w:ascii="Bookman Old Style" w:hAnsi="Bookman Old Style" w:cs="Calibri"/>
          <w:color w:val="auto"/>
          <w:sz w:val="22"/>
          <w:szCs w:val="22"/>
          <w:lang w:eastAsia="en-US"/>
        </w:rPr>
        <w:t xml:space="preserve"> </w:t>
      </w:r>
      <w:r w:rsidRPr="001E5BA2">
        <w:rPr>
          <w:rFonts w:ascii="Bookman Old Style" w:hAnsi="Bookman Old Style" w:cs="Calibri"/>
          <w:color w:val="auto"/>
          <w:sz w:val="22"/>
          <w:szCs w:val="22"/>
          <w:lang w:eastAsia="en-US"/>
        </w:rPr>
        <w:t>Załącznika 2 do SIWZ</w:t>
      </w:r>
      <w:r w:rsidR="00987594" w:rsidRPr="001E5BA2">
        <w:rPr>
          <w:rFonts w:ascii="Bookman Old Style" w:hAnsi="Bookman Old Style" w:cs="Calibri"/>
          <w:color w:val="auto"/>
          <w:sz w:val="22"/>
          <w:szCs w:val="22"/>
          <w:lang w:eastAsia="en-US"/>
        </w:rPr>
        <w:t xml:space="preserve"> </w:t>
      </w:r>
      <w:r w:rsidRPr="001E5BA2">
        <w:rPr>
          <w:rFonts w:ascii="Bookman Old Style" w:hAnsi="Bookman Old Style" w:cs="Calibri"/>
          <w:color w:val="auto"/>
          <w:sz w:val="22"/>
          <w:szCs w:val="22"/>
          <w:lang w:eastAsia="en-US"/>
        </w:rPr>
        <w:t>Na str. 4</w:t>
      </w:r>
    </w:p>
    <w:p w14:paraId="48C50796" w14:textId="77777777" w:rsidR="001C7083" w:rsidRPr="001E5BA2" w:rsidRDefault="001C7083" w:rsidP="001E5BA2">
      <w:pPr>
        <w:autoSpaceDE w:val="0"/>
        <w:autoSpaceDN w:val="0"/>
        <w:adjustRightInd w:val="0"/>
        <w:spacing w:line="264" w:lineRule="auto"/>
        <w:jc w:val="both"/>
        <w:rPr>
          <w:rFonts w:ascii="Bookman Old Style" w:hAnsi="Bookman Old Style" w:cs="Calibri"/>
          <w:color w:val="auto"/>
          <w:sz w:val="22"/>
          <w:szCs w:val="22"/>
          <w:lang w:eastAsia="en-US"/>
        </w:rPr>
      </w:pPr>
      <w:r w:rsidRPr="001E5BA2">
        <w:rPr>
          <w:rFonts w:ascii="Bookman Old Style" w:hAnsi="Bookman Old Style" w:cs="Calibri"/>
          <w:color w:val="auto"/>
          <w:sz w:val="22"/>
          <w:szCs w:val="22"/>
          <w:lang w:eastAsia="en-US"/>
        </w:rPr>
        <w:t xml:space="preserve">„Na poziomie lokalnym, tj. u każdego z Partnerów projektu </w:t>
      </w:r>
      <w:r w:rsidRPr="001E5BA2">
        <w:rPr>
          <w:rFonts w:ascii="Bookman Old Style" w:hAnsi="Bookman Old Style" w:cs="Calibri,Bold"/>
          <w:bCs/>
          <w:color w:val="auto"/>
          <w:sz w:val="22"/>
          <w:szCs w:val="22"/>
          <w:lang w:eastAsia="en-US"/>
        </w:rPr>
        <w:t>zostanie dostarczony i wdrożony system</w:t>
      </w:r>
      <w:r w:rsidR="00987594" w:rsidRPr="001E5BA2">
        <w:rPr>
          <w:rFonts w:ascii="Bookman Old Style" w:hAnsi="Bookman Old Style" w:cs="Calibri,Bold"/>
          <w:bCs/>
          <w:color w:val="auto"/>
          <w:sz w:val="22"/>
          <w:szCs w:val="22"/>
          <w:lang w:eastAsia="en-US"/>
        </w:rPr>
        <w:t xml:space="preserve"> </w:t>
      </w:r>
      <w:r w:rsidRPr="001E5BA2">
        <w:rPr>
          <w:rFonts w:ascii="Bookman Old Style" w:hAnsi="Bookman Old Style" w:cs="Calibri,Bold"/>
          <w:bCs/>
          <w:color w:val="auto"/>
          <w:sz w:val="22"/>
          <w:szCs w:val="22"/>
          <w:lang w:eastAsia="en-US"/>
        </w:rPr>
        <w:t xml:space="preserve">Elektronicznego Obiegu Dokumentów </w:t>
      </w:r>
      <w:r w:rsidRPr="001E5BA2">
        <w:rPr>
          <w:rFonts w:ascii="Bookman Old Style" w:hAnsi="Bookman Old Style" w:cs="Calibri"/>
          <w:color w:val="auto"/>
          <w:sz w:val="22"/>
          <w:szCs w:val="22"/>
          <w:lang w:eastAsia="en-US"/>
        </w:rPr>
        <w:t>wraz z Szyną Danych lub zestawem konektorów”</w:t>
      </w:r>
    </w:p>
    <w:p w14:paraId="49C0F429" w14:textId="77777777" w:rsidR="001C7083" w:rsidRPr="001E5BA2" w:rsidRDefault="001C7083" w:rsidP="001E5BA2">
      <w:pPr>
        <w:autoSpaceDE w:val="0"/>
        <w:autoSpaceDN w:val="0"/>
        <w:adjustRightInd w:val="0"/>
        <w:spacing w:line="264" w:lineRule="auto"/>
        <w:jc w:val="both"/>
        <w:rPr>
          <w:rFonts w:ascii="Bookman Old Style" w:hAnsi="Bookman Old Style" w:cs="Calibri"/>
          <w:color w:val="auto"/>
          <w:sz w:val="22"/>
          <w:szCs w:val="22"/>
          <w:lang w:eastAsia="en-US"/>
        </w:rPr>
      </w:pPr>
      <w:r w:rsidRPr="001E5BA2">
        <w:rPr>
          <w:rFonts w:ascii="Bookman Old Style" w:hAnsi="Bookman Old Style" w:cs="Calibri"/>
          <w:color w:val="auto"/>
          <w:sz w:val="22"/>
          <w:szCs w:val="22"/>
          <w:lang w:eastAsia="en-US"/>
        </w:rPr>
        <w:t>W tabeli na str. 12</w:t>
      </w:r>
    </w:p>
    <w:p w14:paraId="0A63AD9A" w14:textId="77777777" w:rsidR="00987594" w:rsidRPr="001E5BA2" w:rsidRDefault="001C7083" w:rsidP="001E5BA2">
      <w:pPr>
        <w:spacing w:line="264" w:lineRule="auto"/>
        <w:jc w:val="both"/>
        <w:rPr>
          <w:rFonts w:ascii="Bookman Old Style" w:hAnsi="Bookman Old Style" w:cs="Calibri"/>
          <w:color w:val="auto"/>
          <w:sz w:val="22"/>
          <w:szCs w:val="22"/>
          <w:lang w:eastAsia="en-US"/>
        </w:rPr>
      </w:pPr>
      <w:r w:rsidRPr="001E5BA2">
        <w:rPr>
          <w:rFonts w:ascii="Bookman Old Style" w:hAnsi="Bookman Old Style" w:cs="Calibri"/>
          <w:color w:val="auto"/>
          <w:sz w:val="22"/>
          <w:szCs w:val="22"/>
          <w:lang w:eastAsia="en-US"/>
        </w:rPr>
        <w:t>Zakres 2</w:t>
      </w:r>
      <w:r w:rsidR="00987594" w:rsidRPr="001E5BA2">
        <w:rPr>
          <w:rFonts w:ascii="Bookman Old Style" w:hAnsi="Bookman Old Style" w:cs="Calibri"/>
          <w:color w:val="auto"/>
          <w:sz w:val="22"/>
          <w:szCs w:val="22"/>
          <w:lang w:eastAsia="en-US"/>
        </w:rPr>
        <w:t xml:space="preserve"> -  </w:t>
      </w:r>
    </w:p>
    <w:p w14:paraId="2D07A538" w14:textId="77777777" w:rsidR="001C7083" w:rsidRPr="001E5BA2" w:rsidRDefault="001C7083" w:rsidP="001E5BA2">
      <w:pPr>
        <w:spacing w:line="264" w:lineRule="auto"/>
        <w:jc w:val="both"/>
        <w:rPr>
          <w:rFonts w:ascii="Bookman Old Style" w:hAnsi="Bookman Old Style" w:cs="Calibri"/>
          <w:color w:val="auto"/>
          <w:sz w:val="22"/>
          <w:szCs w:val="22"/>
          <w:lang w:eastAsia="en-US"/>
        </w:rPr>
      </w:pPr>
      <w:r w:rsidRPr="001E5BA2">
        <w:rPr>
          <w:rFonts w:ascii="Bookman Old Style" w:hAnsi="Bookman Old Style" w:cs="Calibri"/>
          <w:color w:val="auto"/>
          <w:sz w:val="22"/>
          <w:szCs w:val="22"/>
          <w:lang w:eastAsia="en-US"/>
        </w:rPr>
        <w:lastRenderedPageBreak/>
        <w:t>Jednocześnie, w podpunkcie 7.1 punktu 7 OPZ zatytułowanego jako „ Dostawa Systemów EOD, Szyn Danych</w:t>
      </w:r>
      <w:r w:rsidR="00987594" w:rsidRPr="001E5BA2">
        <w:rPr>
          <w:rFonts w:ascii="Bookman Old Style" w:hAnsi="Bookman Old Style" w:cs="Calibri"/>
          <w:color w:val="auto"/>
          <w:sz w:val="22"/>
          <w:szCs w:val="22"/>
          <w:lang w:eastAsia="en-US"/>
        </w:rPr>
        <w:t xml:space="preserve"> </w:t>
      </w:r>
      <w:r w:rsidRPr="001E5BA2">
        <w:rPr>
          <w:rFonts w:ascii="Bookman Old Style" w:hAnsi="Bookman Old Style" w:cs="Calibri"/>
          <w:color w:val="auto"/>
          <w:sz w:val="22"/>
          <w:szCs w:val="22"/>
          <w:lang w:eastAsia="en-US"/>
        </w:rPr>
        <w:t>lokalnych i centralnej wraz z zestawem konektorów oraz Portalu Usług Elektronicznych” Zamawiający</w:t>
      </w:r>
      <w:r w:rsidR="00987594" w:rsidRPr="001E5BA2">
        <w:rPr>
          <w:rFonts w:ascii="Bookman Old Style" w:hAnsi="Bookman Old Style" w:cs="Calibri"/>
          <w:color w:val="auto"/>
          <w:sz w:val="22"/>
          <w:szCs w:val="22"/>
          <w:lang w:eastAsia="en-US"/>
        </w:rPr>
        <w:t xml:space="preserve"> </w:t>
      </w:r>
      <w:r w:rsidRPr="001E5BA2">
        <w:rPr>
          <w:rFonts w:ascii="Bookman Old Style" w:hAnsi="Bookman Old Style" w:cs="Calibri"/>
          <w:color w:val="auto"/>
          <w:sz w:val="22"/>
          <w:szCs w:val="22"/>
          <w:lang w:eastAsia="en-US"/>
        </w:rPr>
        <w:t>poprzez określenie „System EOD (EZD PUW)” dokonuje zrównania definicji System EOD i EZD PUW oraz</w:t>
      </w:r>
      <w:r w:rsidR="00987594" w:rsidRPr="001E5BA2">
        <w:rPr>
          <w:rFonts w:ascii="Bookman Old Style" w:hAnsi="Bookman Old Style" w:cs="Calibri"/>
          <w:color w:val="auto"/>
          <w:sz w:val="22"/>
          <w:szCs w:val="22"/>
          <w:lang w:eastAsia="en-US"/>
        </w:rPr>
        <w:t xml:space="preserve"> </w:t>
      </w:r>
      <w:r w:rsidRPr="001E5BA2">
        <w:rPr>
          <w:rFonts w:ascii="Bookman Old Style" w:hAnsi="Bookman Old Style" w:cs="Calibri"/>
          <w:color w:val="auto"/>
          <w:sz w:val="22"/>
          <w:szCs w:val="22"/>
          <w:lang w:eastAsia="en-US"/>
        </w:rPr>
        <w:t>stanowi ,że „EZD PUW - pozyskanie i wdrożenie systemu nie jest przedmiotem zamówienia…”</w:t>
      </w:r>
      <w:r w:rsidR="00987594" w:rsidRPr="001E5BA2">
        <w:rPr>
          <w:rFonts w:ascii="Bookman Old Style" w:hAnsi="Bookman Old Style" w:cs="Calibri"/>
          <w:color w:val="auto"/>
          <w:sz w:val="22"/>
          <w:szCs w:val="22"/>
          <w:lang w:eastAsia="en-US"/>
        </w:rPr>
        <w:t xml:space="preserve"> </w:t>
      </w:r>
      <w:r w:rsidRPr="001E5BA2">
        <w:rPr>
          <w:rFonts w:ascii="Bookman Old Style" w:hAnsi="Bookman Old Style" w:cs="Calibri"/>
          <w:color w:val="auto"/>
          <w:sz w:val="22"/>
          <w:szCs w:val="22"/>
          <w:lang w:eastAsia="en-US"/>
        </w:rPr>
        <w:t>W aspekcie powyższych niejednoznacznych zapisów OPZ, prosimy o jednoznaczne wyjaśnienie:</w:t>
      </w:r>
    </w:p>
    <w:p w14:paraId="195A18A2" w14:textId="77777777" w:rsidR="001C7083" w:rsidRPr="001E5BA2" w:rsidRDefault="001C7083" w:rsidP="001E5BA2">
      <w:pPr>
        <w:autoSpaceDE w:val="0"/>
        <w:autoSpaceDN w:val="0"/>
        <w:adjustRightInd w:val="0"/>
        <w:spacing w:line="264" w:lineRule="auto"/>
        <w:jc w:val="both"/>
        <w:rPr>
          <w:rFonts w:ascii="Bookman Old Style" w:hAnsi="Bookman Old Style" w:cs="Calibri"/>
          <w:color w:val="auto"/>
          <w:sz w:val="22"/>
          <w:szCs w:val="22"/>
          <w:lang w:eastAsia="en-US"/>
        </w:rPr>
      </w:pPr>
      <w:r w:rsidRPr="001E5BA2">
        <w:rPr>
          <w:rFonts w:ascii="Bookman Old Style" w:hAnsi="Bookman Old Style" w:cs="Calibri"/>
          <w:color w:val="auto"/>
          <w:sz w:val="22"/>
          <w:szCs w:val="22"/>
          <w:lang w:eastAsia="en-US"/>
        </w:rPr>
        <w:t>1) Czy przedmiot zamówienia obejmuje dostawę i wdrożenie systemów EOD?</w:t>
      </w:r>
    </w:p>
    <w:p w14:paraId="306FB6AD" w14:textId="77777777" w:rsidR="001C7083" w:rsidRPr="001E5BA2" w:rsidRDefault="001C7083" w:rsidP="001E5BA2">
      <w:pPr>
        <w:autoSpaceDE w:val="0"/>
        <w:autoSpaceDN w:val="0"/>
        <w:adjustRightInd w:val="0"/>
        <w:spacing w:line="264" w:lineRule="auto"/>
        <w:jc w:val="both"/>
        <w:rPr>
          <w:rFonts w:ascii="Bookman Old Style" w:hAnsi="Bookman Old Style" w:cs="Calibri"/>
          <w:color w:val="auto"/>
          <w:sz w:val="22"/>
          <w:szCs w:val="22"/>
          <w:lang w:eastAsia="en-US"/>
        </w:rPr>
      </w:pPr>
      <w:r w:rsidRPr="001E5BA2">
        <w:rPr>
          <w:rFonts w:ascii="Bookman Old Style" w:hAnsi="Bookman Old Style" w:cs="Calibri"/>
          <w:color w:val="auto"/>
          <w:sz w:val="22"/>
          <w:szCs w:val="22"/>
          <w:lang w:eastAsia="en-US"/>
        </w:rPr>
        <w:t>2) Czy przedmiot zamówienia obejmuje jakiekolwiek działania Wykonawcy dot. wdrożenia systemu</w:t>
      </w:r>
      <w:r w:rsidR="001E5BA2" w:rsidRPr="001E5BA2">
        <w:rPr>
          <w:rFonts w:ascii="Bookman Old Style" w:hAnsi="Bookman Old Style" w:cs="Calibri"/>
          <w:color w:val="auto"/>
          <w:sz w:val="22"/>
          <w:szCs w:val="22"/>
          <w:lang w:eastAsia="en-US"/>
        </w:rPr>
        <w:t xml:space="preserve"> </w:t>
      </w:r>
      <w:r w:rsidRPr="001E5BA2">
        <w:rPr>
          <w:rFonts w:ascii="Bookman Old Style" w:hAnsi="Bookman Old Style" w:cs="Calibri"/>
          <w:color w:val="auto"/>
          <w:sz w:val="22"/>
          <w:szCs w:val="22"/>
          <w:lang w:eastAsia="en-US"/>
        </w:rPr>
        <w:t>EZD PUW?</w:t>
      </w:r>
    </w:p>
    <w:p w14:paraId="48BFCAB0" w14:textId="77777777" w:rsidR="001C7083" w:rsidRPr="001E5BA2" w:rsidRDefault="001C7083" w:rsidP="001E5BA2">
      <w:pPr>
        <w:autoSpaceDE w:val="0"/>
        <w:autoSpaceDN w:val="0"/>
        <w:adjustRightInd w:val="0"/>
        <w:spacing w:line="264" w:lineRule="auto"/>
        <w:jc w:val="both"/>
        <w:rPr>
          <w:rFonts w:ascii="Bookman Old Style" w:hAnsi="Bookman Old Style" w:cs="Calibri"/>
          <w:color w:val="auto"/>
          <w:sz w:val="22"/>
          <w:szCs w:val="22"/>
          <w:lang w:eastAsia="en-US"/>
        </w:rPr>
      </w:pPr>
      <w:r w:rsidRPr="001E5BA2">
        <w:rPr>
          <w:rFonts w:ascii="Bookman Old Style" w:hAnsi="Bookman Old Style" w:cs="Calibri"/>
          <w:color w:val="auto"/>
          <w:sz w:val="22"/>
          <w:szCs w:val="22"/>
          <w:lang w:eastAsia="en-US"/>
        </w:rPr>
        <w:t>3) Jakie inne systemy EOD „ z wyłączeniem dostawy EZD PUW) są przedmiotem Zakresu 2 realizacji</w:t>
      </w:r>
      <w:r w:rsidR="001E5BA2" w:rsidRPr="001E5BA2">
        <w:rPr>
          <w:rFonts w:ascii="Bookman Old Style" w:hAnsi="Bookman Old Style" w:cs="Calibri"/>
          <w:color w:val="auto"/>
          <w:sz w:val="22"/>
          <w:szCs w:val="22"/>
          <w:lang w:eastAsia="en-US"/>
        </w:rPr>
        <w:t xml:space="preserve"> </w:t>
      </w:r>
      <w:r w:rsidRPr="001E5BA2">
        <w:rPr>
          <w:rFonts w:ascii="Bookman Old Style" w:hAnsi="Bookman Old Style" w:cs="Calibri"/>
          <w:color w:val="auto"/>
          <w:sz w:val="22"/>
          <w:szCs w:val="22"/>
          <w:lang w:eastAsia="en-US"/>
        </w:rPr>
        <w:t>zamówienia?</w:t>
      </w:r>
    </w:p>
    <w:p w14:paraId="00CF927D" w14:textId="77777777" w:rsidR="00987594" w:rsidRPr="001E5BA2" w:rsidRDefault="00987594" w:rsidP="001E5BA2">
      <w:pPr>
        <w:spacing w:line="264" w:lineRule="auto"/>
        <w:jc w:val="both"/>
        <w:rPr>
          <w:rFonts w:ascii="Bookman Old Style" w:hAnsi="Bookman Old Style" w:cs="Calibri"/>
          <w:color w:val="auto"/>
          <w:sz w:val="22"/>
          <w:szCs w:val="22"/>
          <w:lang w:eastAsia="en-US"/>
        </w:rPr>
      </w:pPr>
    </w:p>
    <w:p w14:paraId="36338301" w14:textId="77777777" w:rsidR="00987594" w:rsidRPr="001E5BA2" w:rsidRDefault="00987594" w:rsidP="001E5BA2">
      <w:pPr>
        <w:spacing w:line="264" w:lineRule="auto"/>
        <w:jc w:val="both"/>
        <w:rPr>
          <w:rFonts w:ascii="Bookman Old Style" w:hAnsi="Bookman Old Style" w:cs="Calibri"/>
          <w:color w:val="FF0000"/>
          <w:sz w:val="22"/>
          <w:szCs w:val="22"/>
          <w:lang w:eastAsia="en-US"/>
        </w:rPr>
      </w:pPr>
      <w:r w:rsidRPr="001E5BA2">
        <w:rPr>
          <w:rFonts w:ascii="Bookman Old Style" w:hAnsi="Bookman Old Style" w:cs="Calibri"/>
          <w:color w:val="FF0000"/>
          <w:sz w:val="22"/>
          <w:szCs w:val="22"/>
          <w:lang w:eastAsia="en-US"/>
        </w:rPr>
        <w:t xml:space="preserve">Przedmiotem tego postępowania nie jest dostawa </w:t>
      </w:r>
      <w:proofErr w:type="spellStart"/>
      <w:r w:rsidRPr="001E5BA2">
        <w:rPr>
          <w:rFonts w:ascii="Bookman Old Style" w:hAnsi="Bookman Old Style" w:cs="Calibri"/>
          <w:color w:val="FF0000"/>
          <w:sz w:val="22"/>
          <w:szCs w:val="22"/>
          <w:lang w:eastAsia="en-US"/>
        </w:rPr>
        <w:t>systemuów</w:t>
      </w:r>
      <w:proofErr w:type="spellEnd"/>
      <w:r w:rsidRPr="001E5BA2">
        <w:rPr>
          <w:rFonts w:ascii="Bookman Old Style" w:hAnsi="Bookman Old Style" w:cs="Calibri"/>
          <w:color w:val="FF0000"/>
          <w:sz w:val="22"/>
          <w:szCs w:val="22"/>
          <w:lang w:eastAsia="en-US"/>
        </w:rPr>
        <w:t xml:space="preserve"> SD ani EZD PUW.</w:t>
      </w:r>
    </w:p>
    <w:p w14:paraId="71357CAD" w14:textId="77777777" w:rsidR="00987594" w:rsidRPr="001E5BA2" w:rsidRDefault="00987594" w:rsidP="001E5BA2">
      <w:pPr>
        <w:autoSpaceDE w:val="0"/>
        <w:autoSpaceDN w:val="0"/>
        <w:adjustRightInd w:val="0"/>
        <w:spacing w:line="264" w:lineRule="auto"/>
        <w:jc w:val="both"/>
        <w:rPr>
          <w:rFonts w:ascii="Bookman Old Style" w:hAnsi="Bookman Old Style" w:cs="Arial"/>
          <w:color w:val="FF0000"/>
          <w:sz w:val="22"/>
          <w:szCs w:val="22"/>
          <w:lang w:eastAsia="en-US"/>
        </w:rPr>
      </w:pPr>
      <w:r w:rsidRPr="001E5BA2">
        <w:rPr>
          <w:rFonts w:ascii="Bookman Old Style" w:hAnsi="Bookman Old Style" w:cs="Arial"/>
          <w:color w:val="FF0000"/>
          <w:sz w:val="22"/>
          <w:szCs w:val="22"/>
          <w:lang w:eastAsia="en-US"/>
        </w:rPr>
        <w:t>Zamawiający zmienił zapisy SIWZ w tym zakresie.</w:t>
      </w:r>
    </w:p>
    <w:p w14:paraId="2BFCF0CF" w14:textId="77777777" w:rsidR="00987594" w:rsidRPr="001E5BA2" w:rsidRDefault="00987594" w:rsidP="001E5BA2">
      <w:pPr>
        <w:spacing w:line="264" w:lineRule="auto"/>
        <w:jc w:val="both"/>
        <w:rPr>
          <w:rFonts w:ascii="Bookman Old Style" w:hAnsi="Bookman Old Style" w:cs="Calibri"/>
          <w:color w:val="auto"/>
          <w:sz w:val="22"/>
          <w:szCs w:val="22"/>
          <w:lang w:eastAsia="en-US"/>
        </w:rPr>
      </w:pPr>
    </w:p>
    <w:p w14:paraId="21AF07B3" w14:textId="77777777" w:rsidR="001C7083" w:rsidRPr="001E5BA2" w:rsidRDefault="001C7083" w:rsidP="001E5BA2">
      <w:pPr>
        <w:spacing w:line="264" w:lineRule="auto"/>
        <w:jc w:val="both"/>
        <w:rPr>
          <w:rFonts w:ascii="Bookman Old Style" w:hAnsi="Bookman Old Style" w:cs="Calibri"/>
          <w:color w:val="auto"/>
          <w:sz w:val="22"/>
          <w:szCs w:val="22"/>
          <w:lang w:eastAsia="en-US"/>
        </w:rPr>
      </w:pPr>
    </w:p>
    <w:p w14:paraId="52C710FA" w14:textId="77777777" w:rsidR="001C7083" w:rsidRPr="001E5BA2" w:rsidRDefault="001C7083" w:rsidP="001E5BA2">
      <w:pPr>
        <w:spacing w:line="264" w:lineRule="auto"/>
        <w:jc w:val="both"/>
        <w:rPr>
          <w:rFonts w:ascii="Bookman Old Style" w:hAnsi="Bookman Old Style" w:cs="Calibri"/>
          <w:color w:val="auto"/>
          <w:sz w:val="22"/>
          <w:szCs w:val="22"/>
          <w:lang w:eastAsia="en-US"/>
        </w:rPr>
      </w:pPr>
      <w:r w:rsidRPr="001E5BA2">
        <w:rPr>
          <w:rFonts w:ascii="Bookman Old Style" w:hAnsi="Bookman Old Style" w:cs="Calibri"/>
          <w:color w:val="auto"/>
          <w:sz w:val="22"/>
          <w:szCs w:val="22"/>
          <w:lang w:eastAsia="en-US"/>
        </w:rPr>
        <w:br w:type="page"/>
      </w:r>
    </w:p>
    <w:p w14:paraId="39E33471" w14:textId="404B1271" w:rsidR="001C7083" w:rsidRPr="0069567C" w:rsidRDefault="0069567C" w:rsidP="001E5BA2">
      <w:pPr>
        <w:spacing w:line="264" w:lineRule="auto"/>
        <w:jc w:val="both"/>
        <w:rPr>
          <w:rFonts w:ascii="Bookman Old Style" w:hAnsi="Bookman Old Style"/>
          <w:color w:val="auto"/>
          <w:sz w:val="22"/>
          <w:szCs w:val="22"/>
        </w:rPr>
      </w:pPr>
      <w:r w:rsidRPr="0069567C">
        <w:rPr>
          <w:rFonts w:ascii="Bookman Old Style" w:hAnsi="Bookman Old Style"/>
          <w:color w:val="auto"/>
          <w:sz w:val="22"/>
          <w:szCs w:val="22"/>
        </w:rPr>
        <w:lastRenderedPageBreak/>
        <w:t xml:space="preserve">PAKIET 13 </w:t>
      </w:r>
    </w:p>
    <w:p w14:paraId="5C5FA2EC" w14:textId="77777777" w:rsidR="00924C44" w:rsidRPr="001E5BA2" w:rsidRDefault="00924C44" w:rsidP="001E5BA2">
      <w:pPr>
        <w:spacing w:line="264" w:lineRule="auto"/>
        <w:jc w:val="both"/>
        <w:rPr>
          <w:rFonts w:ascii="Bookman Old Style" w:hAnsi="Bookman Old Style"/>
          <w:b/>
          <w:color w:val="00B0F0"/>
          <w:sz w:val="22"/>
          <w:szCs w:val="22"/>
        </w:rPr>
      </w:pPr>
    </w:p>
    <w:p w14:paraId="5BFA29B3" w14:textId="77777777" w:rsidR="00924C44" w:rsidRPr="001E5BA2" w:rsidRDefault="00924C44" w:rsidP="001E5BA2">
      <w:pPr>
        <w:autoSpaceDE w:val="0"/>
        <w:autoSpaceDN w:val="0"/>
        <w:adjustRightInd w:val="0"/>
        <w:spacing w:line="264" w:lineRule="auto"/>
        <w:jc w:val="both"/>
        <w:rPr>
          <w:rFonts w:ascii="Bookman Old Style" w:hAnsi="Bookman Old Style" w:cs="Arial"/>
          <w:color w:val="272C29"/>
          <w:sz w:val="22"/>
          <w:szCs w:val="22"/>
          <w:lang w:eastAsia="en-US"/>
        </w:rPr>
      </w:pPr>
    </w:p>
    <w:p w14:paraId="271E9C6F" w14:textId="77777777" w:rsidR="00924C44" w:rsidRPr="001E5BA2" w:rsidRDefault="00924C44" w:rsidP="001E5BA2">
      <w:pPr>
        <w:autoSpaceDE w:val="0"/>
        <w:autoSpaceDN w:val="0"/>
        <w:adjustRightInd w:val="0"/>
        <w:spacing w:line="264" w:lineRule="auto"/>
        <w:jc w:val="both"/>
        <w:rPr>
          <w:rFonts w:ascii="Bookman Old Style" w:hAnsi="Bookman Old Style" w:cs="Arial"/>
          <w:color w:val="272C29"/>
          <w:sz w:val="22"/>
          <w:szCs w:val="22"/>
          <w:lang w:eastAsia="en-US"/>
        </w:rPr>
      </w:pPr>
      <w:r w:rsidRPr="001E5BA2">
        <w:rPr>
          <w:rFonts w:ascii="Bookman Old Style" w:hAnsi="Bookman Old Style" w:cs="Arial"/>
          <w:color w:val="272C29"/>
          <w:sz w:val="22"/>
          <w:szCs w:val="22"/>
          <w:lang w:eastAsia="en-US"/>
        </w:rPr>
        <w:t>Pytanie 1.</w:t>
      </w:r>
    </w:p>
    <w:p w14:paraId="5C641115" w14:textId="77777777" w:rsidR="001E5BA2" w:rsidRPr="001E5BA2" w:rsidRDefault="001E5BA2" w:rsidP="001E5BA2">
      <w:pPr>
        <w:spacing w:line="264" w:lineRule="auto"/>
        <w:jc w:val="both"/>
        <w:rPr>
          <w:rFonts w:ascii="Bookman Old Style" w:hAnsi="Bookman Old Style" w:cs="Arial"/>
          <w:sz w:val="22"/>
          <w:szCs w:val="22"/>
        </w:rPr>
      </w:pPr>
      <w:r w:rsidRPr="001E5BA2">
        <w:rPr>
          <w:rFonts w:ascii="Bookman Old Style" w:hAnsi="Bookman Old Style" w:cs="Arial"/>
          <w:sz w:val="22"/>
          <w:szCs w:val="22"/>
        </w:rPr>
        <w:t xml:space="preserve">Czy Zamawiający jest zobligowany przestrzegać artykułu 29 </w:t>
      </w:r>
      <w:proofErr w:type="spellStart"/>
      <w:r w:rsidRPr="001E5BA2">
        <w:rPr>
          <w:rFonts w:ascii="Bookman Old Style" w:hAnsi="Bookman Old Style" w:cs="Arial"/>
          <w:sz w:val="22"/>
          <w:szCs w:val="22"/>
        </w:rPr>
        <w:t>uPZP</w:t>
      </w:r>
      <w:proofErr w:type="spellEnd"/>
      <w:r w:rsidRPr="001E5BA2">
        <w:rPr>
          <w:rFonts w:ascii="Bookman Old Style" w:hAnsi="Bookman Old Style" w:cs="Arial"/>
          <w:sz w:val="22"/>
          <w:szCs w:val="22"/>
        </w:rPr>
        <w:t>:</w:t>
      </w:r>
    </w:p>
    <w:p w14:paraId="05F04CC4" w14:textId="77777777" w:rsidR="001E5BA2" w:rsidRPr="001E5BA2" w:rsidRDefault="001E5BA2" w:rsidP="001E5BA2">
      <w:pPr>
        <w:spacing w:line="264" w:lineRule="auto"/>
        <w:jc w:val="both"/>
        <w:rPr>
          <w:rFonts w:ascii="Bookman Old Style" w:hAnsi="Bookman Old Style" w:cs="Arial"/>
          <w:sz w:val="22"/>
          <w:szCs w:val="22"/>
        </w:rPr>
      </w:pPr>
      <w:r w:rsidRPr="001E5BA2">
        <w:rPr>
          <w:rFonts w:ascii="Bookman Old Style" w:hAnsi="Bookman Old Style" w:cs="Arial"/>
          <w:sz w:val="22"/>
          <w:szCs w:val="22"/>
        </w:rPr>
        <w:t>1. Przedmiot zamówienia opisuje się w sposób jednoznaczny i wyczerpujący, za pomocą dostatecznie dokładnych i zrozumiałych określeń, uwzględniając wszystkie wymagania i okoliczności mogące mieć wpływ na sporządzenie oferty.</w:t>
      </w:r>
    </w:p>
    <w:p w14:paraId="6EBDB186" w14:textId="77777777" w:rsidR="00924C44" w:rsidRPr="001E5BA2" w:rsidRDefault="001E5BA2" w:rsidP="001E5BA2">
      <w:pPr>
        <w:autoSpaceDE w:val="0"/>
        <w:autoSpaceDN w:val="0"/>
        <w:adjustRightInd w:val="0"/>
        <w:spacing w:line="264" w:lineRule="auto"/>
        <w:jc w:val="both"/>
        <w:rPr>
          <w:rFonts w:ascii="Bookman Old Style" w:hAnsi="Bookman Old Style"/>
          <w:color w:val="272C29"/>
          <w:sz w:val="22"/>
          <w:szCs w:val="22"/>
          <w:lang w:eastAsia="en-US"/>
        </w:rPr>
      </w:pPr>
      <w:r w:rsidRPr="001E5BA2">
        <w:rPr>
          <w:rFonts w:ascii="Bookman Old Style" w:hAnsi="Bookman Old Style" w:cs="Arial"/>
          <w:sz w:val="22"/>
          <w:szCs w:val="22"/>
        </w:rPr>
        <w:t>2. Przedmiotu zamówienia nie można opisywać w sposób, który mógłby utrudniać uczciwą konkurencję</w:t>
      </w:r>
      <w:r w:rsidR="00924C44" w:rsidRPr="001E5BA2">
        <w:rPr>
          <w:rFonts w:ascii="Bookman Old Style" w:hAnsi="Bookman Old Style"/>
          <w:color w:val="272C29"/>
          <w:sz w:val="22"/>
          <w:szCs w:val="22"/>
          <w:lang w:eastAsia="en-US"/>
        </w:rPr>
        <w:t>?</w:t>
      </w:r>
    </w:p>
    <w:p w14:paraId="7E5055F7" w14:textId="77777777" w:rsidR="00924C44" w:rsidRPr="001E5BA2" w:rsidRDefault="00924C44" w:rsidP="001E5BA2">
      <w:pPr>
        <w:autoSpaceDE w:val="0"/>
        <w:autoSpaceDN w:val="0"/>
        <w:adjustRightInd w:val="0"/>
        <w:spacing w:line="264" w:lineRule="auto"/>
        <w:jc w:val="both"/>
        <w:rPr>
          <w:rFonts w:ascii="Bookman Old Style" w:hAnsi="Bookman Old Style"/>
          <w:color w:val="272C29"/>
          <w:sz w:val="22"/>
          <w:szCs w:val="22"/>
          <w:lang w:eastAsia="en-US"/>
        </w:rPr>
      </w:pPr>
    </w:p>
    <w:p w14:paraId="6AFEE155" w14:textId="77777777" w:rsidR="00924C44" w:rsidRPr="001E5BA2" w:rsidRDefault="00924C44" w:rsidP="001E5BA2">
      <w:pPr>
        <w:spacing w:line="264" w:lineRule="auto"/>
        <w:jc w:val="both"/>
        <w:rPr>
          <w:rFonts w:ascii="Bookman Old Style" w:hAnsi="Bookman Old Style" w:cs="Calibri Light"/>
          <w:color w:val="FF0000"/>
          <w:sz w:val="22"/>
          <w:szCs w:val="22"/>
        </w:rPr>
      </w:pPr>
      <w:r w:rsidRPr="001E5BA2">
        <w:rPr>
          <w:rFonts w:ascii="Bookman Old Style" w:hAnsi="Bookman Old Style" w:cs="Calibri Light"/>
          <w:color w:val="FF0000"/>
          <w:sz w:val="22"/>
          <w:szCs w:val="22"/>
        </w:rPr>
        <w:t xml:space="preserve">Zgodnie z Art. 38. Ustawy </w:t>
      </w:r>
      <w:proofErr w:type="spellStart"/>
      <w:r w:rsidRPr="001E5BA2">
        <w:rPr>
          <w:rFonts w:ascii="Bookman Old Style" w:hAnsi="Bookman Old Style" w:cs="Calibri Light"/>
          <w:color w:val="FF0000"/>
          <w:sz w:val="22"/>
          <w:szCs w:val="22"/>
        </w:rPr>
        <w:t>Pzp</w:t>
      </w:r>
      <w:proofErr w:type="spellEnd"/>
      <w:r w:rsidRPr="001E5BA2">
        <w:rPr>
          <w:rFonts w:ascii="Bookman Old Style" w:hAnsi="Bookman Old Style" w:cs="Calibri Light"/>
          <w:color w:val="FF0000"/>
          <w:sz w:val="22"/>
          <w:szCs w:val="22"/>
        </w:rPr>
        <w:t xml:space="preserve">, ust. 1. Wykonawca może zwrócić się do zamawiającego o wyjaśnienie treści specyfikacji istotnych warunków zamówienia. </w:t>
      </w:r>
    </w:p>
    <w:p w14:paraId="4F177CC7" w14:textId="77777777" w:rsidR="00924C44" w:rsidRPr="001E5BA2" w:rsidRDefault="00924C44" w:rsidP="001E5BA2">
      <w:pPr>
        <w:spacing w:line="264" w:lineRule="auto"/>
        <w:jc w:val="both"/>
        <w:rPr>
          <w:rFonts w:ascii="Bookman Old Style" w:hAnsi="Bookman Old Style" w:cs="Calibri Light"/>
          <w:color w:val="FF0000"/>
          <w:sz w:val="22"/>
          <w:szCs w:val="22"/>
        </w:rPr>
      </w:pPr>
      <w:r w:rsidRPr="001E5BA2">
        <w:rPr>
          <w:rFonts w:ascii="Bookman Old Style" w:hAnsi="Bookman Old Style" w:cs="Calibri Light"/>
          <w:color w:val="FF0000"/>
          <w:sz w:val="22"/>
          <w:szCs w:val="22"/>
        </w:rPr>
        <w:t>Powyższy zapis nie jest pytaniem do treść SIWZ.</w:t>
      </w:r>
    </w:p>
    <w:p w14:paraId="531AC4B8" w14:textId="77777777" w:rsidR="00924C44" w:rsidRPr="001E5BA2" w:rsidRDefault="00924C44" w:rsidP="001E5BA2">
      <w:pPr>
        <w:autoSpaceDE w:val="0"/>
        <w:autoSpaceDN w:val="0"/>
        <w:adjustRightInd w:val="0"/>
        <w:spacing w:line="264" w:lineRule="auto"/>
        <w:jc w:val="both"/>
        <w:rPr>
          <w:rFonts w:ascii="Bookman Old Style" w:hAnsi="Bookman Old Style"/>
          <w:color w:val="272C29"/>
          <w:sz w:val="22"/>
          <w:szCs w:val="22"/>
          <w:lang w:eastAsia="en-US"/>
        </w:rPr>
      </w:pPr>
    </w:p>
    <w:p w14:paraId="44F9AC4C" w14:textId="77777777" w:rsidR="00924C44" w:rsidRPr="001E5BA2" w:rsidRDefault="00924C44" w:rsidP="001E5BA2">
      <w:pPr>
        <w:autoSpaceDE w:val="0"/>
        <w:autoSpaceDN w:val="0"/>
        <w:adjustRightInd w:val="0"/>
        <w:spacing w:line="264" w:lineRule="auto"/>
        <w:jc w:val="both"/>
        <w:rPr>
          <w:rFonts w:ascii="Bookman Old Style" w:hAnsi="Bookman Old Style" w:cs="Arial"/>
          <w:color w:val="272C29"/>
          <w:sz w:val="22"/>
          <w:szCs w:val="22"/>
          <w:lang w:eastAsia="en-US"/>
        </w:rPr>
      </w:pPr>
    </w:p>
    <w:p w14:paraId="3953B734" w14:textId="77777777" w:rsidR="00924C44" w:rsidRPr="001E5BA2" w:rsidRDefault="00924C44" w:rsidP="001E5BA2">
      <w:pPr>
        <w:autoSpaceDE w:val="0"/>
        <w:autoSpaceDN w:val="0"/>
        <w:adjustRightInd w:val="0"/>
        <w:spacing w:line="264" w:lineRule="auto"/>
        <w:jc w:val="both"/>
        <w:rPr>
          <w:rFonts w:ascii="Bookman Old Style" w:hAnsi="Bookman Old Style" w:cs="Arial"/>
          <w:color w:val="272C29"/>
          <w:sz w:val="22"/>
          <w:szCs w:val="22"/>
          <w:lang w:eastAsia="en-US"/>
        </w:rPr>
      </w:pPr>
      <w:r w:rsidRPr="001E5BA2">
        <w:rPr>
          <w:rFonts w:ascii="Bookman Old Style" w:hAnsi="Bookman Old Style" w:cs="Arial"/>
          <w:color w:val="272C29"/>
          <w:sz w:val="22"/>
          <w:szCs w:val="22"/>
          <w:lang w:eastAsia="en-US"/>
        </w:rPr>
        <w:t>Pytanie 2.</w:t>
      </w:r>
    </w:p>
    <w:p w14:paraId="5BA80654" w14:textId="77777777" w:rsidR="001E5BA2" w:rsidRPr="001E5BA2" w:rsidRDefault="001E5BA2" w:rsidP="001E5BA2">
      <w:pPr>
        <w:spacing w:line="264" w:lineRule="auto"/>
        <w:jc w:val="both"/>
        <w:rPr>
          <w:rFonts w:ascii="Bookman Old Style" w:hAnsi="Bookman Old Style" w:cs="Arial"/>
          <w:sz w:val="22"/>
          <w:szCs w:val="22"/>
        </w:rPr>
      </w:pPr>
      <w:r w:rsidRPr="001E5BA2">
        <w:rPr>
          <w:rFonts w:ascii="Bookman Old Style" w:hAnsi="Bookman Old Style" w:cs="Arial"/>
          <w:sz w:val="22"/>
          <w:szCs w:val="22"/>
        </w:rPr>
        <w:t xml:space="preserve">Wszystkie wymagania Zamawiającego jednoznacznie wskazują na macierz </w:t>
      </w:r>
      <w:proofErr w:type="spellStart"/>
      <w:r w:rsidRPr="001E5BA2">
        <w:rPr>
          <w:rFonts w:ascii="Bookman Old Style" w:hAnsi="Bookman Old Style" w:cs="Arial"/>
          <w:sz w:val="22"/>
          <w:szCs w:val="22"/>
        </w:rPr>
        <w:t>Huawei</w:t>
      </w:r>
      <w:proofErr w:type="spellEnd"/>
      <w:r w:rsidRPr="001E5BA2">
        <w:rPr>
          <w:rFonts w:ascii="Bookman Old Style" w:hAnsi="Bookman Old Style" w:cs="Arial"/>
          <w:sz w:val="22"/>
          <w:szCs w:val="22"/>
        </w:rPr>
        <w:t xml:space="preserve"> </w:t>
      </w:r>
      <w:proofErr w:type="spellStart"/>
      <w:r w:rsidRPr="001E5BA2">
        <w:rPr>
          <w:rFonts w:ascii="Bookman Old Style" w:hAnsi="Bookman Old Style" w:cs="Arial"/>
          <w:sz w:val="22"/>
          <w:szCs w:val="22"/>
        </w:rPr>
        <w:t>OceanStor</w:t>
      </w:r>
      <w:proofErr w:type="spellEnd"/>
      <w:r w:rsidRPr="001E5BA2">
        <w:rPr>
          <w:rFonts w:ascii="Bookman Old Style" w:hAnsi="Bookman Old Style" w:cs="Arial"/>
          <w:sz w:val="22"/>
          <w:szCs w:val="22"/>
        </w:rPr>
        <w:t xml:space="preserve">  5300 V3, której specyfikację można znaleźć na stronie producenta pod adresem:</w:t>
      </w:r>
    </w:p>
    <w:p w14:paraId="5807A672" w14:textId="77777777" w:rsidR="001E5BA2" w:rsidRPr="001E5BA2" w:rsidRDefault="001E5BA2" w:rsidP="001E5BA2">
      <w:pPr>
        <w:spacing w:line="264" w:lineRule="auto"/>
        <w:jc w:val="both"/>
        <w:rPr>
          <w:rFonts w:ascii="Bookman Old Style" w:hAnsi="Bookman Old Style" w:cs="Arial"/>
          <w:sz w:val="22"/>
          <w:szCs w:val="22"/>
        </w:rPr>
      </w:pPr>
      <w:r w:rsidRPr="001E5BA2">
        <w:rPr>
          <w:rFonts w:ascii="Bookman Old Style" w:hAnsi="Bookman Old Style" w:cs="Arial"/>
          <w:sz w:val="22"/>
          <w:szCs w:val="22"/>
        </w:rPr>
        <w:t xml:space="preserve">http://e.huawei.com/en/products/cloud-computing-dc/storage/unified-storage/mid-range </w:t>
      </w:r>
    </w:p>
    <w:p w14:paraId="38894CC4" w14:textId="77777777" w:rsidR="00924C44" w:rsidRPr="001E5BA2" w:rsidRDefault="001E5BA2" w:rsidP="001E5BA2">
      <w:pPr>
        <w:autoSpaceDE w:val="0"/>
        <w:autoSpaceDN w:val="0"/>
        <w:adjustRightInd w:val="0"/>
        <w:spacing w:line="264" w:lineRule="auto"/>
        <w:jc w:val="both"/>
        <w:rPr>
          <w:rFonts w:ascii="Bookman Old Style" w:hAnsi="Bookman Old Style" w:cs="Arial"/>
          <w:color w:val="272C29"/>
          <w:sz w:val="22"/>
          <w:szCs w:val="22"/>
          <w:lang w:eastAsia="en-US"/>
        </w:rPr>
      </w:pPr>
      <w:r w:rsidRPr="001E5BA2">
        <w:rPr>
          <w:rFonts w:ascii="Bookman Old Style" w:hAnsi="Bookman Old Style" w:cs="Arial"/>
          <w:sz w:val="22"/>
          <w:szCs w:val="22"/>
        </w:rPr>
        <w:t xml:space="preserve">Czy Zamawiający ma zamiar kupić macierz </w:t>
      </w:r>
      <w:proofErr w:type="spellStart"/>
      <w:r w:rsidRPr="001E5BA2">
        <w:rPr>
          <w:rFonts w:ascii="Bookman Old Style" w:hAnsi="Bookman Old Style" w:cs="Arial"/>
          <w:sz w:val="22"/>
          <w:szCs w:val="22"/>
        </w:rPr>
        <w:t>Huawei</w:t>
      </w:r>
      <w:proofErr w:type="spellEnd"/>
      <w:r w:rsidRPr="001E5BA2">
        <w:rPr>
          <w:rFonts w:ascii="Bookman Old Style" w:hAnsi="Bookman Old Style" w:cs="Arial"/>
          <w:sz w:val="22"/>
          <w:szCs w:val="22"/>
        </w:rPr>
        <w:t xml:space="preserve"> </w:t>
      </w:r>
      <w:proofErr w:type="spellStart"/>
      <w:r w:rsidRPr="001E5BA2">
        <w:rPr>
          <w:rFonts w:ascii="Bookman Old Style" w:hAnsi="Bookman Old Style" w:cs="Arial"/>
          <w:sz w:val="22"/>
          <w:szCs w:val="22"/>
        </w:rPr>
        <w:t>OceanStor</w:t>
      </w:r>
      <w:proofErr w:type="spellEnd"/>
      <w:r w:rsidRPr="001E5BA2">
        <w:rPr>
          <w:rFonts w:ascii="Bookman Old Style" w:hAnsi="Bookman Old Style" w:cs="Arial"/>
          <w:sz w:val="22"/>
          <w:szCs w:val="22"/>
        </w:rPr>
        <w:t xml:space="preserve"> 5300 V3</w:t>
      </w:r>
      <w:r w:rsidR="00924C44" w:rsidRPr="001E5BA2">
        <w:rPr>
          <w:rFonts w:ascii="Bookman Old Style" w:hAnsi="Bookman Old Style" w:cs="Arial"/>
          <w:color w:val="272C29"/>
          <w:sz w:val="22"/>
          <w:szCs w:val="22"/>
          <w:lang w:eastAsia="en-US"/>
        </w:rPr>
        <w:t>?</w:t>
      </w:r>
    </w:p>
    <w:p w14:paraId="0652BD85" w14:textId="77777777" w:rsidR="00924C44" w:rsidRPr="001E5BA2" w:rsidRDefault="00924C44" w:rsidP="001E5BA2">
      <w:pPr>
        <w:autoSpaceDE w:val="0"/>
        <w:autoSpaceDN w:val="0"/>
        <w:adjustRightInd w:val="0"/>
        <w:spacing w:line="264" w:lineRule="auto"/>
        <w:jc w:val="both"/>
        <w:rPr>
          <w:rFonts w:ascii="Bookman Old Style" w:hAnsi="Bookman Old Style" w:cs="Arial"/>
          <w:color w:val="272C29"/>
          <w:sz w:val="22"/>
          <w:szCs w:val="22"/>
          <w:lang w:eastAsia="en-US"/>
        </w:rPr>
      </w:pPr>
    </w:p>
    <w:p w14:paraId="2F3D4147" w14:textId="77777777" w:rsidR="00924C44" w:rsidRPr="001E5BA2" w:rsidRDefault="00924C44" w:rsidP="001E5BA2">
      <w:pPr>
        <w:autoSpaceDE w:val="0"/>
        <w:autoSpaceDN w:val="0"/>
        <w:adjustRightInd w:val="0"/>
        <w:spacing w:line="264" w:lineRule="auto"/>
        <w:jc w:val="both"/>
        <w:rPr>
          <w:rFonts w:ascii="Bookman Old Style" w:hAnsi="Bookman Old Style" w:cs="Arial"/>
          <w:color w:val="FF0000"/>
          <w:sz w:val="22"/>
          <w:szCs w:val="22"/>
          <w:lang w:eastAsia="en-US"/>
        </w:rPr>
      </w:pPr>
      <w:r w:rsidRPr="001E5BA2">
        <w:rPr>
          <w:rFonts w:ascii="Bookman Old Style" w:hAnsi="Bookman Old Style" w:cs="Arial"/>
          <w:color w:val="FF0000"/>
          <w:sz w:val="22"/>
          <w:szCs w:val="22"/>
          <w:lang w:eastAsia="en-US"/>
        </w:rPr>
        <w:t>W opisie przedmiotu zamówienia Zamawiający opisał swoje wymagania doty</w:t>
      </w:r>
      <w:r w:rsidR="005220FE" w:rsidRPr="001E5BA2">
        <w:rPr>
          <w:rFonts w:ascii="Bookman Old Style" w:hAnsi="Bookman Old Style" w:cs="Arial"/>
          <w:color w:val="FF0000"/>
          <w:sz w:val="22"/>
          <w:szCs w:val="22"/>
          <w:lang w:eastAsia="en-US"/>
        </w:rPr>
        <w:t xml:space="preserve">czące dostarczanych urządzeń i rozwiązań. Ustawa </w:t>
      </w:r>
      <w:proofErr w:type="spellStart"/>
      <w:r w:rsidR="005220FE" w:rsidRPr="001E5BA2">
        <w:rPr>
          <w:rFonts w:ascii="Bookman Old Style" w:hAnsi="Bookman Old Style" w:cs="Arial"/>
          <w:color w:val="FF0000"/>
          <w:sz w:val="22"/>
          <w:szCs w:val="22"/>
          <w:lang w:eastAsia="en-US"/>
        </w:rPr>
        <w:t>Pzp</w:t>
      </w:r>
      <w:proofErr w:type="spellEnd"/>
      <w:r w:rsidR="005220FE" w:rsidRPr="001E5BA2">
        <w:rPr>
          <w:rFonts w:ascii="Bookman Old Style" w:hAnsi="Bookman Old Style" w:cs="Arial"/>
          <w:color w:val="FF0000"/>
          <w:sz w:val="22"/>
          <w:szCs w:val="22"/>
          <w:lang w:eastAsia="en-US"/>
        </w:rPr>
        <w:t xml:space="preserve"> nie nakłada na Zamawiającym konieczności znajomości wszystkich rozwiązań dostępnych na rynku. Niemniej jednak </w:t>
      </w:r>
      <w:proofErr w:type="spellStart"/>
      <w:r w:rsidR="005220FE" w:rsidRPr="001E5BA2">
        <w:rPr>
          <w:rFonts w:ascii="Bookman Old Style" w:hAnsi="Bookman Old Style" w:cs="Arial"/>
          <w:color w:val="FF0000"/>
          <w:sz w:val="22"/>
          <w:szCs w:val="22"/>
          <w:lang w:eastAsia="en-US"/>
        </w:rPr>
        <w:t>Zamawiajacy</w:t>
      </w:r>
      <w:proofErr w:type="spellEnd"/>
      <w:r w:rsidR="005220FE" w:rsidRPr="001E5BA2">
        <w:rPr>
          <w:rFonts w:ascii="Bookman Old Style" w:hAnsi="Bookman Old Style" w:cs="Arial"/>
          <w:color w:val="FF0000"/>
          <w:sz w:val="22"/>
          <w:szCs w:val="22"/>
          <w:lang w:eastAsia="en-US"/>
        </w:rPr>
        <w:t xml:space="preserve"> wie, że są przynajmniej dwa konkurencyjne rozwiązania innych firm spełniające w/w wymagania.</w:t>
      </w:r>
    </w:p>
    <w:p w14:paraId="5BFE0FD7" w14:textId="77777777" w:rsidR="00924C44" w:rsidRPr="001E5BA2" w:rsidRDefault="00924C44" w:rsidP="001E5BA2">
      <w:pPr>
        <w:autoSpaceDE w:val="0"/>
        <w:autoSpaceDN w:val="0"/>
        <w:adjustRightInd w:val="0"/>
        <w:spacing w:line="264" w:lineRule="auto"/>
        <w:jc w:val="both"/>
        <w:rPr>
          <w:rFonts w:ascii="Bookman Old Style" w:hAnsi="Bookman Old Style" w:cs="Arial"/>
          <w:color w:val="272C29"/>
          <w:sz w:val="22"/>
          <w:szCs w:val="22"/>
          <w:lang w:eastAsia="en-US"/>
        </w:rPr>
      </w:pPr>
    </w:p>
    <w:p w14:paraId="3CB29D26" w14:textId="77777777" w:rsidR="00924C44" w:rsidRPr="001E5BA2" w:rsidRDefault="00924C44" w:rsidP="001E5BA2">
      <w:pPr>
        <w:autoSpaceDE w:val="0"/>
        <w:autoSpaceDN w:val="0"/>
        <w:adjustRightInd w:val="0"/>
        <w:spacing w:line="264" w:lineRule="auto"/>
        <w:jc w:val="both"/>
        <w:rPr>
          <w:rFonts w:ascii="Bookman Old Style" w:hAnsi="Bookman Old Style" w:cs="Arial"/>
          <w:color w:val="272C29"/>
          <w:sz w:val="22"/>
          <w:szCs w:val="22"/>
          <w:lang w:eastAsia="en-US"/>
        </w:rPr>
      </w:pPr>
    </w:p>
    <w:p w14:paraId="2B437FD1" w14:textId="77777777" w:rsidR="00924C44" w:rsidRPr="001E5BA2" w:rsidRDefault="00924C44" w:rsidP="001E5BA2">
      <w:pPr>
        <w:autoSpaceDE w:val="0"/>
        <w:autoSpaceDN w:val="0"/>
        <w:adjustRightInd w:val="0"/>
        <w:spacing w:line="264" w:lineRule="auto"/>
        <w:jc w:val="both"/>
        <w:rPr>
          <w:rFonts w:ascii="Bookman Old Style" w:hAnsi="Bookman Old Style" w:cs="Arial"/>
          <w:color w:val="272C29"/>
          <w:sz w:val="22"/>
          <w:szCs w:val="22"/>
          <w:lang w:eastAsia="en-US"/>
        </w:rPr>
      </w:pPr>
      <w:r w:rsidRPr="001E5BA2">
        <w:rPr>
          <w:rFonts w:ascii="Bookman Old Style" w:hAnsi="Bookman Old Style" w:cs="Arial"/>
          <w:color w:val="272C29"/>
          <w:sz w:val="22"/>
          <w:szCs w:val="22"/>
          <w:lang w:eastAsia="en-US"/>
        </w:rPr>
        <w:t>Pytanie 3.</w:t>
      </w:r>
    </w:p>
    <w:p w14:paraId="578B3391" w14:textId="77777777" w:rsidR="001E5BA2" w:rsidRPr="001E5BA2" w:rsidRDefault="001E5BA2" w:rsidP="001E5BA2">
      <w:pPr>
        <w:spacing w:line="264" w:lineRule="auto"/>
        <w:jc w:val="both"/>
        <w:rPr>
          <w:rFonts w:ascii="Bookman Old Style" w:hAnsi="Bookman Old Style" w:cs="Arial"/>
          <w:sz w:val="22"/>
          <w:szCs w:val="22"/>
        </w:rPr>
      </w:pPr>
      <w:r w:rsidRPr="001E5BA2">
        <w:rPr>
          <w:rFonts w:ascii="Bookman Old Style" w:hAnsi="Bookman Old Style" w:cs="Arial"/>
          <w:sz w:val="22"/>
          <w:szCs w:val="22"/>
        </w:rPr>
        <w:t>Załącznik nr 2 do SIWZ Tabela 4 Wymagania minimalne dotyczące macierzy dyskowej w zasobach lokalnych, Pkt 2</w:t>
      </w:r>
    </w:p>
    <w:p w14:paraId="124615D3" w14:textId="77777777" w:rsidR="001E5BA2" w:rsidRPr="001E5BA2" w:rsidRDefault="001E5BA2" w:rsidP="001E5BA2">
      <w:pPr>
        <w:spacing w:line="264" w:lineRule="auto"/>
        <w:jc w:val="both"/>
        <w:rPr>
          <w:rFonts w:ascii="Bookman Old Style" w:hAnsi="Bookman Old Style" w:cs="Arial"/>
          <w:sz w:val="22"/>
          <w:szCs w:val="22"/>
        </w:rPr>
      </w:pPr>
      <w:r w:rsidRPr="001E5BA2">
        <w:rPr>
          <w:rFonts w:ascii="Bookman Old Style" w:hAnsi="Bookman Old Style" w:cs="Arial"/>
          <w:sz w:val="22"/>
          <w:szCs w:val="22"/>
        </w:rPr>
        <w:t xml:space="preserve">Zamawiający wymaga, aby model zaoferowanej macierzy był wyposażony w 2 kontrolery a równocześnie miał „możliwość rozbudowy do 8 kontrolerów dyskowych tworzących jedną logiczną macierz bez konieczności wymiany zaoferowanej pary kontrolerów. Rozbudowa nie może odbywać się poprzez wirtualizację (podłączenie kilku macierzy przez </w:t>
      </w:r>
      <w:proofErr w:type="spellStart"/>
      <w:r w:rsidRPr="001E5BA2">
        <w:rPr>
          <w:rFonts w:ascii="Bookman Old Style" w:hAnsi="Bookman Old Style" w:cs="Arial"/>
          <w:sz w:val="22"/>
          <w:szCs w:val="22"/>
        </w:rPr>
        <w:t>wirtualizator</w:t>
      </w:r>
      <w:proofErr w:type="spellEnd"/>
      <w:r w:rsidRPr="001E5BA2">
        <w:rPr>
          <w:rFonts w:ascii="Bookman Old Style" w:hAnsi="Bookman Old Style" w:cs="Arial"/>
          <w:sz w:val="22"/>
          <w:szCs w:val="22"/>
        </w:rPr>
        <w:t xml:space="preserve"> zasobów dyskowych).”</w:t>
      </w:r>
    </w:p>
    <w:p w14:paraId="25BFF275" w14:textId="77777777" w:rsidR="001E5BA2" w:rsidRPr="001E5BA2" w:rsidRDefault="001E5BA2" w:rsidP="001E5BA2">
      <w:pPr>
        <w:spacing w:line="264" w:lineRule="auto"/>
        <w:jc w:val="both"/>
        <w:rPr>
          <w:rFonts w:ascii="Bookman Old Style" w:hAnsi="Bookman Old Style" w:cs="Arial"/>
          <w:sz w:val="22"/>
          <w:szCs w:val="22"/>
        </w:rPr>
      </w:pPr>
      <w:r w:rsidRPr="001E5BA2">
        <w:rPr>
          <w:rFonts w:ascii="Bookman Old Style" w:hAnsi="Bookman Old Style" w:cs="Arial"/>
          <w:sz w:val="22"/>
          <w:szCs w:val="22"/>
        </w:rPr>
        <w:t xml:space="preserve">Zamawiający tym wymaganiem znacząco ogranicza konkurencję dopuszczając wyłącznie macierz dyskową firmy </w:t>
      </w:r>
      <w:proofErr w:type="spellStart"/>
      <w:r w:rsidRPr="001E5BA2">
        <w:rPr>
          <w:rFonts w:ascii="Bookman Old Style" w:hAnsi="Bookman Old Style" w:cs="Arial"/>
          <w:sz w:val="22"/>
          <w:szCs w:val="22"/>
        </w:rPr>
        <w:t>Huawei</w:t>
      </w:r>
      <w:proofErr w:type="spellEnd"/>
      <w:r w:rsidRPr="001E5BA2">
        <w:rPr>
          <w:rFonts w:ascii="Bookman Old Style" w:hAnsi="Bookman Old Style" w:cs="Arial"/>
          <w:sz w:val="22"/>
          <w:szCs w:val="22"/>
        </w:rPr>
        <w:t xml:space="preserve"> </w:t>
      </w:r>
      <w:proofErr w:type="spellStart"/>
      <w:r w:rsidRPr="001E5BA2">
        <w:rPr>
          <w:rFonts w:ascii="Bookman Old Style" w:hAnsi="Bookman Old Style" w:cs="Arial"/>
          <w:sz w:val="22"/>
          <w:szCs w:val="22"/>
        </w:rPr>
        <w:t>OceanStor</w:t>
      </w:r>
      <w:proofErr w:type="spellEnd"/>
      <w:r w:rsidRPr="001E5BA2">
        <w:rPr>
          <w:rFonts w:ascii="Bookman Old Style" w:hAnsi="Bookman Old Style" w:cs="Arial"/>
          <w:sz w:val="22"/>
          <w:szCs w:val="22"/>
        </w:rPr>
        <w:t xml:space="preserve"> 5300 V3. </w:t>
      </w:r>
    </w:p>
    <w:p w14:paraId="4FC52BD3" w14:textId="77777777" w:rsidR="001E5BA2" w:rsidRPr="001E5BA2" w:rsidRDefault="001E5BA2" w:rsidP="001E5BA2">
      <w:pPr>
        <w:spacing w:line="264" w:lineRule="auto"/>
        <w:jc w:val="both"/>
        <w:rPr>
          <w:rFonts w:ascii="Bookman Old Style" w:hAnsi="Bookman Old Style" w:cs="Arial"/>
          <w:sz w:val="22"/>
          <w:szCs w:val="22"/>
        </w:rPr>
      </w:pPr>
      <w:r w:rsidRPr="001E5BA2">
        <w:rPr>
          <w:rFonts w:ascii="Bookman Old Style" w:hAnsi="Bookman Old Style" w:cs="Arial"/>
          <w:sz w:val="22"/>
          <w:szCs w:val="22"/>
        </w:rPr>
        <w:t xml:space="preserve">Wymaganie rozbudowy do 8 kontrolerów zupełni nie przystaje do pierwotnie zamawianej konfiguracji dyskowej (Zamawiający chce zakupić macierz mającą tylko 9 dysków). Najprostsze 2-kontrolerowe macierze klasy </w:t>
      </w:r>
      <w:proofErr w:type="spellStart"/>
      <w:r w:rsidRPr="001E5BA2">
        <w:rPr>
          <w:rFonts w:ascii="Bookman Old Style" w:hAnsi="Bookman Old Style" w:cs="Arial"/>
          <w:sz w:val="22"/>
          <w:szCs w:val="22"/>
        </w:rPr>
        <w:t>midrange</w:t>
      </w:r>
      <w:proofErr w:type="spellEnd"/>
      <w:r w:rsidRPr="001E5BA2">
        <w:rPr>
          <w:rFonts w:ascii="Bookman Old Style" w:hAnsi="Bookman Old Style" w:cs="Arial"/>
          <w:sz w:val="22"/>
          <w:szCs w:val="22"/>
        </w:rPr>
        <w:t xml:space="preserve"> </w:t>
      </w:r>
      <w:proofErr w:type="spellStart"/>
      <w:r w:rsidRPr="001E5BA2">
        <w:rPr>
          <w:rFonts w:ascii="Bookman Old Style" w:hAnsi="Bookman Old Style" w:cs="Arial"/>
          <w:sz w:val="22"/>
          <w:szCs w:val="22"/>
        </w:rPr>
        <w:t>entry-level</w:t>
      </w:r>
      <w:proofErr w:type="spellEnd"/>
      <w:r w:rsidRPr="001E5BA2">
        <w:rPr>
          <w:rFonts w:ascii="Bookman Old Style" w:hAnsi="Bookman Old Style" w:cs="Arial"/>
          <w:sz w:val="22"/>
          <w:szCs w:val="22"/>
        </w:rPr>
        <w:t xml:space="preserve"> wszystkich producentów obsługują ponad 100 dysków, co ponad 10-krotnie przekracza obecne wymagania Zamawiającego. Macierze klasy </w:t>
      </w:r>
      <w:proofErr w:type="spellStart"/>
      <w:r w:rsidRPr="001E5BA2">
        <w:rPr>
          <w:rFonts w:ascii="Bookman Old Style" w:hAnsi="Bookman Old Style" w:cs="Arial"/>
          <w:sz w:val="22"/>
          <w:szCs w:val="22"/>
        </w:rPr>
        <w:t>midrange</w:t>
      </w:r>
      <w:proofErr w:type="spellEnd"/>
      <w:r w:rsidRPr="001E5BA2">
        <w:rPr>
          <w:rFonts w:ascii="Bookman Old Style" w:hAnsi="Bookman Old Style" w:cs="Arial"/>
          <w:sz w:val="22"/>
          <w:szCs w:val="22"/>
        </w:rPr>
        <w:t xml:space="preserve"> średniej klasy potrafią obsłużyć ponad 500 dysków (w tym przypadku macierz </w:t>
      </w:r>
      <w:proofErr w:type="spellStart"/>
      <w:r w:rsidRPr="001E5BA2">
        <w:rPr>
          <w:rFonts w:ascii="Bookman Old Style" w:hAnsi="Bookman Old Style" w:cs="Arial"/>
          <w:sz w:val="22"/>
          <w:szCs w:val="22"/>
        </w:rPr>
        <w:t>OceanStor</w:t>
      </w:r>
      <w:proofErr w:type="spellEnd"/>
      <w:r w:rsidRPr="001E5BA2">
        <w:rPr>
          <w:rFonts w:ascii="Bookman Old Style" w:hAnsi="Bookman Old Style" w:cs="Arial"/>
          <w:sz w:val="22"/>
          <w:szCs w:val="22"/>
        </w:rPr>
        <w:t xml:space="preserve">  wyposażona w 8 kontrolerów obsłuży 2000 dysków). Formułowanie takich wymagań, znacznie przekraczających realne potrzeby Zamawiającego to jawny przykład naruszenia uczciwej konkurencji i wskazanie na konkretne rozwiązanie.</w:t>
      </w:r>
    </w:p>
    <w:p w14:paraId="5A2F15C4" w14:textId="77777777" w:rsidR="00924C44" w:rsidRPr="001E5BA2" w:rsidRDefault="001E5BA2" w:rsidP="001E5BA2">
      <w:pPr>
        <w:autoSpaceDE w:val="0"/>
        <w:autoSpaceDN w:val="0"/>
        <w:adjustRightInd w:val="0"/>
        <w:spacing w:line="264" w:lineRule="auto"/>
        <w:jc w:val="both"/>
        <w:rPr>
          <w:rFonts w:ascii="Bookman Old Style" w:hAnsi="Bookman Old Style" w:cs="Arial"/>
          <w:color w:val="262B28"/>
          <w:sz w:val="22"/>
          <w:szCs w:val="22"/>
          <w:lang w:eastAsia="en-US"/>
        </w:rPr>
      </w:pPr>
      <w:r w:rsidRPr="001E5BA2">
        <w:rPr>
          <w:rFonts w:ascii="Bookman Old Style" w:hAnsi="Bookman Old Style" w:cs="Arial"/>
          <w:sz w:val="22"/>
          <w:szCs w:val="22"/>
        </w:rPr>
        <w:lastRenderedPageBreak/>
        <w:t>Czy Zamawiający, chcąc zapewnić uczciwą konkurencję, zaakceptuje model macierzy wyposażony w 2 kontrolery, który umożliwi późniejszą rozbudowę (bez konieczności zakupu dodatkowych licencji i konieczności migracji danych) do 1000 dysków</w:t>
      </w:r>
      <w:r w:rsidR="00924C44" w:rsidRPr="001E5BA2">
        <w:rPr>
          <w:rFonts w:ascii="Bookman Old Style" w:hAnsi="Bookman Old Style" w:cs="Arial"/>
          <w:color w:val="262B28"/>
          <w:sz w:val="22"/>
          <w:szCs w:val="22"/>
          <w:lang w:eastAsia="en-US"/>
        </w:rPr>
        <w:t>?</w:t>
      </w:r>
    </w:p>
    <w:p w14:paraId="5B62F16B" w14:textId="77777777" w:rsidR="00924C44" w:rsidRPr="001E5BA2" w:rsidRDefault="00924C44" w:rsidP="001E5BA2">
      <w:pPr>
        <w:autoSpaceDE w:val="0"/>
        <w:autoSpaceDN w:val="0"/>
        <w:adjustRightInd w:val="0"/>
        <w:spacing w:line="264" w:lineRule="auto"/>
        <w:jc w:val="both"/>
        <w:rPr>
          <w:rFonts w:ascii="Bookman Old Style" w:hAnsi="Bookman Old Style" w:cs="Arial"/>
          <w:color w:val="262B28"/>
          <w:sz w:val="22"/>
          <w:szCs w:val="22"/>
          <w:lang w:eastAsia="en-US"/>
        </w:rPr>
      </w:pPr>
    </w:p>
    <w:p w14:paraId="7DD48151" w14:textId="7CBE3B3D" w:rsidR="005220FE" w:rsidRPr="001E5BA2" w:rsidRDefault="00541BEF" w:rsidP="001E5BA2">
      <w:pPr>
        <w:autoSpaceDE w:val="0"/>
        <w:autoSpaceDN w:val="0"/>
        <w:adjustRightInd w:val="0"/>
        <w:spacing w:line="264" w:lineRule="auto"/>
        <w:jc w:val="both"/>
        <w:rPr>
          <w:rFonts w:ascii="Bookman Old Style" w:hAnsi="Bookman Old Style" w:cs="Arial"/>
          <w:color w:val="FF0000"/>
          <w:sz w:val="22"/>
          <w:szCs w:val="22"/>
          <w:lang w:eastAsia="en-US"/>
        </w:rPr>
      </w:pPr>
      <w:r w:rsidRPr="001E5BA2">
        <w:rPr>
          <w:rFonts w:ascii="Bookman Old Style" w:hAnsi="Bookman Old Style" w:cs="Arial"/>
          <w:color w:val="FF0000"/>
          <w:sz w:val="22"/>
          <w:szCs w:val="22"/>
          <w:lang w:eastAsia="en-US"/>
        </w:rPr>
        <w:t>Zaproponowane rozwiązanie – macierz wyposażona w 2 kontrolery obsługujące do 1000 dysków – jest rozwiązaniem spełniającym minimalny wymóg określony w SIWZ – czyli obsługę min. 500 dysków.</w:t>
      </w:r>
    </w:p>
    <w:p w14:paraId="5C71EC65" w14:textId="77777777" w:rsidR="005220FE" w:rsidRPr="001E5BA2" w:rsidRDefault="005220FE" w:rsidP="001E5BA2">
      <w:pPr>
        <w:autoSpaceDE w:val="0"/>
        <w:autoSpaceDN w:val="0"/>
        <w:adjustRightInd w:val="0"/>
        <w:spacing w:line="264" w:lineRule="auto"/>
        <w:jc w:val="both"/>
        <w:rPr>
          <w:rFonts w:ascii="Bookman Old Style" w:hAnsi="Bookman Old Style" w:cs="Arial"/>
          <w:color w:val="262B28"/>
          <w:sz w:val="22"/>
          <w:szCs w:val="22"/>
          <w:lang w:eastAsia="en-US"/>
        </w:rPr>
      </w:pPr>
    </w:p>
    <w:p w14:paraId="1986D528" w14:textId="77777777" w:rsidR="00924C44" w:rsidRPr="001E5BA2" w:rsidRDefault="00924C44" w:rsidP="001E5BA2">
      <w:pPr>
        <w:autoSpaceDE w:val="0"/>
        <w:autoSpaceDN w:val="0"/>
        <w:adjustRightInd w:val="0"/>
        <w:spacing w:line="264" w:lineRule="auto"/>
        <w:jc w:val="both"/>
        <w:rPr>
          <w:rFonts w:ascii="Bookman Old Style" w:hAnsi="Bookman Old Style" w:cs="Arial"/>
          <w:color w:val="262B28"/>
          <w:sz w:val="22"/>
          <w:szCs w:val="22"/>
          <w:lang w:eastAsia="en-US"/>
        </w:rPr>
      </w:pPr>
      <w:r w:rsidRPr="001E5BA2">
        <w:rPr>
          <w:rFonts w:ascii="Bookman Old Style" w:hAnsi="Bookman Old Style" w:cs="Arial"/>
          <w:color w:val="262B28"/>
          <w:sz w:val="22"/>
          <w:szCs w:val="22"/>
          <w:lang w:eastAsia="en-US"/>
        </w:rPr>
        <w:t>Pytanie 4</w:t>
      </w:r>
    </w:p>
    <w:p w14:paraId="64AC19AC" w14:textId="77777777" w:rsidR="001E5BA2" w:rsidRPr="001E5BA2" w:rsidRDefault="001E5BA2" w:rsidP="001E5BA2">
      <w:pPr>
        <w:spacing w:line="264" w:lineRule="auto"/>
        <w:jc w:val="both"/>
        <w:rPr>
          <w:rFonts w:ascii="Bookman Old Style" w:hAnsi="Bookman Old Style" w:cs="Arial"/>
          <w:sz w:val="22"/>
          <w:szCs w:val="22"/>
        </w:rPr>
      </w:pPr>
      <w:r w:rsidRPr="001E5BA2">
        <w:rPr>
          <w:rFonts w:ascii="Bookman Old Style" w:hAnsi="Bookman Old Style" w:cs="Arial"/>
          <w:sz w:val="22"/>
          <w:szCs w:val="22"/>
        </w:rPr>
        <w:t>Załącznik nr 2 do SIWZ Tabela 4 Wymagania minimalne dotyczące macierzy dyskowej w zasobach lokalnych, Pkt 4</w:t>
      </w:r>
    </w:p>
    <w:p w14:paraId="3961D9E4" w14:textId="77777777" w:rsidR="001E5BA2" w:rsidRPr="001E5BA2" w:rsidRDefault="001E5BA2" w:rsidP="001E5BA2">
      <w:pPr>
        <w:spacing w:line="264" w:lineRule="auto"/>
        <w:jc w:val="both"/>
        <w:rPr>
          <w:rFonts w:ascii="Bookman Old Style" w:hAnsi="Bookman Old Style" w:cs="Arial"/>
          <w:sz w:val="22"/>
          <w:szCs w:val="22"/>
        </w:rPr>
      </w:pPr>
      <w:r w:rsidRPr="001E5BA2">
        <w:rPr>
          <w:rFonts w:ascii="Bookman Old Style" w:hAnsi="Bookman Old Style" w:cs="Arial"/>
          <w:sz w:val="22"/>
          <w:szCs w:val="22"/>
        </w:rPr>
        <w:t>Zamawiający wymaga, aby model zaoferowanej macierzy obsługiwał minimum 500 dysków. Taka ilość jest niewspółmiernie duża do zamawianej pierwotnie konfiguracji dyskowej (Zamawiający chce zakupić macierz mającą 9 dysków) i zakłada jej rozbudowę o ponad 5500%, co praktycznie nie zdarza się w świecie IT. W taki sposób Zamawiający naraża się na zarzut niegospodarności przy wydatkowaniu środków publicznych.</w:t>
      </w:r>
    </w:p>
    <w:p w14:paraId="79F0C3B6" w14:textId="77777777" w:rsidR="00924C44" w:rsidRPr="001E5BA2" w:rsidRDefault="001E5BA2" w:rsidP="001E5BA2">
      <w:pPr>
        <w:autoSpaceDE w:val="0"/>
        <w:autoSpaceDN w:val="0"/>
        <w:adjustRightInd w:val="0"/>
        <w:spacing w:line="264" w:lineRule="auto"/>
        <w:jc w:val="both"/>
        <w:rPr>
          <w:rFonts w:ascii="Bookman Old Style" w:hAnsi="Bookman Old Style" w:cs="Arial"/>
          <w:color w:val="262B28"/>
          <w:sz w:val="22"/>
          <w:szCs w:val="22"/>
          <w:lang w:eastAsia="en-US"/>
        </w:rPr>
      </w:pPr>
      <w:r w:rsidRPr="001E5BA2">
        <w:rPr>
          <w:rFonts w:ascii="Bookman Old Style" w:hAnsi="Bookman Old Style" w:cs="Arial"/>
          <w:sz w:val="22"/>
          <w:szCs w:val="22"/>
        </w:rPr>
        <w:t>Czy Zamawiający, chcąc zapewnić uczciwą konkurencję, zaakceptuje model macierzy obsługujący 150 dysków, umożliwiający jednocześnie rozbudowę polegającą jedynie na wymianie kontrolerów (bez konieczności zakupu dodatkowych licencji i konieczności migracji danych) do modelu obsługującego do 1000 dysków</w:t>
      </w:r>
      <w:r w:rsidR="00924C44" w:rsidRPr="001E5BA2">
        <w:rPr>
          <w:rFonts w:ascii="Bookman Old Style" w:hAnsi="Bookman Old Style" w:cs="Arial"/>
          <w:color w:val="262B28"/>
          <w:sz w:val="22"/>
          <w:szCs w:val="22"/>
          <w:lang w:eastAsia="en-US"/>
        </w:rPr>
        <w:t>?</w:t>
      </w:r>
    </w:p>
    <w:p w14:paraId="24910CB0" w14:textId="77777777" w:rsidR="005220FE" w:rsidRPr="001E5BA2" w:rsidRDefault="005220FE" w:rsidP="001E5BA2">
      <w:pPr>
        <w:autoSpaceDE w:val="0"/>
        <w:autoSpaceDN w:val="0"/>
        <w:adjustRightInd w:val="0"/>
        <w:spacing w:line="264" w:lineRule="auto"/>
        <w:jc w:val="both"/>
        <w:rPr>
          <w:rFonts w:ascii="Bookman Old Style" w:hAnsi="Bookman Old Style" w:cs="Arial"/>
          <w:strike/>
          <w:color w:val="262B28"/>
          <w:sz w:val="22"/>
          <w:szCs w:val="22"/>
          <w:lang w:eastAsia="en-US"/>
        </w:rPr>
      </w:pPr>
    </w:p>
    <w:p w14:paraId="6BA0813E" w14:textId="7062D114" w:rsidR="00541BEF" w:rsidRPr="001E5BA2" w:rsidRDefault="00541BEF" w:rsidP="001E5BA2">
      <w:pPr>
        <w:autoSpaceDE w:val="0"/>
        <w:autoSpaceDN w:val="0"/>
        <w:adjustRightInd w:val="0"/>
        <w:spacing w:line="264" w:lineRule="auto"/>
        <w:jc w:val="both"/>
        <w:rPr>
          <w:rFonts w:ascii="Bookman Old Style" w:hAnsi="Bookman Old Style" w:cs="Arial"/>
          <w:color w:val="FF0000"/>
          <w:sz w:val="22"/>
          <w:szCs w:val="22"/>
          <w:lang w:eastAsia="en-US"/>
        </w:rPr>
      </w:pPr>
      <w:r w:rsidRPr="001E5BA2">
        <w:rPr>
          <w:rFonts w:ascii="Bookman Old Style" w:hAnsi="Bookman Old Style" w:cs="Arial"/>
          <w:color w:val="FF0000"/>
          <w:sz w:val="22"/>
          <w:szCs w:val="22"/>
          <w:lang w:eastAsia="en-US"/>
        </w:rPr>
        <w:t xml:space="preserve">Zaproponowane rozwiązanie – macierz wyposażona w 2 kontrolery obsługujące do 1000 dysków – jest rozwiązaniem spełniającym minimalny wymóg określony w SIWZ – czyli obsługę min. 500 dysków. Jednakże </w:t>
      </w:r>
      <w:proofErr w:type="spellStart"/>
      <w:r w:rsidRPr="001E5BA2">
        <w:rPr>
          <w:rFonts w:ascii="Bookman Old Style" w:hAnsi="Bookman Old Style" w:cs="Arial"/>
          <w:color w:val="FF0000"/>
          <w:sz w:val="22"/>
          <w:szCs w:val="22"/>
          <w:lang w:eastAsia="en-US"/>
        </w:rPr>
        <w:t>Zamawiajacy</w:t>
      </w:r>
      <w:proofErr w:type="spellEnd"/>
      <w:r w:rsidRPr="001E5BA2">
        <w:rPr>
          <w:rFonts w:ascii="Bookman Old Style" w:hAnsi="Bookman Old Style" w:cs="Arial"/>
          <w:color w:val="FF0000"/>
          <w:sz w:val="22"/>
          <w:szCs w:val="22"/>
          <w:lang w:eastAsia="en-US"/>
        </w:rPr>
        <w:t xml:space="preserve"> wymaga </w:t>
      </w:r>
      <w:r w:rsidR="00857A20">
        <w:rPr>
          <w:rFonts w:ascii="Bookman Old Style" w:hAnsi="Bookman Old Style" w:cs="Arial"/>
          <w:color w:val="FF0000"/>
          <w:sz w:val="22"/>
          <w:szCs w:val="22"/>
          <w:lang w:eastAsia="en-US"/>
        </w:rPr>
        <w:t xml:space="preserve">zachowania możliwości </w:t>
      </w:r>
      <w:r w:rsidRPr="001E5BA2">
        <w:rPr>
          <w:rFonts w:ascii="Bookman Old Style" w:hAnsi="Bookman Old Style" w:cs="Arial"/>
          <w:color w:val="FF0000"/>
          <w:sz w:val="22"/>
          <w:szCs w:val="22"/>
          <w:lang w:eastAsia="en-US"/>
        </w:rPr>
        <w:t>rozbudowy macierzy bez potrzeby wymiany dostarczonej pary kontrolerów.</w:t>
      </w:r>
    </w:p>
    <w:p w14:paraId="078B2867" w14:textId="77777777" w:rsidR="005220FE" w:rsidRPr="001E5BA2" w:rsidRDefault="005220FE" w:rsidP="001E5BA2">
      <w:pPr>
        <w:autoSpaceDE w:val="0"/>
        <w:autoSpaceDN w:val="0"/>
        <w:adjustRightInd w:val="0"/>
        <w:spacing w:line="264" w:lineRule="auto"/>
        <w:jc w:val="both"/>
        <w:rPr>
          <w:rFonts w:ascii="Bookman Old Style" w:hAnsi="Bookman Old Style" w:cs="Arial"/>
          <w:color w:val="262B28"/>
          <w:sz w:val="22"/>
          <w:szCs w:val="22"/>
          <w:lang w:eastAsia="en-US"/>
        </w:rPr>
      </w:pPr>
    </w:p>
    <w:p w14:paraId="0099BB15" w14:textId="77777777" w:rsidR="00924C44" w:rsidRPr="001E5BA2" w:rsidRDefault="00924C44" w:rsidP="001E5BA2">
      <w:pPr>
        <w:autoSpaceDE w:val="0"/>
        <w:autoSpaceDN w:val="0"/>
        <w:adjustRightInd w:val="0"/>
        <w:spacing w:line="264" w:lineRule="auto"/>
        <w:jc w:val="both"/>
        <w:rPr>
          <w:rFonts w:ascii="Bookman Old Style" w:hAnsi="Bookman Old Style" w:cs="Arial"/>
          <w:color w:val="262B28"/>
          <w:sz w:val="22"/>
          <w:szCs w:val="22"/>
          <w:lang w:eastAsia="en-US"/>
        </w:rPr>
      </w:pPr>
    </w:p>
    <w:p w14:paraId="24AAC8EE" w14:textId="77777777" w:rsidR="00924C44" w:rsidRPr="001E5BA2" w:rsidRDefault="00924C44" w:rsidP="001E5BA2">
      <w:pPr>
        <w:autoSpaceDE w:val="0"/>
        <w:autoSpaceDN w:val="0"/>
        <w:adjustRightInd w:val="0"/>
        <w:spacing w:line="264" w:lineRule="auto"/>
        <w:jc w:val="both"/>
        <w:rPr>
          <w:rFonts w:ascii="Bookman Old Style" w:hAnsi="Bookman Old Style" w:cs="Arial"/>
          <w:color w:val="565958"/>
          <w:sz w:val="22"/>
          <w:szCs w:val="22"/>
          <w:lang w:eastAsia="en-US"/>
        </w:rPr>
      </w:pPr>
      <w:r w:rsidRPr="001E5BA2">
        <w:rPr>
          <w:rFonts w:ascii="Bookman Old Style" w:hAnsi="Bookman Old Style" w:cs="Arial"/>
          <w:color w:val="262B28"/>
          <w:sz w:val="22"/>
          <w:szCs w:val="22"/>
          <w:lang w:eastAsia="en-US"/>
        </w:rPr>
        <w:t>Pytanie 5</w:t>
      </w:r>
      <w:r w:rsidRPr="001E5BA2">
        <w:rPr>
          <w:rFonts w:ascii="Bookman Old Style" w:hAnsi="Bookman Old Style" w:cs="Arial"/>
          <w:color w:val="565958"/>
          <w:sz w:val="22"/>
          <w:szCs w:val="22"/>
          <w:lang w:eastAsia="en-US"/>
        </w:rPr>
        <w:t>.</w:t>
      </w:r>
    </w:p>
    <w:p w14:paraId="46EB240F" w14:textId="77777777" w:rsidR="001E5BA2" w:rsidRPr="001E5BA2" w:rsidRDefault="001E5BA2" w:rsidP="001E5BA2">
      <w:pPr>
        <w:spacing w:line="264" w:lineRule="auto"/>
        <w:jc w:val="both"/>
        <w:rPr>
          <w:rFonts w:ascii="Bookman Old Style" w:hAnsi="Bookman Old Style" w:cs="Arial"/>
          <w:sz w:val="22"/>
          <w:szCs w:val="22"/>
        </w:rPr>
      </w:pPr>
      <w:r w:rsidRPr="001E5BA2">
        <w:rPr>
          <w:rFonts w:ascii="Bookman Old Style" w:hAnsi="Bookman Old Style" w:cs="Arial"/>
          <w:sz w:val="22"/>
          <w:szCs w:val="22"/>
        </w:rPr>
        <w:t>Załącznik nr 2 do SIWZ Tabela 4 Wymagania minimalne dotyczące macierzy dyskowej w zasobach lokalnych, Pkt 8</w:t>
      </w:r>
    </w:p>
    <w:p w14:paraId="45D3315F" w14:textId="77777777" w:rsidR="001E5BA2" w:rsidRPr="001E5BA2" w:rsidRDefault="001E5BA2" w:rsidP="001E5BA2">
      <w:pPr>
        <w:spacing w:line="264" w:lineRule="auto"/>
        <w:jc w:val="both"/>
        <w:rPr>
          <w:rFonts w:ascii="Bookman Old Style" w:hAnsi="Bookman Old Style" w:cs="Arial"/>
          <w:sz w:val="22"/>
          <w:szCs w:val="22"/>
        </w:rPr>
      </w:pPr>
      <w:r w:rsidRPr="001E5BA2">
        <w:rPr>
          <w:rFonts w:ascii="Bookman Old Style" w:hAnsi="Bookman Old Style" w:cs="Arial"/>
          <w:sz w:val="22"/>
          <w:szCs w:val="22"/>
        </w:rPr>
        <w:t xml:space="preserve">Zamawiający wymaga poziomu zabezpieczenia danych RAID 0, jednak RAID 0 nie wprowadza żadnego zabezpieczenia danych, bo w przypadku awarii jakiegokolwiek dysku nastąpi CAŁKOWITA UTRATA DANYCH niezależnie od ilości posiadanych dysków hot </w:t>
      </w:r>
      <w:proofErr w:type="spellStart"/>
      <w:r w:rsidRPr="001E5BA2">
        <w:rPr>
          <w:rFonts w:ascii="Bookman Old Style" w:hAnsi="Bookman Old Style" w:cs="Arial"/>
          <w:sz w:val="22"/>
          <w:szCs w:val="22"/>
        </w:rPr>
        <w:t>spare</w:t>
      </w:r>
      <w:proofErr w:type="spellEnd"/>
      <w:r w:rsidRPr="001E5BA2">
        <w:rPr>
          <w:rFonts w:ascii="Bookman Old Style" w:hAnsi="Bookman Old Style" w:cs="Arial"/>
          <w:sz w:val="22"/>
          <w:szCs w:val="22"/>
        </w:rPr>
        <w:t>.</w:t>
      </w:r>
    </w:p>
    <w:p w14:paraId="5219EA78" w14:textId="77777777" w:rsidR="00924C44" w:rsidRPr="001E5BA2" w:rsidRDefault="001E5BA2" w:rsidP="001E5BA2">
      <w:pPr>
        <w:autoSpaceDE w:val="0"/>
        <w:autoSpaceDN w:val="0"/>
        <w:adjustRightInd w:val="0"/>
        <w:spacing w:line="264" w:lineRule="auto"/>
        <w:jc w:val="both"/>
        <w:rPr>
          <w:rFonts w:ascii="Bookman Old Style" w:hAnsi="Bookman Old Style" w:cs="Arial"/>
          <w:color w:val="262B28"/>
          <w:sz w:val="22"/>
          <w:szCs w:val="22"/>
          <w:lang w:eastAsia="en-US"/>
        </w:rPr>
      </w:pPr>
      <w:r w:rsidRPr="001E5BA2">
        <w:rPr>
          <w:rFonts w:ascii="Bookman Old Style" w:hAnsi="Bookman Old Style" w:cs="Arial"/>
          <w:sz w:val="22"/>
          <w:szCs w:val="22"/>
        </w:rPr>
        <w:t>Wnosimy, aby dla zapewnienia uczciwej konkurencji Zamawiający usunął wymagania na wsparcie dla RAID 0</w:t>
      </w:r>
      <w:r w:rsidR="00924C44" w:rsidRPr="001E5BA2">
        <w:rPr>
          <w:rFonts w:ascii="Bookman Old Style" w:hAnsi="Bookman Old Style" w:cs="Arial"/>
          <w:color w:val="262B28"/>
          <w:sz w:val="22"/>
          <w:szCs w:val="22"/>
          <w:lang w:eastAsia="en-US"/>
        </w:rPr>
        <w:t>?</w:t>
      </w:r>
    </w:p>
    <w:p w14:paraId="4744D915" w14:textId="77777777" w:rsidR="00924C44" w:rsidRPr="001E5BA2" w:rsidRDefault="00924C44" w:rsidP="001E5BA2">
      <w:pPr>
        <w:autoSpaceDE w:val="0"/>
        <w:autoSpaceDN w:val="0"/>
        <w:adjustRightInd w:val="0"/>
        <w:spacing w:line="264" w:lineRule="auto"/>
        <w:jc w:val="both"/>
        <w:rPr>
          <w:rFonts w:ascii="Bookman Old Style" w:hAnsi="Bookman Old Style" w:cs="Arial"/>
          <w:color w:val="262B28"/>
          <w:sz w:val="22"/>
          <w:szCs w:val="22"/>
          <w:lang w:eastAsia="en-US"/>
        </w:rPr>
      </w:pPr>
    </w:p>
    <w:p w14:paraId="3748CC27" w14:textId="77777777" w:rsidR="005220FE" w:rsidRPr="001E5BA2" w:rsidRDefault="005220FE" w:rsidP="001E5BA2">
      <w:pPr>
        <w:autoSpaceDE w:val="0"/>
        <w:autoSpaceDN w:val="0"/>
        <w:adjustRightInd w:val="0"/>
        <w:spacing w:line="264" w:lineRule="auto"/>
        <w:jc w:val="both"/>
        <w:rPr>
          <w:rFonts w:ascii="Bookman Old Style" w:hAnsi="Bookman Old Style" w:cs="Arial"/>
          <w:color w:val="00B0F0"/>
          <w:sz w:val="22"/>
          <w:szCs w:val="22"/>
          <w:lang w:eastAsia="en-US"/>
        </w:rPr>
      </w:pPr>
      <w:r w:rsidRPr="001E5BA2">
        <w:rPr>
          <w:rFonts w:ascii="Bookman Old Style" w:hAnsi="Bookman Old Style" w:cs="Arial"/>
          <w:color w:val="FF0000"/>
          <w:sz w:val="22"/>
          <w:szCs w:val="22"/>
          <w:lang w:eastAsia="en-US"/>
        </w:rPr>
        <w:t xml:space="preserve">Zamawiający </w:t>
      </w:r>
      <w:r w:rsidR="0046073F">
        <w:rPr>
          <w:rFonts w:ascii="Bookman Old Style" w:hAnsi="Bookman Old Style" w:cs="Arial"/>
          <w:color w:val="FF0000"/>
          <w:sz w:val="22"/>
          <w:szCs w:val="22"/>
          <w:lang w:eastAsia="en-US"/>
        </w:rPr>
        <w:t>podtrzymuje</w:t>
      </w:r>
      <w:r w:rsidRPr="001E5BA2">
        <w:rPr>
          <w:rFonts w:ascii="Bookman Old Style" w:hAnsi="Bookman Old Style" w:cs="Arial"/>
          <w:color w:val="FF0000"/>
          <w:sz w:val="22"/>
          <w:szCs w:val="22"/>
          <w:lang w:eastAsia="en-US"/>
        </w:rPr>
        <w:t xml:space="preserve"> zapisy SIWZ w tym zakresie.</w:t>
      </w:r>
    </w:p>
    <w:p w14:paraId="7ECCBF9E" w14:textId="77777777" w:rsidR="005220FE" w:rsidRPr="001E5BA2" w:rsidRDefault="005220FE" w:rsidP="001E5BA2">
      <w:pPr>
        <w:autoSpaceDE w:val="0"/>
        <w:autoSpaceDN w:val="0"/>
        <w:adjustRightInd w:val="0"/>
        <w:spacing w:line="264" w:lineRule="auto"/>
        <w:jc w:val="both"/>
        <w:rPr>
          <w:rFonts w:ascii="Bookman Old Style" w:hAnsi="Bookman Old Style" w:cs="Arial"/>
          <w:color w:val="262B28"/>
          <w:sz w:val="22"/>
          <w:szCs w:val="22"/>
          <w:lang w:eastAsia="en-US"/>
        </w:rPr>
      </w:pPr>
    </w:p>
    <w:p w14:paraId="0FE00D3B" w14:textId="77777777" w:rsidR="005220FE" w:rsidRPr="001E5BA2" w:rsidRDefault="005220FE" w:rsidP="001E5BA2">
      <w:pPr>
        <w:autoSpaceDE w:val="0"/>
        <w:autoSpaceDN w:val="0"/>
        <w:adjustRightInd w:val="0"/>
        <w:spacing w:line="264" w:lineRule="auto"/>
        <w:jc w:val="both"/>
        <w:rPr>
          <w:rFonts w:ascii="Bookman Old Style" w:hAnsi="Bookman Old Style" w:cs="Arial"/>
          <w:color w:val="262B28"/>
          <w:sz w:val="22"/>
          <w:szCs w:val="22"/>
          <w:lang w:eastAsia="en-US"/>
        </w:rPr>
      </w:pPr>
    </w:p>
    <w:p w14:paraId="21685B97" w14:textId="77777777" w:rsidR="00924C44" w:rsidRPr="001E5BA2" w:rsidRDefault="00924C44" w:rsidP="001E5BA2">
      <w:pPr>
        <w:autoSpaceDE w:val="0"/>
        <w:autoSpaceDN w:val="0"/>
        <w:adjustRightInd w:val="0"/>
        <w:spacing w:line="264" w:lineRule="auto"/>
        <w:jc w:val="both"/>
        <w:rPr>
          <w:rFonts w:ascii="Bookman Old Style" w:hAnsi="Bookman Old Style" w:cs="Arial"/>
          <w:color w:val="262B28"/>
          <w:sz w:val="22"/>
          <w:szCs w:val="22"/>
          <w:lang w:eastAsia="en-US"/>
        </w:rPr>
      </w:pPr>
      <w:r w:rsidRPr="001E5BA2">
        <w:rPr>
          <w:rFonts w:ascii="Bookman Old Style" w:hAnsi="Bookman Old Style" w:cs="Arial"/>
          <w:color w:val="262B28"/>
          <w:sz w:val="22"/>
          <w:szCs w:val="22"/>
          <w:lang w:eastAsia="en-US"/>
        </w:rPr>
        <w:t>Pytanie 6.</w:t>
      </w:r>
    </w:p>
    <w:p w14:paraId="3B8E6A73" w14:textId="77777777" w:rsidR="001E5BA2" w:rsidRPr="001E5BA2" w:rsidRDefault="001E5BA2" w:rsidP="001E5BA2">
      <w:pPr>
        <w:spacing w:line="264" w:lineRule="auto"/>
        <w:jc w:val="both"/>
        <w:rPr>
          <w:rFonts w:ascii="Bookman Old Style" w:hAnsi="Bookman Old Style" w:cs="Arial"/>
          <w:sz w:val="22"/>
          <w:szCs w:val="22"/>
        </w:rPr>
      </w:pPr>
      <w:r w:rsidRPr="001E5BA2">
        <w:rPr>
          <w:rFonts w:ascii="Bookman Old Style" w:hAnsi="Bookman Old Style" w:cs="Arial"/>
          <w:sz w:val="22"/>
          <w:szCs w:val="22"/>
        </w:rPr>
        <w:t>Załącznik nr 2 do SIWZ Tabela 4 Wymagania minimalne dotyczące macierzy dyskowej w zasobach lokalnych, Pkt 14</w:t>
      </w:r>
    </w:p>
    <w:p w14:paraId="61969943" w14:textId="77777777" w:rsidR="001E5BA2" w:rsidRPr="001E5BA2" w:rsidRDefault="001E5BA2" w:rsidP="001E5BA2">
      <w:pPr>
        <w:spacing w:line="264" w:lineRule="auto"/>
        <w:jc w:val="both"/>
        <w:rPr>
          <w:rFonts w:ascii="Bookman Old Style" w:hAnsi="Bookman Old Style" w:cs="Arial"/>
          <w:sz w:val="22"/>
          <w:szCs w:val="22"/>
        </w:rPr>
      </w:pPr>
      <w:r w:rsidRPr="001E5BA2">
        <w:rPr>
          <w:rFonts w:ascii="Bookman Old Style" w:hAnsi="Bookman Old Style" w:cs="Arial"/>
          <w:sz w:val="22"/>
          <w:szCs w:val="22"/>
        </w:rPr>
        <w:t xml:space="preserve">Zamawiający wymaga wsparcia dla technologii tworzenia klastra </w:t>
      </w:r>
      <w:proofErr w:type="spellStart"/>
      <w:r w:rsidRPr="001E5BA2">
        <w:rPr>
          <w:rFonts w:ascii="Bookman Old Style" w:hAnsi="Bookman Old Style" w:cs="Arial"/>
          <w:sz w:val="22"/>
          <w:szCs w:val="22"/>
        </w:rPr>
        <w:t>storage</w:t>
      </w:r>
      <w:proofErr w:type="spellEnd"/>
      <w:r w:rsidRPr="001E5BA2">
        <w:rPr>
          <w:rFonts w:ascii="Bookman Old Style" w:hAnsi="Bookman Old Style" w:cs="Arial"/>
          <w:sz w:val="22"/>
          <w:szCs w:val="22"/>
        </w:rPr>
        <w:t xml:space="preserve">, nie wymagając tej funkcjonalności. Jednocześnie wymaga dostarczenia wszystkich komponentów sprzętowych do uruchomienia tej funkcjonalności. Takie wymaganie w nieuczciwy sposób promuje rozwiązanie firmy </w:t>
      </w:r>
      <w:proofErr w:type="spellStart"/>
      <w:r w:rsidRPr="001E5BA2">
        <w:rPr>
          <w:rFonts w:ascii="Bookman Old Style" w:hAnsi="Bookman Old Style" w:cs="Arial"/>
          <w:sz w:val="22"/>
          <w:szCs w:val="22"/>
        </w:rPr>
        <w:t>Huawei</w:t>
      </w:r>
      <w:proofErr w:type="spellEnd"/>
      <w:r w:rsidRPr="001E5BA2">
        <w:rPr>
          <w:rFonts w:ascii="Bookman Old Style" w:hAnsi="Bookman Old Style" w:cs="Arial"/>
          <w:sz w:val="22"/>
          <w:szCs w:val="22"/>
        </w:rPr>
        <w:t xml:space="preserve"> </w:t>
      </w:r>
      <w:proofErr w:type="spellStart"/>
      <w:r w:rsidRPr="001E5BA2">
        <w:rPr>
          <w:rFonts w:ascii="Bookman Old Style" w:hAnsi="Bookman Old Style" w:cs="Arial"/>
          <w:sz w:val="22"/>
          <w:szCs w:val="22"/>
        </w:rPr>
        <w:t>OceanStor</w:t>
      </w:r>
      <w:proofErr w:type="spellEnd"/>
      <w:r w:rsidRPr="001E5BA2">
        <w:rPr>
          <w:rFonts w:ascii="Bookman Old Style" w:hAnsi="Bookman Old Style" w:cs="Arial"/>
          <w:sz w:val="22"/>
          <w:szCs w:val="22"/>
        </w:rPr>
        <w:t xml:space="preserve"> 5300 V3. Różni producenci oferują różne typy rozwiązań klastrowych budowanych w oparciu o różne komponenty sprzętowe i programowe. Takie sformułowanie wymagań spowoduje, że </w:t>
      </w:r>
      <w:r w:rsidRPr="001E5BA2">
        <w:rPr>
          <w:rFonts w:ascii="Bookman Old Style" w:hAnsi="Bookman Old Style" w:cs="Arial"/>
          <w:sz w:val="22"/>
          <w:szCs w:val="22"/>
        </w:rPr>
        <w:lastRenderedPageBreak/>
        <w:t>Zamawiający zakupi sprzęt, którego być może nigdy nie wykorzysta, czym naraża się na zarzut niegospodarności przy wydatkowaniu środków publicznych.</w:t>
      </w:r>
    </w:p>
    <w:p w14:paraId="69829739" w14:textId="77777777" w:rsidR="001E5BA2" w:rsidRPr="001E5BA2" w:rsidRDefault="001E5BA2" w:rsidP="001E5BA2">
      <w:pPr>
        <w:spacing w:line="264" w:lineRule="auto"/>
        <w:jc w:val="both"/>
        <w:rPr>
          <w:rFonts w:ascii="Bookman Old Style" w:hAnsi="Bookman Old Style" w:cs="Arial"/>
          <w:sz w:val="22"/>
          <w:szCs w:val="22"/>
        </w:rPr>
      </w:pPr>
      <w:r w:rsidRPr="001E5BA2">
        <w:rPr>
          <w:rFonts w:ascii="Bookman Old Style" w:hAnsi="Bookman Old Style" w:cs="Arial"/>
          <w:sz w:val="22"/>
          <w:szCs w:val="22"/>
        </w:rPr>
        <w:t>Dla zapewnienia uczciwej konkurencji wnosimy usunięcie z wymagania następującego zdania:</w:t>
      </w:r>
    </w:p>
    <w:p w14:paraId="51F05786" w14:textId="77777777" w:rsidR="00924C44" w:rsidRPr="001E5BA2" w:rsidRDefault="001E5BA2" w:rsidP="001E5BA2">
      <w:pPr>
        <w:autoSpaceDE w:val="0"/>
        <w:autoSpaceDN w:val="0"/>
        <w:adjustRightInd w:val="0"/>
        <w:spacing w:line="264" w:lineRule="auto"/>
        <w:jc w:val="both"/>
        <w:rPr>
          <w:rFonts w:ascii="Bookman Old Style" w:hAnsi="Bookman Old Style" w:cs="Arial"/>
          <w:color w:val="262B28"/>
          <w:sz w:val="22"/>
          <w:szCs w:val="22"/>
          <w:lang w:eastAsia="en-US"/>
        </w:rPr>
      </w:pPr>
      <w:r w:rsidRPr="001E5BA2">
        <w:rPr>
          <w:rFonts w:ascii="Bookman Old Style" w:hAnsi="Bookman Old Style" w:cs="Arial"/>
          <w:sz w:val="22"/>
          <w:szCs w:val="22"/>
        </w:rPr>
        <w:t xml:space="preserve">„Dostarczenie wszystkich komponentów sprzętowych do uruchomienia w/w funkcjonalności dla środowisk </w:t>
      </w:r>
      <w:proofErr w:type="spellStart"/>
      <w:r w:rsidRPr="001E5BA2">
        <w:rPr>
          <w:rFonts w:ascii="Bookman Old Style" w:hAnsi="Bookman Old Style" w:cs="Arial"/>
          <w:sz w:val="22"/>
          <w:szCs w:val="22"/>
        </w:rPr>
        <w:t>wirtualizacyjnych</w:t>
      </w:r>
      <w:proofErr w:type="spellEnd"/>
      <w:r w:rsidR="008426BA" w:rsidRPr="001E5BA2">
        <w:rPr>
          <w:rFonts w:ascii="Bookman Old Style" w:hAnsi="Bookman Old Style" w:cs="Arial"/>
          <w:color w:val="262B28"/>
          <w:sz w:val="22"/>
          <w:szCs w:val="22"/>
          <w:lang w:eastAsia="en-US"/>
        </w:rPr>
        <w:t>”</w:t>
      </w:r>
      <w:r w:rsidR="007F63A7" w:rsidRPr="001E5BA2">
        <w:rPr>
          <w:rFonts w:ascii="Bookman Old Style" w:hAnsi="Bookman Old Style" w:cs="Arial"/>
          <w:color w:val="262B28"/>
          <w:sz w:val="22"/>
          <w:szCs w:val="22"/>
          <w:lang w:eastAsia="en-US"/>
        </w:rPr>
        <w:t>.</w:t>
      </w:r>
    </w:p>
    <w:p w14:paraId="0C5A8627" w14:textId="77777777" w:rsidR="005220FE" w:rsidRPr="001E5BA2" w:rsidRDefault="005220FE" w:rsidP="001E5BA2">
      <w:pPr>
        <w:spacing w:line="264" w:lineRule="auto"/>
        <w:jc w:val="both"/>
        <w:rPr>
          <w:rFonts w:ascii="Bookman Old Style" w:hAnsi="Bookman Old Style" w:cs="Arial"/>
          <w:color w:val="262B28"/>
          <w:sz w:val="22"/>
          <w:szCs w:val="22"/>
          <w:lang w:eastAsia="en-US"/>
        </w:rPr>
      </w:pPr>
    </w:p>
    <w:p w14:paraId="07D92AD0" w14:textId="77777777" w:rsidR="00541BEF" w:rsidRPr="001E5BA2" w:rsidRDefault="00541BEF" w:rsidP="001E5BA2">
      <w:pPr>
        <w:autoSpaceDE w:val="0"/>
        <w:autoSpaceDN w:val="0"/>
        <w:adjustRightInd w:val="0"/>
        <w:spacing w:line="264" w:lineRule="auto"/>
        <w:jc w:val="both"/>
        <w:rPr>
          <w:rFonts w:ascii="Bookman Old Style" w:hAnsi="Bookman Old Style" w:cs="Arial"/>
          <w:color w:val="00B0F0"/>
          <w:sz w:val="22"/>
          <w:szCs w:val="22"/>
          <w:lang w:eastAsia="en-US"/>
        </w:rPr>
      </w:pPr>
      <w:r w:rsidRPr="001E5BA2">
        <w:rPr>
          <w:rFonts w:ascii="Bookman Old Style" w:hAnsi="Bookman Old Style" w:cs="Arial"/>
          <w:color w:val="FF0000"/>
          <w:sz w:val="22"/>
          <w:szCs w:val="22"/>
          <w:lang w:eastAsia="en-US"/>
        </w:rPr>
        <w:t>Zamawiający podtrzymuje zapisy SIWZ w tym zakresie.</w:t>
      </w:r>
    </w:p>
    <w:p w14:paraId="314C1A39" w14:textId="77777777" w:rsidR="00456D8E" w:rsidRPr="001E5BA2" w:rsidRDefault="00456D8E" w:rsidP="001E5BA2">
      <w:pPr>
        <w:spacing w:line="264" w:lineRule="auto"/>
        <w:jc w:val="both"/>
        <w:rPr>
          <w:rFonts w:ascii="Bookman Old Style" w:hAnsi="Bookman Old Style"/>
          <w:sz w:val="22"/>
          <w:szCs w:val="22"/>
        </w:rPr>
      </w:pPr>
    </w:p>
    <w:sectPr w:rsidR="00456D8E" w:rsidRPr="001E5BA2" w:rsidSect="001E5BA2">
      <w:footerReference w:type="default" r:id="rId9"/>
      <w:pgSz w:w="11906" w:h="16838"/>
      <w:pgMar w:top="1417" w:right="1417" w:bottom="709" w:left="1417" w:header="708" w:footer="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E1AA0F" w14:textId="77777777" w:rsidR="00416EEA" w:rsidRDefault="00416EEA" w:rsidP="00FA0CB0">
      <w:r>
        <w:separator/>
      </w:r>
    </w:p>
  </w:endnote>
  <w:endnote w:type="continuationSeparator" w:id="0">
    <w:p w14:paraId="7C0342AC" w14:textId="77777777" w:rsidR="00416EEA" w:rsidRDefault="00416EEA" w:rsidP="00FA0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EE"/>
    <w:family w:val="swiss"/>
    <w:pitch w:val="variable"/>
    <w:sig w:usb0="A00002EF" w:usb1="4000A44B" w:usb2="00000000" w:usb3="00000000" w:csb0="0000019F" w:csb1="00000000"/>
  </w:font>
  <w:font w:name="Segoe UI Light">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ArialMT">
    <w:altName w:val="Arial"/>
    <w:charset w:val="00"/>
    <w:family w:val="swiss"/>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Helvetica">
    <w:panose1 w:val="020B0604020202020204"/>
    <w:charset w:val="00"/>
    <w:family w:val="swiss"/>
    <w:pitch w:val="variable"/>
    <w:sig w:usb0="E00002FF" w:usb1="5000785B" w:usb2="00000000" w:usb3="00000000" w:csb0="0000019F" w:csb1="00000000"/>
  </w:font>
  <w:font w:name="Arial">
    <w:panose1 w:val="020B0604020202020204"/>
    <w:charset w:val="EE"/>
    <w:family w:val="swiss"/>
    <w:pitch w:val="variable"/>
    <w:sig w:usb0="E0002EFF" w:usb1="C0007843" w:usb2="00000009" w:usb3="00000000" w:csb0="000001FF" w:csb1="00000000"/>
  </w:font>
  <w:font w:name="Cambria Math">
    <w:panose1 w:val="02040503050406030204"/>
    <w:charset w:val="EE"/>
    <w:family w:val="roman"/>
    <w:pitch w:val="variable"/>
    <w:sig w:usb0="E00002FF" w:usb1="420024FF" w:usb2="00000000" w:usb3="00000000" w:csb0="000001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HiddenHorzOCR">
    <w:altName w:val="MS Gothic"/>
    <w:panose1 w:val="00000000000000000000"/>
    <w:charset w:val="80"/>
    <w:family w:val="auto"/>
    <w:notTrueType/>
    <w:pitch w:val="default"/>
    <w:sig w:usb0="00000001" w:usb1="08070000" w:usb2="00000010" w:usb3="00000000" w:csb0="00020000" w:csb1="00000000"/>
  </w:font>
  <w:font w:name="Calibri,Bold">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szCs w:val="28"/>
        <w:lang w:val="pl-PL"/>
      </w:rPr>
      <w:id w:val="250398673"/>
      <w:docPartObj>
        <w:docPartGallery w:val="Page Numbers (Bottom of Page)"/>
        <w:docPartUnique/>
      </w:docPartObj>
    </w:sdtPr>
    <w:sdtEndPr>
      <w:rPr>
        <w:lang w:val="en-US"/>
      </w:rPr>
    </w:sdtEndPr>
    <w:sdtContent>
      <w:p w14:paraId="24D22EB3" w14:textId="243024A9" w:rsidR="00305C76" w:rsidRPr="00FA0CB0" w:rsidRDefault="00305C76">
        <w:pPr>
          <w:pStyle w:val="Stopka"/>
          <w:jc w:val="right"/>
          <w:rPr>
            <w:rFonts w:asciiTheme="majorHAnsi" w:eastAsiaTheme="majorEastAsia" w:hAnsiTheme="majorHAnsi" w:cstheme="majorBidi"/>
            <w:szCs w:val="28"/>
          </w:rPr>
        </w:pPr>
        <w:r w:rsidRPr="00FA0CB0">
          <w:rPr>
            <w:rFonts w:asciiTheme="majorHAnsi" w:eastAsiaTheme="majorEastAsia" w:hAnsiTheme="majorHAnsi" w:cstheme="majorBidi"/>
            <w:szCs w:val="28"/>
            <w:lang w:val="pl-PL"/>
          </w:rPr>
          <w:t xml:space="preserve">str. </w:t>
        </w:r>
        <w:r w:rsidRPr="00FA0CB0">
          <w:rPr>
            <w:rFonts w:eastAsiaTheme="minorEastAsia" w:cs="Times New Roman"/>
            <w:sz w:val="18"/>
          </w:rPr>
          <w:fldChar w:fldCharType="begin"/>
        </w:r>
        <w:r w:rsidRPr="00FA0CB0">
          <w:rPr>
            <w:sz w:val="18"/>
          </w:rPr>
          <w:instrText>PAGE    \* MERGEFORMAT</w:instrText>
        </w:r>
        <w:r w:rsidRPr="00FA0CB0">
          <w:rPr>
            <w:rFonts w:eastAsiaTheme="minorEastAsia" w:cs="Times New Roman"/>
            <w:sz w:val="18"/>
          </w:rPr>
          <w:fldChar w:fldCharType="separate"/>
        </w:r>
        <w:r w:rsidR="0069567C" w:rsidRPr="0069567C">
          <w:rPr>
            <w:rFonts w:asciiTheme="majorHAnsi" w:eastAsiaTheme="majorEastAsia" w:hAnsiTheme="majorHAnsi" w:cstheme="majorBidi"/>
            <w:noProof/>
            <w:szCs w:val="28"/>
            <w:lang w:val="pl-PL"/>
          </w:rPr>
          <w:t>21</w:t>
        </w:r>
        <w:r w:rsidRPr="00FA0CB0">
          <w:rPr>
            <w:rFonts w:asciiTheme="majorHAnsi" w:eastAsiaTheme="majorEastAsia" w:hAnsiTheme="majorHAnsi" w:cstheme="majorBidi"/>
            <w:szCs w:val="28"/>
          </w:rPr>
          <w:fldChar w:fldCharType="end"/>
        </w:r>
      </w:p>
    </w:sdtContent>
  </w:sdt>
  <w:p w14:paraId="2E565A1A" w14:textId="77777777" w:rsidR="00305C76" w:rsidRDefault="00305C7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F5A1E2" w14:textId="77777777" w:rsidR="00416EEA" w:rsidRDefault="00416EEA" w:rsidP="00FA0CB0">
      <w:r>
        <w:separator/>
      </w:r>
    </w:p>
  </w:footnote>
  <w:footnote w:type="continuationSeparator" w:id="0">
    <w:p w14:paraId="50B54015" w14:textId="77777777" w:rsidR="00416EEA" w:rsidRDefault="00416EEA" w:rsidP="00FA0C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62BEC"/>
    <w:multiLevelType w:val="hybridMultilevel"/>
    <w:tmpl w:val="EF1EF22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1E5643A"/>
    <w:multiLevelType w:val="hybridMultilevel"/>
    <w:tmpl w:val="312CC394"/>
    <w:lvl w:ilvl="0" w:tplc="F40AE4DA">
      <w:start w:val="1"/>
      <w:numFmt w:val="lowerLetter"/>
      <w:lvlText w:val="%1)"/>
      <w:lvlJc w:val="left"/>
      <w:pPr>
        <w:ind w:left="349" w:hanging="360"/>
      </w:pPr>
      <w:rPr>
        <w:rFonts w:hint="default"/>
      </w:rPr>
    </w:lvl>
    <w:lvl w:ilvl="1" w:tplc="04150019" w:tentative="1">
      <w:start w:val="1"/>
      <w:numFmt w:val="lowerLetter"/>
      <w:lvlText w:val="%2."/>
      <w:lvlJc w:val="left"/>
      <w:pPr>
        <w:ind w:left="1069" w:hanging="360"/>
      </w:pPr>
    </w:lvl>
    <w:lvl w:ilvl="2" w:tplc="0415001B" w:tentative="1">
      <w:start w:val="1"/>
      <w:numFmt w:val="lowerRoman"/>
      <w:lvlText w:val="%3."/>
      <w:lvlJc w:val="right"/>
      <w:pPr>
        <w:ind w:left="1789" w:hanging="180"/>
      </w:pPr>
    </w:lvl>
    <w:lvl w:ilvl="3" w:tplc="0415000F" w:tentative="1">
      <w:start w:val="1"/>
      <w:numFmt w:val="decimal"/>
      <w:lvlText w:val="%4."/>
      <w:lvlJc w:val="left"/>
      <w:pPr>
        <w:ind w:left="2509" w:hanging="360"/>
      </w:pPr>
    </w:lvl>
    <w:lvl w:ilvl="4" w:tplc="04150019" w:tentative="1">
      <w:start w:val="1"/>
      <w:numFmt w:val="lowerLetter"/>
      <w:lvlText w:val="%5."/>
      <w:lvlJc w:val="left"/>
      <w:pPr>
        <w:ind w:left="3229" w:hanging="360"/>
      </w:pPr>
    </w:lvl>
    <w:lvl w:ilvl="5" w:tplc="0415001B" w:tentative="1">
      <w:start w:val="1"/>
      <w:numFmt w:val="lowerRoman"/>
      <w:lvlText w:val="%6."/>
      <w:lvlJc w:val="right"/>
      <w:pPr>
        <w:ind w:left="3949" w:hanging="180"/>
      </w:pPr>
    </w:lvl>
    <w:lvl w:ilvl="6" w:tplc="0415000F" w:tentative="1">
      <w:start w:val="1"/>
      <w:numFmt w:val="decimal"/>
      <w:lvlText w:val="%7."/>
      <w:lvlJc w:val="left"/>
      <w:pPr>
        <w:ind w:left="4669" w:hanging="360"/>
      </w:pPr>
    </w:lvl>
    <w:lvl w:ilvl="7" w:tplc="04150019" w:tentative="1">
      <w:start w:val="1"/>
      <w:numFmt w:val="lowerLetter"/>
      <w:lvlText w:val="%8."/>
      <w:lvlJc w:val="left"/>
      <w:pPr>
        <w:ind w:left="5389" w:hanging="360"/>
      </w:pPr>
    </w:lvl>
    <w:lvl w:ilvl="8" w:tplc="0415001B" w:tentative="1">
      <w:start w:val="1"/>
      <w:numFmt w:val="lowerRoman"/>
      <w:lvlText w:val="%9."/>
      <w:lvlJc w:val="right"/>
      <w:pPr>
        <w:ind w:left="6109" w:hanging="180"/>
      </w:pPr>
    </w:lvl>
  </w:abstractNum>
  <w:abstractNum w:abstractNumId="2" w15:restartNumberingAfterBreak="0">
    <w:nsid w:val="053205A2"/>
    <w:multiLevelType w:val="multilevel"/>
    <w:tmpl w:val="6C823646"/>
    <w:lvl w:ilvl="0">
      <w:start w:val="1"/>
      <w:numFmt w:val="bullet"/>
      <w:lvlText w:val=""/>
      <w:lvlJc w:val="left"/>
      <w:pPr>
        <w:tabs>
          <w:tab w:val="decimal" w:pos="792"/>
        </w:tabs>
        <w:ind w:left="720"/>
      </w:pPr>
      <w:rPr>
        <w:rFonts w:ascii="Symbol" w:hAnsi="Symbol"/>
        <w:strike w:val="0"/>
        <w:color w:val="000000"/>
        <w:spacing w:val="8"/>
        <w:w w:val="100"/>
        <w:sz w:val="20"/>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6B87C22"/>
    <w:multiLevelType w:val="hybridMultilevel"/>
    <w:tmpl w:val="92B0CCC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0B643F0C"/>
    <w:multiLevelType w:val="multilevel"/>
    <w:tmpl w:val="DFEAC3CC"/>
    <w:lvl w:ilvl="0">
      <w:start w:val="7"/>
      <w:numFmt w:val="decimal"/>
      <w:lvlText w:val="%1."/>
      <w:lvlJc w:val="left"/>
      <w:pPr>
        <w:tabs>
          <w:tab w:val="decimal" w:pos="216"/>
        </w:tabs>
        <w:ind w:left="720"/>
      </w:pPr>
      <w:rPr>
        <w:rFonts w:ascii="Times New Roman" w:hAnsi="Times New Roman"/>
        <w:i/>
        <w:strike w:val="0"/>
        <w:color w:val="19191C"/>
        <w:spacing w:val="-11"/>
        <w:w w:val="100"/>
        <w:sz w:val="24"/>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F736ABB"/>
    <w:multiLevelType w:val="hybridMultilevel"/>
    <w:tmpl w:val="8D94C878"/>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0890F38"/>
    <w:multiLevelType w:val="hybridMultilevel"/>
    <w:tmpl w:val="C8A6055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10D32F89"/>
    <w:multiLevelType w:val="hybridMultilevel"/>
    <w:tmpl w:val="7C7866D6"/>
    <w:lvl w:ilvl="0" w:tplc="4DC4D276">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8" w15:restartNumberingAfterBreak="0">
    <w:nsid w:val="16BA09B1"/>
    <w:multiLevelType w:val="hybridMultilevel"/>
    <w:tmpl w:val="3FCE4A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75370AA"/>
    <w:multiLevelType w:val="hybridMultilevel"/>
    <w:tmpl w:val="56C06A1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1A5D15A0"/>
    <w:multiLevelType w:val="multilevel"/>
    <w:tmpl w:val="856C206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1FF11DEA"/>
    <w:multiLevelType w:val="hybridMultilevel"/>
    <w:tmpl w:val="2E283AB4"/>
    <w:lvl w:ilvl="0" w:tplc="5C463EF0">
      <w:start w:val="1"/>
      <w:numFmt w:val="lowerLetter"/>
      <w:lvlText w:val="%1)"/>
      <w:lvlJc w:val="left"/>
      <w:pPr>
        <w:ind w:left="720" w:hanging="360"/>
      </w:pPr>
      <w:rPr>
        <w:rFonts w:ascii="Calibri" w:eastAsia="Calibri" w:hAnsi="Calibri"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2B255D2D"/>
    <w:multiLevelType w:val="hybridMultilevel"/>
    <w:tmpl w:val="F892969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C6E327F"/>
    <w:multiLevelType w:val="hybridMultilevel"/>
    <w:tmpl w:val="C8A6055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31A1279F"/>
    <w:multiLevelType w:val="hybridMultilevel"/>
    <w:tmpl w:val="83B2A540"/>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31CB79F0"/>
    <w:multiLevelType w:val="hybridMultilevel"/>
    <w:tmpl w:val="C8A6055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38321669"/>
    <w:multiLevelType w:val="hybridMultilevel"/>
    <w:tmpl w:val="112AFF9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3A1211C5"/>
    <w:multiLevelType w:val="hybridMultilevel"/>
    <w:tmpl w:val="C8A6055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3DF530CD"/>
    <w:multiLevelType w:val="hybridMultilevel"/>
    <w:tmpl w:val="CB5280A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9" w15:restartNumberingAfterBreak="0">
    <w:nsid w:val="41A23352"/>
    <w:multiLevelType w:val="hybridMultilevel"/>
    <w:tmpl w:val="BCAC9F2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44B34278"/>
    <w:multiLevelType w:val="hybridMultilevel"/>
    <w:tmpl w:val="C8A6055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44DD0B87"/>
    <w:multiLevelType w:val="multilevel"/>
    <w:tmpl w:val="F7E48724"/>
    <w:lvl w:ilvl="0">
      <w:start w:val="1"/>
      <w:numFmt w:val="upperRoman"/>
      <w:pStyle w:val="Nagwek2"/>
      <w:lvlText w:val="%1."/>
      <w:lvlJc w:val="left"/>
      <w:pPr>
        <w:tabs>
          <w:tab w:val="num" w:pos="720"/>
        </w:tabs>
        <w:ind w:left="720" w:hanging="720"/>
      </w:pPr>
      <w:rPr>
        <w:rFonts w:ascii="Corbel" w:hAnsi="Corbel" w:hint="default"/>
        <w:b/>
      </w:rPr>
    </w:lvl>
    <w:lvl w:ilvl="1">
      <w:start w:val="1"/>
      <w:numFmt w:val="decimal"/>
      <w:lvlText w:val="%2."/>
      <w:lvlJc w:val="left"/>
      <w:pPr>
        <w:tabs>
          <w:tab w:val="num" w:pos="360"/>
        </w:tabs>
        <w:ind w:left="360" w:hanging="360"/>
      </w:pPr>
      <w:rPr>
        <w:rFonts w:ascii="Segoe UI Light" w:eastAsia="Times New Roman" w:hAnsi="Segoe UI Light" w:cs="Segoe UI Light" w:hint="default"/>
        <w:b w:val="0"/>
        <w:sz w:val="24"/>
        <w:szCs w:val="24"/>
      </w:rPr>
    </w:lvl>
    <w:lvl w:ilvl="2">
      <w:start w:val="1"/>
      <w:numFmt w:val="lowerLetter"/>
      <w:lvlText w:val="%3)"/>
      <w:lvlJc w:val="left"/>
      <w:pPr>
        <w:tabs>
          <w:tab w:val="num" w:pos="1260"/>
        </w:tabs>
        <w:ind w:left="1260" w:hanging="360"/>
      </w:pPr>
      <w:rPr>
        <w:rFonts w:hint="default"/>
      </w:rPr>
    </w:lvl>
    <w:lvl w:ilvl="3">
      <w:start w:val="1"/>
      <w:numFmt w:val="decimal"/>
      <w:lvlText w:val="%4."/>
      <w:lvlJc w:val="left"/>
      <w:pPr>
        <w:tabs>
          <w:tab w:val="num" w:pos="360"/>
        </w:tabs>
        <w:ind w:left="360" w:hanging="360"/>
      </w:pPr>
      <w:rPr>
        <w:rFonts w:ascii="Corbel" w:hAnsi="Corbel" w:cs="Times New Roman" w:hint="default"/>
        <w:b w:val="0"/>
        <w:sz w:val="24"/>
        <w:szCs w:val="24"/>
      </w:rPr>
    </w:lvl>
    <w:lvl w:ilvl="4">
      <w:start w:val="1"/>
      <w:numFmt w:val="decimal"/>
      <w:lvlText w:val="%5)"/>
      <w:lvlJc w:val="left"/>
      <w:pPr>
        <w:tabs>
          <w:tab w:val="num" w:pos="644"/>
        </w:tabs>
        <w:ind w:left="644" w:hanging="360"/>
      </w:pPr>
      <w:rPr>
        <w:rFonts w:hint="default"/>
        <w:b w:val="0"/>
        <w:sz w:val="24"/>
        <w:szCs w:val="24"/>
      </w:rPr>
    </w:lvl>
    <w:lvl w:ilvl="5">
      <w:start w:val="1"/>
      <w:numFmt w:val="upperLetter"/>
      <w:lvlText w:val="%6."/>
      <w:lvlJc w:val="left"/>
      <w:pPr>
        <w:tabs>
          <w:tab w:val="num" w:pos="540"/>
        </w:tabs>
        <w:ind w:left="540" w:hanging="360"/>
      </w:pPr>
      <w:rPr>
        <w:rFonts w:hint="default"/>
        <w:color w:val="auto"/>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2" w15:restartNumberingAfterBreak="0">
    <w:nsid w:val="45D253FC"/>
    <w:multiLevelType w:val="hybridMultilevel"/>
    <w:tmpl w:val="3FD071D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3" w15:restartNumberingAfterBreak="0">
    <w:nsid w:val="47A00B78"/>
    <w:multiLevelType w:val="hybridMultilevel"/>
    <w:tmpl w:val="C8A6055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49225318"/>
    <w:multiLevelType w:val="hybridMultilevel"/>
    <w:tmpl w:val="2570860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5" w15:restartNumberingAfterBreak="0">
    <w:nsid w:val="53EA05C0"/>
    <w:multiLevelType w:val="hybridMultilevel"/>
    <w:tmpl w:val="74705BC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4580779"/>
    <w:multiLevelType w:val="hybridMultilevel"/>
    <w:tmpl w:val="83B2A540"/>
    <w:lvl w:ilvl="0" w:tplc="04150017">
      <w:start w:val="1"/>
      <w:numFmt w:val="lowerLetter"/>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7" w15:restartNumberingAfterBreak="0">
    <w:nsid w:val="55E50713"/>
    <w:multiLevelType w:val="hybridMultilevel"/>
    <w:tmpl w:val="C8A6055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56134CE7"/>
    <w:multiLevelType w:val="hybridMultilevel"/>
    <w:tmpl w:val="3FCE4A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7A763F9"/>
    <w:multiLevelType w:val="hybridMultilevel"/>
    <w:tmpl w:val="FAA07EB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585A48C6"/>
    <w:multiLevelType w:val="multilevel"/>
    <w:tmpl w:val="6B76F130"/>
    <w:lvl w:ilvl="0">
      <w:start w:val="14"/>
      <w:numFmt w:val="decimal"/>
      <w:lvlText w:val="%1."/>
      <w:lvlJc w:val="left"/>
      <w:pPr>
        <w:ind w:left="720" w:hanging="360"/>
      </w:pPr>
    </w:lvl>
    <w:lvl w:ilvl="1">
      <w:start w:val="1"/>
      <w:numFmt w:val="decimal"/>
      <w:isLgl/>
      <w:lvlText w:val="%1.%2"/>
      <w:lvlJc w:val="left"/>
      <w:pPr>
        <w:ind w:left="1152" w:hanging="360"/>
      </w:pPr>
    </w:lvl>
    <w:lvl w:ilvl="2">
      <w:start w:val="1"/>
      <w:numFmt w:val="decimal"/>
      <w:isLgl/>
      <w:lvlText w:val="%1.%2.%3"/>
      <w:lvlJc w:val="left"/>
      <w:pPr>
        <w:ind w:left="1944" w:hanging="720"/>
      </w:pPr>
    </w:lvl>
    <w:lvl w:ilvl="3">
      <w:start w:val="1"/>
      <w:numFmt w:val="decimal"/>
      <w:isLgl/>
      <w:lvlText w:val="%1.%2.%3.%4"/>
      <w:lvlJc w:val="left"/>
      <w:pPr>
        <w:ind w:left="2376" w:hanging="720"/>
      </w:pPr>
    </w:lvl>
    <w:lvl w:ilvl="4">
      <w:start w:val="1"/>
      <w:numFmt w:val="decimal"/>
      <w:isLgl/>
      <w:lvlText w:val="%1.%2.%3.%4.%5"/>
      <w:lvlJc w:val="left"/>
      <w:pPr>
        <w:ind w:left="3168" w:hanging="1080"/>
      </w:pPr>
    </w:lvl>
    <w:lvl w:ilvl="5">
      <w:start w:val="1"/>
      <w:numFmt w:val="decimal"/>
      <w:isLgl/>
      <w:lvlText w:val="%1.%2.%3.%4.%5.%6"/>
      <w:lvlJc w:val="left"/>
      <w:pPr>
        <w:ind w:left="3600" w:hanging="1080"/>
      </w:pPr>
    </w:lvl>
    <w:lvl w:ilvl="6">
      <w:start w:val="1"/>
      <w:numFmt w:val="decimal"/>
      <w:isLgl/>
      <w:lvlText w:val="%1.%2.%3.%4.%5.%6.%7"/>
      <w:lvlJc w:val="left"/>
      <w:pPr>
        <w:ind w:left="4392" w:hanging="1440"/>
      </w:pPr>
    </w:lvl>
    <w:lvl w:ilvl="7">
      <w:start w:val="1"/>
      <w:numFmt w:val="decimal"/>
      <w:isLgl/>
      <w:lvlText w:val="%1.%2.%3.%4.%5.%6.%7.%8"/>
      <w:lvlJc w:val="left"/>
      <w:pPr>
        <w:ind w:left="4824" w:hanging="1440"/>
      </w:pPr>
    </w:lvl>
    <w:lvl w:ilvl="8">
      <w:start w:val="1"/>
      <w:numFmt w:val="decimal"/>
      <w:isLgl/>
      <w:lvlText w:val="%1.%2.%3.%4.%5.%6.%7.%8.%9"/>
      <w:lvlJc w:val="left"/>
      <w:pPr>
        <w:ind w:left="5616" w:hanging="1800"/>
      </w:pPr>
    </w:lvl>
  </w:abstractNum>
  <w:abstractNum w:abstractNumId="31" w15:restartNumberingAfterBreak="0">
    <w:nsid w:val="641073E8"/>
    <w:multiLevelType w:val="hybridMultilevel"/>
    <w:tmpl w:val="C8A6055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652927AB"/>
    <w:multiLevelType w:val="multilevel"/>
    <w:tmpl w:val="F48AFA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667279E6"/>
    <w:multiLevelType w:val="hybridMultilevel"/>
    <w:tmpl w:val="A680294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7550559D"/>
    <w:multiLevelType w:val="hybridMultilevel"/>
    <w:tmpl w:val="5FB627D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757436B8"/>
    <w:multiLevelType w:val="hybridMultilevel"/>
    <w:tmpl w:val="C8A6055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75C42D13"/>
    <w:multiLevelType w:val="hybridMultilevel"/>
    <w:tmpl w:val="A0BE48C4"/>
    <w:lvl w:ilvl="0" w:tplc="524A3CF2">
      <w:start w:val="12"/>
      <w:numFmt w:val="decimal"/>
      <w:lvlText w:val="%1)"/>
      <w:lvlJc w:val="left"/>
      <w:pPr>
        <w:ind w:left="1776" w:hanging="360"/>
      </w:pPr>
    </w:lvl>
    <w:lvl w:ilvl="1" w:tplc="04150019">
      <w:start w:val="1"/>
      <w:numFmt w:val="lowerLetter"/>
      <w:lvlText w:val="%2."/>
      <w:lvlJc w:val="left"/>
      <w:pPr>
        <w:ind w:left="2496" w:hanging="360"/>
      </w:pPr>
    </w:lvl>
    <w:lvl w:ilvl="2" w:tplc="0415001B">
      <w:start w:val="1"/>
      <w:numFmt w:val="lowerRoman"/>
      <w:lvlText w:val="%3."/>
      <w:lvlJc w:val="right"/>
      <w:pPr>
        <w:ind w:left="3216" w:hanging="180"/>
      </w:pPr>
    </w:lvl>
    <w:lvl w:ilvl="3" w:tplc="0415000F">
      <w:start w:val="1"/>
      <w:numFmt w:val="decimal"/>
      <w:lvlText w:val="%4."/>
      <w:lvlJc w:val="left"/>
      <w:pPr>
        <w:ind w:left="3936" w:hanging="360"/>
      </w:pPr>
    </w:lvl>
    <w:lvl w:ilvl="4" w:tplc="04150019">
      <w:start w:val="1"/>
      <w:numFmt w:val="lowerLetter"/>
      <w:lvlText w:val="%5."/>
      <w:lvlJc w:val="left"/>
      <w:pPr>
        <w:ind w:left="4656" w:hanging="360"/>
      </w:pPr>
    </w:lvl>
    <w:lvl w:ilvl="5" w:tplc="0415001B">
      <w:start w:val="1"/>
      <w:numFmt w:val="lowerRoman"/>
      <w:lvlText w:val="%6."/>
      <w:lvlJc w:val="right"/>
      <w:pPr>
        <w:ind w:left="5376" w:hanging="180"/>
      </w:pPr>
    </w:lvl>
    <w:lvl w:ilvl="6" w:tplc="0415000F">
      <w:start w:val="1"/>
      <w:numFmt w:val="decimal"/>
      <w:lvlText w:val="%7."/>
      <w:lvlJc w:val="left"/>
      <w:pPr>
        <w:ind w:left="6096" w:hanging="360"/>
      </w:pPr>
    </w:lvl>
    <w:lvl w:ilvl="7" w:tplc="04150019">
      <w:start w:val="1"/>
      <w:numFmt w:val="lowerLetter"/>
      <w:lvlText w:val="%8."/>
      <w:lvlJc w:val="left"/>
      <w:pPr>
        <w:ind w:left="6816" w:hanging="360"/>
      </w:pPr>
    </w:lvl>
    <w:lvl w:ilvl="8" w:tplc="0415001B">
      <w:start w:val="1"/>
      <w:numFmt w:val="lowerRoman"/>
      <w:lvlText w:val="%9."/>
      <w:lvlJc w:val="right"/>
      <w:pPr>
        <w:ind w:left="7536" w:hanging="180"/>
      </w:pPr>
    </w:lvl>
  </w:abstractNum>
  <w:abstractNum w:abstractNumId="37" w15:restartNumberingAfterBreak="0">
    <w:nsid w:val="7B0551A0"/>
    <w:multiLevelType w:val="hybridMultilevel"/>
    <w:tmpl w:val="DF045A52"/>
    <w:lvl w:ilvl="0" w:tplc="0415000F">
      <w:start w:val="70"/>
      <w:numFmt w:val="decimal"/>
      <w:lvlText w:val="%1."/>
      <w:lvlJc w:val="left"/>
      <w:pPr>
        <w:ind w:left="644"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D657088"/>
    <w:multiLevelType w:val="hybridMultilevel"/>
    <w:tmpl w:val="C8A6055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15:restartNumberingAfterBreak="0">
    <w:nsid w:val="7EEA1D77"/>
    <w:multiLevelType w:val="multilevel"/>
    <w:tmpl w:val="0FC4341A"/>
    <w:lvl w:ilvl="0">
      <w:start w:val="1"/>
      <w:numFmt w:val="decimal"/>
      <w:lvlText w:val="%1)"/>
      <w:lvlJc w:val="left"/>
      <w:pPr>
        <w:tabs>
          <w:tab w:val="decimal" w:pos="288"/>
        </w:tabs>
        <w:ind w:left="720"/>
      </w:pPr>
      <w:rPr>
        <w:rFonts w:ascii="Times New Roman" w:hAnsi="Times New Roman"/>
        <w:strike w:val="0"/>
        <w:color w:val="19191C"/>
        <w:spacing w:val="10"/>
        <w:w w:val="100"/>
        <w:sz w:val="23"/>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25"/>
  </w:num>
  <w:num w:numId="3">
    <w:abstractNumId w:val="28"/>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num>
  <w:num w:numId="14">
    <w:abstractNumId w:val="37"/>
  </w:num>
  <w:num w:numId="15">
    <w:abstractNumId w:val="21"/>
  </w:num>
  <w:num w:numId="16">
    <w:abstractNumId w:val="14"/>
  </w:num>
  <w:num w:numId="17">
    <w:abstractNumId w:val="26"/>
  </w:num>
  <w:num w:numId="18">
    <w:abstractNumId w:val="13"/>
  </w:num>
  <w:num w:numId="19">
    <w:abstractNumId w:val="0"/>
  </w:num>
  <w:num w:numId="20">
    <w:abstractNumId w:val="22"/>
  </w:num>
  <w:num w:numId="21">
    <w:abstractNumId w:val="6"/>
  </w:num>
  <w:num w:numId="22">
    <w:abstractNumId w:val="38"/>
  </w:num>
  <w:num w:numId="2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18"/>
  </w:num>
  <w:num w:numId="26">
    <w:abstractNumId w:val="12"/>
  </w:num>
  <w:num w:numId="27">
    <w:abstractNumId w:val="5"/>
  </w:num>
  <w:num w:numId="28">
    <w:abstractNumId w:val="36"/>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0"/>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lvlOverride w:ilvl="0">
      <w:startOverride w:val="1"/>
      <w:lvl w:ilvl="0">
        <w:start w:val="1"/>
        <w:numFmt w:val="decimal"/>
        <w:lvlText w:val=""/>
        <w:lvlJc w:val="left"/>
      </w:lvl>
    </w:lvlOverride>
    <w:lvlOverride w:ilvl="1">
      <w:startOverride w:val="1"/>
      <w:lvl w:ilvl="1">
        <w:start w:val="1"/>
        <w:numFmt w:val="lowerLetter"/>
        <w:lvlText w:val="%2."/>
        <w:lvlJc w:val="left"/>
        <w:pPr>
          <w:ind w:left="0" w:firstLine="0"/>
        </w:p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31">
    <w:abstractNumId w:val="1"/>
  </w:num>
  <w:num w:numId="32">
    <w:abstractNumId w:val="27"/>
  </w:num>
  <w:num w:numId="33">
    <w:abstractNumId w:val="35"/>
  </w:num>
  <w:num w:numId="34">
    <w:abstractNumId w:val="15"/>
  </w:num>
  <w:num w:numId="35">
    <w:abstractNumId w:val="17"/>
  </w:num>
  <w:num w:numId="36">
    <w:abstractNumId w:val="20"/>
  </w:num>
  <w:num w:numId="37">
    <w:abstractNumId w:val="23"/>
  </w:num>
  <w:num w:numId="38">
    <w:abstractNumId w:val="31"/>
  </w:num>
  <w:num w:numId="39">
    <w:abstractNumId w:val="2"/>
  </w:num>
  <w:num w:numId="4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4"/>
  </w:num>
  <w:num w:numId="42">
    <w:abstractNumId w:val="39"/>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35B"/>
    <w:rsid w:val="00001095"/>
    <w:rsid w:val="0000245E"/>
    <w:rsid w:val="00013F17"/>
    <w:rsid w:val="0001774E"/>
    <w:rsid w:val="00024836"/>
    <w:rsid w:val="00047ECB"/>
    <w:rsid w:val="000537AA"/>
    <w:rsid w:val="00062094"/>
    <w:rsid w:val="000736CD"/>
    <w:rsid w:val="00077C8E"/>
    <w:rsid w:val="00085518"/>
    <w:rsid w:val="00090476"/>
    <w:rsid w:val="00090E17"/>
    <w:rsid w:val="00096130"/>
    <w:rsid w:val="000A12D2"/>
    <w:rsid w:val="000B7C1C"/>
    <w:rsid w:val="000C4EFB"/>
    <w:rsid w:val="000C65E2"/>
    <w:rsid w:val="000D3222"/>
    <w:rsid w:val="000D59BA"/>
    <w:rsid w:val="000D7595"/>
    <w:rsid w:val="000E2710"/>
    <w:rsid w:val="000E4CA3"/>
    <w:rsid w:val="000F200F"/>
    <w:rsid w:val="00102614"/>
    <w:rsid w:val="00105A88"/>
    <w:rsid w:val="001130CA"/>
    <w:rsid w:val="00137A0F"/>
    <w:rsid w:val="00152DCA"/>
    <w:rsid w:val="00156050"/>
    <w:rsid w:val="00157B75"/>
    <w:rsid w:val="00180D8D"/>
    <w:rsid w:val="001820C4"/>
    <w:rsid w:val="0018562F"/>
    <w:rsid w:val="001B47E9"/>
    <w:rsid w:val="001B5771"/>
    <w:rsid w:val="001C0647"/>
    <w:rsid w:val="001C277C"/>
    <w:rsid w:val="001C700E"/>
    <w:rsid w:val="001C7083"/>
    <w:rsid w:val="001E28C6"/>
    <w:rsid w:val="001E495A"/>
    <w:rsid w:val="001E5BA2"/>
    <w:rsid w:val="001F1A58"/>
    <w:rsid w:val="001F2B52"/>
    <w:rsid w:val="001F42C8"/>
    <w:rsid w:val="001F4E2D"/>
    <w:rsid w:val="00203786"/>
    <w:rsid w:val="00204257"/>
    <w:rsid w:val="00213A12"/>
    <w:rsid w:val="00217A78"/>
    <w:rsid w:val="00221E71"/>
    <w:rsid w:val="00232F1D"/>
    <w:rsid w:val="00270DB0"/>
    <w:rsid w:val="00274AFB"/>
    <w:rsid w:val="002802F7"/>
    <w:rsid w:val="002901F8"/>
    <w:rsid w:val="002A3C5A"/>
    <w:rsid w:val="002A56D4"/>
    <w:rsid w:val="002B15B4"/>
    <w:rsid w:val="002D0E6C"/>
    <w:rsid w:val="002D3906"/>
    <w:rsid w:val="002E4992"/>
    <w:rsid w:val="002E5944"/>
    <w:rsid w:val="002F191B"/>
    <w:rsid w:val="00302A9D"/>
    <w:rsid w:val="00305C76"/>
    <w:rsid w:val="00312666"/>
    <w:rsid w:val="003133FD"/>
    <w:rsid w:val="00314BC7"/>
    <w:rsid w:val="0032161D"/>
    <w:rsid w:val="00326A87"/>
    <w:rsid w:val="00327709"/>
    <w:rsid w:val="00334DE5"/>
    <w:rsid w:val="00336D83"/>
    <w:rsid w:val="00337A19"/>
    <w:rsid w:val="0036438B"/>
    <w:rsid w:val="00373BFC"/>
    <w:rsid w:val="00381C70"/>
    <w:rsid w:val="003863F6"/>
    <w:rsid w:val="003A4A57"/>
    <w:rsid w:val="003B52DC"/>
    <w:rsid w:val="003C2AFA"/>
    <w:rsid w:val="003D042C"/>
    <w:rsid w:val="003E2787"/>
    <w:rsid w:val="003E62E9"/>
    <w:rsid w:val="003E7215"/>
    <w:rsid w:val="003F2266"/>
    <w:rsid w:val="004031E6"/>
    <w:rsid w:val="00414522"/>
    <w:rsid w:val="00416EEA"/>
    <w:rsid w:val="004232E1"/>
    <w:rsid w:val="004351F2"/>
    <w:rsid w:val="00435E8E"/>
    <w:rsid w:val="00444E38"/>
    <w:rsid w:val="004501B9"/>
    <w:rsid w:val="00453724"/>
    <w:rsid w:val="00456D8E"/>
    <w:rsid w:val="0046073F"/>
    <w:rsid w:val="004744BF"/>
    <w:rsid w:val="00480274"/>
    <w:rsid w:val="004978F6"/>
    <w:rsid w:val="004B4D41"/>
    <w:rsid w:val="004B61B4"/>
    <w:rsid w:val="004B6862"/>
    <w:rsid w:val="004C3C1F"/>
    <w:rsid w:val="004C4BCD"/>
    <w:rsid w:val="004C6B38"/>
    <w:rsid w:val="004E1ADC"/>
    <w:rsid w:val="004E60B7"/>
    <w:rsid w:val="004F09D6"/>
    <w:rsid w:val="004F5065"/>
    <w:rsid w:val="004F5FBB"/>
    <w:rsid w:val="0051305F"/>
    <w:rsid w:val="005220FE"/>
    <w:rsid w:val="00536E8B"/>
    <w:rsid w:val="00541BEF"/>
    <w:rsid w:val="00544BB4"/>
    <w:rsid w:val="00546745"/>
    <w:rsid w:val="00546C30"/>
    <w:rsid w:val="0055575C"/>
    <w:rsid w:val="005656F9"/>
    <w:rsid w:val="00573CDD"/>
    <w:rsid w:val="0057763F"/>
    <w:rsid w:val="0058231C"/>
    <w:rsid w:val="005929AE"/>
    <w:rsid w:val="00592CEA"/>
    <w:rsid w:val="00597D53"/>
    <w:rsid w:val="005A11C2"/>
    <w:rsid w:val="005A4DFF"/>
    <w:rsid w:val="005B53AC"/>
    <w:rsid w:val="005C5D96"/>
    <w:rsid w:val="005F0F7C"/>
    <w:rsid w:val="00603340"/>
    <w:rsid w:val="00606044"/>
    <w:rsid w:val="00606D58"/>
    <w:rsid w:val="006163F3"/>
    <w:rsid w:val="006277CE"/>
    <w:rsid w:val="00631937"/>
    <w:rsid w:val="00631D83"/>
    <w:rsid w:val="006419FF"/>
    <w:rsid w:val="00643D29"/>
    <w:rsid w:val="00651721"/>
    <w:rsid w:val="00656CA7"/>
    <w:rsid w:val="00671EC9"/>
    <w:rsid w:val="00675EA4"/>
    <w:rsid w:val="00686B71"/>
    <w:rsid w:val="0069567C"/>
    <w:rsid w:val="00697C1A"/>
    <w:rsid w:val="006A1E97"/>
    <w:rsid w:val="006A3AF0"/>
    <w:rsid w:val="006C22A8"/>
    <w:rsid w:val="006D3A58"/>
    <w:rsid w:val="006E011A"/>
    <w:rsid w:val="006E13DB"/>
    <w:rsid w:val="006E4D0E"/>
    <w:rsid w:val="006F181E"/>
    <w:rsid w:val="006F6FB2"/>
    <w:rsid w:val="00743C48"/>
    <w:rsid w:val="007554D9"/>
    <w:rsid w:val="007743F1"/>
    <w:rsid w:val="0078764F"/>
    <w:rsid w:val="00787733"/>
    <w:rsid w:val="007C347E"/>
    <w:rsid w:val="007D4D8B"/>
    <w:rsid w:val="007D64C8"/>
    <w:rsid w:val="007F1D80"/>
    <w:rsid w:val="007F1E5E"/>
    <w:rsid w:val="007F2E29"/>
    <w:rsid w:val="007F63A7"/>
    <w:rsid w:val="00806725"/>
    <w:rsid w:val="008103BC"/>
    <w:rsid w:val="008112DB"/>
    <w:rsid w:val="00821016"/>
    <w:rsid w:val="0083214C"/>
    <w:rsid w:val="00833950"/>
    <w:rsid w:val="00835E94"/>
    <w:rsid w:val="008426BA"/>
    <w:rsid w:val="008451EF"/>
    <w:rsid w:val="008460F6"/>
    <w:rsid w:val="00857A20"/>
    <w:rsid w:val="00860FAA"/>
    <w:rsid w:val="00872E98"/>
    <w:rsid w:val="008749E2"/>
    <w:rsid w:val="0087731A"/>
    <w:rsid w:val="00880333"/>
    <w:rsid w:val="00897BC5"/>
    <w:rsid w:val="008A3FB5"/>
    <w:rsid w:val="008B227B"/>
    <w:rsid w:val="008B512C"/>
    <w:rsid w:val="008D5FAB"/>
    <w:rsid w:val="008E1353"/>
    <w:rsid w:val="00916590"/>
    <w:rsid w:val="00924C44"/>
    <w:rsid w:val="0093676D"/>
    <w:rsid w:val="009405EF"/>
    <w:rsid w:val="00945626"/>
    <w:rsid w:val="0095002C"/>
    <w:rsid w:val="00955553"/>
    <w:rsid w:val="009557BF"/>
    <w:rsid w:val="0098054B"/>
    <w:rsid w:val="00987594"/>
    <w:rsid w:val="00992368"/>
    <w:rsid w:val="00994EB8"/>
    <w:rsid w:val="009C0AA2"/>
    <w:rsid w:val="009D0281"/>
    <w:rsid w:val="009E1624"/>
    <w:rsid w:val="009E1628"/>
    <w:rsid w:val="009E4C52"/>
    <w:rsid w:val="00A06B92"/>
    <w:rsid w:val="00A154D6"/>
    <w:rsid w:val="00A168B1"/>
    <w:rsid w:val="00A21CE9"/>
    <w:rsid w:val="00A33577"/>
    <w:rsid w:val="00A37A60"/>
    <w:rsid w:val="00A678D6"/>
    <w:rsid w:val="00A7513F"/>
    <w:rsid w:val="00A80687"/>
    <w:rsid w:val="00AB4583"/>
    <w:rsid w:val="00AC2B74"/>
    <w:rsid w:val="00AC3256"/>
    <w:rsid w:val="00AD14AB"/>
    <w:rsid w:val="00AD61A9"/>
    <w:rsid w:val="00AE2657"/>
    <w:rsid w:val="00AE5F02"/>
    <w:rsid w:val="00AE69B7"/>
    <w:rsid w:val="00AF168A"/>
    <w:rsid w:val="00AF59CF"/>
    <w:rsid w:val="00B01467"/>
    <w:rsid w:val="00B0254A"/>
    <w:rsid w:val="00B077B9"/>
    <w:rsid w:val="00B10F10"/>
    <w:rsid w:val="00B21268"/>
    <w:rsid w:val="00B2514D"/>
    <w:rsid w:val="00B33C9A"/>
    <w:rsid w:val="00B3532C"/>
    <w:rsid w:val="00B5635B"/>
    <w:rsid w:val="00B57166"/>
    <w:rsid w:val="00B72D82"/>
    <w:rsid w:val="00B81EA4"/>
    <w:rsid w:val="00BB04F8"/>
    <w:rsid w:val="00BC1682"/>
    <w:rsid w:val="00BD2E1A"/>
    <w:rsid w:val="00BD5C2B"/>
    <w:rsid w:val="00BF59BE"/>
    <w:rsid w:val="00BF5F35"/>
    <w:rsid w:val="00BF6A9B"/>
    <w:rsid w:val="00C057A5"/>
    <w:rsid w:val="00C0788B"/>
    <w:rsid w:val="00C20910"/>
    <w:rsid w:val="00C34017"/>
    <w:rsid w:val="00C42B7A"/>
    <w:rsid w:val="00C50D83"/>
    <w:rsid w:val="00C53094"/>
    <w:rsid w:val="00C552B4"/>
    <w:rsid w:val="00C700B1"/>
    <w:rsid w:val="00C73FA8"/>
    <w:rsid w:val="00C77A54"/>
    <w:rsid w:val="00C801C5"/>
    <w:rsid w:val="00C813B7"/>
    <w:rsid w:val="00C835F1"/>
    <w:rsid w:val="00C874CE"/>
    <w:rsid w:val="00C90B58"/>
    <w:rsid w:val="00C939C1"/>
    <w:rsid w:val="00C94219"/>
    <w:rsid w:val="00C96ABE"/>
    <w:rsid w:val="00CF14B6"/>
    <w:rsid w:val="00CF193F"/>
    <w:rsid w:val="00CF1C0B"/>
    <w:rsid w:val="00CF2D90"/>
    <w:rsid w:val="00D0458D"/>
    <w:rsid w:val="00D278A6"/>
    <w:rsid w:val="00D3169A"/>
    <w:rsid w:val="00D3215E"/>
    <w:rsid w:val="00D42D4B"/>
    <w:rsid w:val="00D43277"/>
    <w:rsid w:val="00D470ED"/>
    <w:rsid w:val="00D50D49"/>
    <w:rsid w:val="00D50FCE"/>
    <w:rsid w:val="00D6223F"/>
    <w:rsid w:val="00D668C0"/>
    <w:rsid w:val="00D67A5C"/>
    <w:rsid w:val="00D8042C"/>
    <w:rsid w:val="00D812DB"/>
    <w:rsid w:val="00D9485C"/>
    <w:rsid w:val="00D964A5"/>
    <w:rsid w:val="00DC723B"/>
    <w:rsid w:val="00DD57EB"/>
    <w:rsid w:val="00DD6F2E"/>
    <w:rsid w:val="00DE39E4"/>
    <w:rsid w:val="00DE4245"/>
    <w:rsid w:val="00DE4528"/>
    <w:rsid w:val="00DF422E"/>
    <w:rsid w:val="00DF5FFF"/>
    <w:rsid w:val="00DF7C9C"/>
    <w:rsid w:val="00E01753"/>
    <w:rsid w:val="00E109D9"/>
    <w:rsid w:val="00E229A5"/>
    <w:rsid w:val="00E26A39"/>
    <w:rsid w:val="00E3047E"/>
    <w:rsid w:val="00E44172"/>
    <w:rsid w:val="00E66223"/>
    <w:rsid w:val="00E70B7E"/>
    <w:rsid w:val="00E82CB3"/>
    <w:rsid w:val="00EB029E"/>
    <w:rsid w:val="00EB658C"/>
    <w:rsid w:val="00EB7B79"/>
    <w:rsid w:val="00EC086A"/>
    <w:rsid w:val="00EC5327"/>
    <w:rsid w:val="00EC79CD"/>
    <w:rsid w:val="00ED459A"/>
    <w:rsid w:val="00EE3B17"/>
    <w:rsid w:val="00EF3743"/>
    <w:rsid w:val="00EF4A80"/>
    <w:rsid w:val="00F12D9F"/>
    <w:rsid w:val="00F229DA"/>
    <w:rsid w:val="00F3292B"/>
    <w:rsid w:val="00F467A5"/>
    <w:rsid w:val="00F51EA0"/>
    <w:rsid w:val="00F623E0"/>
    <w:rsid w:val="00F801EB"/>
    <w:rsid w:val="00F80F1B"/>
    <w:rsid w:val="00F85DD0"/>
    <w:rsid w:val="00F928A2"/>
    <w:rsid w:val="00FA0CB0"/>
    <w:rsid w:val="00FC76BF"/>
    <w:rsid w:val="00FC77FD"/>
    <w:rsid w:val="00FD5CDE"/>
    <w:rsid w:val="00FE18E2"/>
    <w:rsid w:val="00FE2BE6"/>
    <w:rsid w:val="00FE542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DFE9C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3214C"/>
    <w:pPr>
      <w:spacing w:after="0" w:line="240" w:lineRule="auto"/>
    </w:pPr>
    <w:rPr>
      <w:rFonts w:ascii="Times New Roman" w:hAnsi="Times New Roman" w:cs="Times New Roman"/>
      <w:color w:val="000000"/>
      <w:sz w:val="24"/>
      <w:szCs w:val="24"/>
      <w:lang w:eastAsia="pl-PL"/>
    </w:rPr>
  </w:style>
  <w:style w:type="paragraph" w:styleId="Nagwek1">
    <w:name w:val="heading 1"/>
    <w:basedOn w:val="Normalny"/>
    <w:next w:val="Normalny"/>
    <w:link w:val="Nagwek1Znak"/>
    <w:uiPriority w:val="9"/>
    <w:qFormat/>
    <w:rsid w:val="004F506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2">
    <w:name w:val="heading 2"/>
    <w:aliases w:val="Topic Heading,sh,Section heading,sh2,sh3,sh4,sh5,sh6,sh7,sh1,sh8,sh9,sh10,sh11,sh12,sh13,sh14,sh15,sh16,sh17,sh18,sh19,Section heading1,sh21,sh31,sh41,Section heading2,sh22,sh32,sh42,Section heading3,sh23,sh33,sh43,sh51,Section heading4,sh24"/>
    <w:basedOn w:val="Normalny"/>
    <w:next w:val="Normalny"/>
    <w:link w:val="Nagwek2Znak"/>
    <w:autoRedefine/>
    <w:qFormat/>
    <w:rsid w:val="004232E1"/>
    <w:pPr>
      <w:keepNext/>
      <w:numPr>
        <w:numId w:val="15"/>
      </w:numPr>
      <w:suppressAutoHyphens/>
      <w:spacing w:before="320" w:after="120" w:line="264" w:lineRule="auto"/>
      <w:jc w:val="center"/>
      <w:outlineLvl w:val="1"/>
    </w:pPr>
    <w:rPr>
      <w:rFonts w:ascii="Segoe UI Light" w:eastAsia="Times New Roman" w:hAnsi="Segoe UI Light" w:cs="Segoe UI Light"/>
      <w:b/>
      <w:bCs/>
      <w:caps/>
      <w:color w:val="auto"/>
      <w:sz w:val="22"/>
      <w:szCs w:val="22"/>
      <w:u w:val="single"/>
      <w:lang w:eastAsia="ar-SA"/>
    </w:rPr>
  </w:style>
  <w:style w:type="paragraph" w:styleId="Nagwek3">
    <w:name w:val="heading 3"/>
    <w:basedOn w:val="Normalny"/>
    <w:next w:val="Normalny"/>
    <w:link w:val="Nagwek3Znak"/>
    <w:uiPriority w:val="9"/>
    <w:semiHidden/>
    <w:unhideWhenUsed/>
    <w:qFormat/>
    <w:rsid w:val="00D43277"/>
    <w:pPr>
      <w:keepNext/>
      <w:keepLines/>
      <w:spacing w:before="40"/>
      <w:outlineLvl w:val="2"/>
    </w:pPr>
    <w:rPr>
      <w:rFonts w:asciiTheme="majorHAnsi" w:eastAsiaTheme="majorEastAsia" w:hAnsiTheme="majorHAnsi" w:cstheme="majorBidi"/>
      <w:color w:val="1F4D78" w:themeColor="accent1" w:themeShade="7F"/>
    </w:rPr>
  </w:style>
  <w:style w:type="paragraph" w:styleId="Nagwek4">
    <w:name w:val="heading 4"/>
    <w:basedOn w:val="Normalny"/>
    <w:link w:val="Nagwek4Znak"/>
    <w:uiPriority w:val="9"/>
    <w:semiHidden/>
    <w:unhideWhenUsed/>
    <w:qFormat/>
    <w:rsid w:val="004E1ADC"/>
    <w:pPr>
      <w:spacing w:before="100" w:beforeAutospacing="1" w:after="100" w:afterAutospacing="1"/>
      <w:outlineLvl w:val="3"/>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4F5065"/>
    <w:rPr>
      <w:rFonts w:asciiTheme="majorHAnsi" w:eastAsiaTheme="majorEastAsia" w:hAnsiTheme="majorHAnsi" w:cstheme="majorBidi"/>
      <w:color w:val="2E74B5" w:themeColor="accent1" w:themeShade="BF"/>
      <w:sz w:val="32"/>
      <w:szCs w:val="32"/>
      <w:lang w:eastAsia="pl-PL"/>
    </w:rPr>
  </w:style>
  <w:style w:type="character" w:customStyle="1" w:styleId="Nagwek2Znak">
    <w:name w:val="Nagłówek 2 Znak"/>
    <w:aliases w:val="Topic Heading Znak,sh Znak,Section heading Znak,sh2 Znak,sh3 Znak,sh4 Znak,sh5 Znak,sh6 Znak,sh7 Znak,sh1 Znak,sh8 Znak,sh9 Znak,sh10 Znak,sh11 Znak,sh12 Znak,sh13 Znak,sh14 Znak,sh15 Znak,sh16 Znak,sh17 Znak,sh18 Znak,sh19 Znak"/>
    <w:basedOn w:val="Domylnaczcionkaakapitu"/>
    <w:link w:val="Nagwek2"/>
    <w:rsid w:val="004232E1"/>
    <w:rPr>
      <w:rFonts w:ascii="Segoe UI Light" w:eastAsia="Times New Roman" w:hAnsi="Segoe UI Light" w:cs="Segoe UI Light"/>
      <w:b/>
      <w:bCs/>
      <w:caps/>
      <w:u w:val="single"/>
      <w:lang w:eastAsia="ar-SA"/>
    </w:rPr>
  </w:style>
  <w:style w:type="character" w:customStyle="1" w:styleId="Nagwek3Znak">
    <w:name w:val="Nagłówek 3 Znak"/>
    <w:basedOn w:val="Domylnaczcionkaakapitu"/>
    <w:link w:val="Nagwek3"/>
    <w:uiPriority w:val="9"/>
    <w:semiHidden/>
    <w:rsid w:val="00D43277"/>
    <w:rPr>
      <w:rFonts w:asciiTheme="majorHAnsi" w:eastAsiaTheme="majorEastAsia" w:hAnsiTheme="majorHAnsi" w:cstheme="majorBidi"/>
      <w:color w:val="1F4D78" w:themeColor="accent1" w:themeShade="7F"/>
      <w:sz w:val="24"/>
      <w:szCs w:val="24"/>
      <w:lang w:eastAsia="pl-PL"/>
    </w:rPr>
  </w:style>
  <w:style w:type="character" w:customStyle="1" w:styleId="Nagwek4Znak">
    <w:name w:val="Nagłówek 4 Znak"/>
    <w:basedOn w:val="Domylnaczcionkaakapitu"/>
    <w:link w:val="Nagwek4"/>
    <w:uiPriority w:val="9"/>
    <w:semiHidden/>
    <w:rsid w:val="004E1ADC"/>
    <w:rPr>
      <w:rFonts w:ascii="Times New Roman" w:hAnsi="Times New Roman" w:cs="Times New Roman"/>
      <w:b/>
      <w:bCs/>
      <w:color w:val="000000"/>
      <w:sz w:val="24"/>
      <w:szCs w:val="24"/>
      <w:lang w:eastAsia="pl-PL"/>
    </w:rPr>
  </w:style>
  <w:style w:type="paragraph" w:styleId="Akapitzlist">
    <w:name w:val="List Paragraph"/>
    <w:aliases w:val="Numerowanie,List Paragraph,Akapit z listą BS,Podsis rysunku,L1,Akapit z listą5"/>
    <w:basedOn w:val="Normalny"/>
    <w:link w:val="AkapitzlistZnak"/>
    <w:uiPriority w:val="34"/>
    <w:qFormat/>
    <w:rsid w:val="004E1ADC"/>
    <w:pPr>
      <w:spacing w:before="100" w:beforeAutospacing="1" w:after="100" w:afterAutospacing="1"/>
    </w:pPr>
  </w:style>
  <w:style w:type="character" w:customStyle="1" w:styleId="AkapitzlistZnak">
    <w:name w:val="Akapit z listą Znak"/>
    <w:aliases w:val="Numerowanie Znak,List Paragraph Znak,Akapit z listą BS Znak,Podsis rysunku Znak,L1 Znak,Akapit z listą5 Znak"/>
    <w:link w:val="Akapitzlist"/>
    <w:uiPriority w:val="34"/>
    <w:qFormat/>
    <w:locked/>
    <w:rsid w:val="000C65E2"/>
    <w:rPr>
      <w:rFonts w:ascii="Times New Roman" w:hAnsi="Times New Roman" w:cs="Times New Roman"/>
      <w:color w:val="000000"/>
      <w:sz w:val="24"/>
      <w:szCs w:val="24"/>
      <w:lang w:eastAsia="pl-PL"/>
    </w:rPr>
  </w:style>
  <w:style w:type="paragraph" w:customStyle="1" w:styleId="ZnakZnak">
    <w:name w:val="Znak Znak"/>
    <w:basedOn w:val="Normalny"/>
    <w:rsid w:val="00302A9D"/>
    <w:pPr>
      <w:spacing w:line="360" w:lineRule="atLeast"/>
      <w:jc w:val="both"/>
    </w:pPr>
    <w:rPr>
      <w:rFonts w:eastAsia="Times New Roman"/>
      <w:color w:val="auto"/>
      <w:szCs w:val="20"/>
    </w:rPr>
  </w:style>
  <w:style w:type="paragraph" w:styleId="Nagwek">
    <w:name w:val="header"/>
    <w:basedOn w:val="Normalny"/>
    <w:link w:val="NagwekZnak"/>
    <w:uiPriority w:val="99"/>
    <w:unhideWhenUsed/>
    <w:rsid w:val="00D3169A"/>
    <w:pPr>
      <w:widowControl w:val="0"/>
      <w:tabs>
        <w:tab w:val="center" w:pos="4536"/>
        <w:tab w:val="right" w:pos="9072"/>
      </w:tabs>
    </w:pPr>
    <w:rPr>
      <w:rFonts w:asciiTheme="minorHAnsi" w:hAnsiTheme="minorHAnsi" w:cstheme="minorBidi"/>
      <w:color w:val="auto"/>
      <w:sz w:val="22"/>
      <w:szCs w:val="22"/>
      <w:lang w:val="en-US" w:eastAsia="en-US"/>
    </w:rPr>
  </w:style>
  <w:style w:type="character" w:customStyle="1" w:styleId="NagwekZnak">
    <w:name w:val="Nagłówek Znak"/>
    <w:basedOn w:val="Domylnaczcionkaakapitu"/>
    <w:link w:val="Nagwek"/>
    <w:uiPriority w:val="99"/>
    <w:rsid w:val="00D3169A"/>
    <w:rPr>
      <w:lang w:val="en-US"/>
    </w:rPr>
  </w:style>
  <w:style w:type="paragraph" w:styleId="Stopka">
    <w:name w:val="footer"/>
    <w:basedOn w:val="Normalny"/>
    <w:link w:val="StopkaZnak"/>
    <w:uiPriority w:val="99"/>
    <w:unhideWhenUsed/>
    <w:rsid w:val="00D3169A"/>
    <w:pPr>
      <w:widowControl w:val="0"/>
      <w:tabs>
        <w:tab w:val="center" w:pos="4536"/>
        <w:tab w:val="right" w:pos="9072"/>
      </w:tabs>
    </w:pPr>
    <w:rPr>
      <w:rFonts w:asciiTheme="minorHAnsi" w:hAnsiTheme="minorHAnsi" w:cstheme="minorBidi"/>
      <w:color w:val="auto"/>
      <w:sz w:val="22"/>
      <w:szCs w:val="22"/>
      <w:lang w:val="en-US" w:eastAsia="en-US"/>
    </w:rPr>
  </w:style>
  <w:style w:type="character" w:customStyle="1" w:styleId="StopkaZnak">
    <w:name w:val="Stopka Znak"/>
    <w:basedOn w:val="Domylnaczcionkaakapitu"/>
    <w:link w:val="Stopka"/>
    <w:uiPriority w:val="99"/>
    <w:rsid w:val="00D3169A"/>
    <w:rPr>
      <w:lang w:val="en-US"/>
    </w:rPr>
  </w:style>
  <w:style w:type="table" w:customStyle="1" w:styleId="Zwykatabela11">
    <w:name w:val="Zwykła tabela 11"/>
    <w:basedOn w:val="Standardowy"/>
    <w:uiPriority w:val="41"/>
    <w:rsid w:val="00156050"/>
    <w:pPr>
      <w:spacing w:after="0" w:line="360" w:lineRule="auto"/>
    </w:pPr>
    <w:rPr>
      <w:rFonts w:cs="Times New Roma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egenda">
    <w:name w:val="caption"/>
    <w:basedOn w:val="Normalny"/>
    <w:next w:val="Normalny"/>
    <w:uiPriority w:val="35"/>
    <w:unhideWhenUsed/>
    <w:qFormat/>
    <w:rsid w:val="001B47E9"/>
    <w:pPr>
      <w:spacing w:after="200"/>
      <w:jc w:val="both"/>
    </w:pPr>
    <w:rPr>
      <w:rFonts w:ascii="Segoe UI Light" w:hAnsi="Segoe UI Light" w:cstheme="minorBidi"/>
      <w:i/>
      <w:iCs/>
      <w:color w:val="44546A" w:themeColor="text2"/>
      <w:sz w:val="18"/>
      <w:szCs w:val="18"/>
      <w:lang w:eastAsia="en-US"/>
    </w:rPr>
  </w:style>
  <w:style w:type="paragraph" w:styleId="NormalnyWeb">
    <w:name w:val="Normal (Web)"/>
    <w:basedOn w:val="Normalny"/>
    <w:uiPriority w:val="99"/>
    <w:semiHidden/>
    <w:unhideWhenUsed/>
    <w:rsid w:val="00E66223"/>
    <w:pPr>
      <w:spacing w:before="100" w:beforeAutospacing="1" w:after="100" w:afterAutospacing="1"/>
    </w:pPr>
    <w:rPr>
      <w:rFonts w:eastAsia="Calibri"/>
      <w:color w:val="auto"/>
    </w:rPr>
  </w:style>
  <w:style w:type="character" w:customStyle="1" w:styleId="BezodstpwZnak">
    <w:name w:val="Bez odstępów Znak"/>
    <w:link w:val="Bezodstpw"/>
    <w:locked/>
    <w:rsid w:val="00E66223"/>
  </w:style>
  <w:style w:type="paragraph" w:styleId="Bezodstpw">
    <w:name w:val="No Spacing"/>
    <w:link w:val="BezodstpwZnak"/>
    <w:qFormat/>
    <w:rsid w:val="00E66223"/>
    <w:pPr>
      <w:spacing w:after="0" w:line="240" w:lineRule="auto"/>
    </w:pPr>
  </w:style>
  <w:style w:type="paragraph" w:customStyle="1" w:styleId="Punkt11">
    <w:name w:val="Punkt 1_1"/>
    <w:basedOn w:val="Normalny"/>
    <w:rsid w:val="00326A87"/>
    <w:pPr>
      <w:spacing w:line="360" w:lineRule="auto"/>
      <w:ind w:left="851" w:hanging="567"/>
      <w:jc w:val="both"/>
    </w:pPr>
    <w:rPr>
      <w:color w:val="auto"/>
    </w:rPr>
  </w:style>
  <w:style w:type="paragraph" w:customStyle="1" w:styleId="Styl1">
    <w:name w:val="Styl1"/>
    <w:basedOn w:val="Normalny"/>
    <w:qFormat/>
    <w:rsid w:val="00326A87"/>
    <w:pPr>
      <w:shd w:val="clear" w:color="auto" w:fill="FFFFFF"/>
      <w:tabs>
        <w:tab w:val="left" w:pos="426"/>
      </w:tabs>
      <w:jc w:val="both"/>
    </w:pPr>
    <w:rPr>
      <w:rFonts w:asciiTheme="minorHAnsi" w:hAnsiTheme="minorHAnsi" w:cstheme="minorBidi"/>
      <w:b/>
      <w:color w:val="auto"/>
      <w:sz w:val="20"/>
      <w:szCs w:val="20"/>
      <w:lang w:eastAsia="en-US"/>
    </w:rPr>
  </w:style>
  <w:style w:type="paragraph" w:customStyle="1" w:styleId="Styl2">
    <w:name w:val="Styl2"/>
    <w:basedOn w:val="Normalny"/>
    <w:qFormat/>
    <w:rsid w:val="00326A87"/>
    <w:pPr>
      <w:jc w:val="both"/>
    </w:pPr>
    <w:rPr>
      <w:rFonts w:asciiTheme="minorHAnsi" w:eastAsia="Times New Roman" w:hAnsiTheme="minorHAnsi"/>
      <w:i/>
      <w:color w:val="auto"/>
      <w:sz w:val="20"/>
      <w:szCs w:val="20"/>
    </w:rPr>
  </w:style>
  <w:style w:type="paragraph" w:customStyle="1" w:styleId="Styl3">
    <w:name w:val="Styl3"/>
    <w:basedOn w:val="Normalny"/>
    <w:qFormat/>
    <w:rsid w:val="00326A87"/>
    <w:pPr>
      <w:jc w:val="both"/>
    </w:pPr>
    <w:rPr>
      <w:rFonts w:asciiTheme="minorHAnsi" w:hAnsiTheme="minorHAnsi" w:cs="ArialMT"/>
      <w:color w:val="auto"/>
      <w:sz w:val="20"/>
      <w:szCs w:val="20"/>
      <w:lang w:eastAsia="en-US"/>
    </w:rPr>
  </w:style>
  <w:style w:type="character" w:styleId="Odwoaniedokomentarza">
    <w:name w:val="annotation reference"/>
    <w:basedOn w:val="Domylnaczcionkaakapitu"/>
    <w:uiPriority w:val="99"/>
    <w:semiHidden/>
    <w:unhideWhenUsed/>
    <w:rsid w:val="005C5D96"/>
    <w:rPr>
      <w:sz w:val="16"/>
      <w:szCs w:val="16"/>
    </w:rPr>
  </w:style>
  <w:style w:type="paragraph" w:styleId="Tekstkomentarza">
    <w:name w:val="annotation text"/>
    <w:basedOn w:val="Normalny"/>
    <w:link w:val="TekstkomentarzaZnak"/>
    <w:uiPriority w:val="99"/>
    <w:semiHidden/>
    <w:unhideWhenUsed/>
    <w:rsid w:val="005C5D96"/>
    <w:rPr>
      <w:sz w:val="20"/>
      <w:szCs w:val="20"/>
    </w:rPr>
  </w:style>
  <w:style w:type="character" w:customStyle="1" w:styleId="TekstkomentarzaZnak">
    <w:name w:val="Tekst komentarza Znak"/>
    <w:basedOn w:val="Domylnaczcionkaakapitu"/>
    <w:link w:val="Tekstkomentarza"/>
    <w:uiPriority w:val="99"/>
    <w:semiHidden/>
    <w:rsid w:val="005C5D96"/>
    <w:rPr>
      <w:rFonts w:ascii="Times New Roman" w:hAnsi="Times New Roman" w:cs="Times New Roman"/>
      <w:color w:val="000000"/>
      <w:sz w:val="20"/>
      <w:szCs w:val="20"/>
      <w:lang w:eastAsia="pl-PL"/>
    </w:rPr>
  </w:style>
  <w:style w:type="paragraph" w:styleId="Tematkomentarza">
    <w:name w:val="annotation subject"/>
    <w:basedOn w:val="Tekstkomentarza"/>
    <w:next w:val="Tekstkomentarza"/>
    <w:link w:val="TematkomentarzaZnak"/>
    <w:uiPriority w:val="99"/>
    <w:semiHidden/>
    <w:unhideWhenUsed/>
    <w:rsid w:val="005C5D96"/>
    <w:rPr>
      <w:b/>
      <w:bCs/>
    </w:rPr>
  </w:style>
  <w:style w:type="character" w:customStyle="1" w:styleId="TematkomentarzaZnak">
    <w:name w:val="Temat komentarza Znak"/>
    <w:basedOn w:val="TekstkomentarzaZnak"/>
    <w:link w:val="Tematkomentarza"/>
    <w:uiPriority w:val="99"/>
    <w:semiHidden/>
    <w:rsid w:val="005C5D96"/>
    <w:rPr>
      <w:rFonts w:ascii="Times New Roman" w:hAnsi="Times New Roman" w:cs="Times New Roman"/>
      <w:b/>
      <w:bCs/>
      <w:color w:val="000000"/>
      <w:sz w:val="20"/>
      <w:szCs w:val="20"/>
      <w:lang w:eastAsia="pl-PL"/>
    </w:rPr>
  </w:style>
  <w:style w:type="paragraph" w:styleId="Tekstdymka">
    <w:name w:val="Balloon Text"/>
    <w:basedOn w:val="Normalny"/>
    <w:link w:val="TekstdymkaZnak"/>
    <w:uiPriority w:val="99"/>
    <w:semiHidden/>
    <w:unhideWhenUsed/>
    <w:rsid w:val="005C5D96"/>
    <w:rPr>
      <w:rFonts w:ascii="Segoe UI" w:hAnsi="Segoe UI" w:cs="Segoe UI"/>
      <w:sz w:val="18"/>
      <w:szCs w:val="18"/>
    </w:rPr>
  </w:style>
  <w:style w:type="character" w:customStyle="1" w:styleId="TekstdymkaZnak">
    <w:name w:val="Tekst dymka Znak"/>
    <w:basedOn w:val="Domylnaczcionkaakapitu"/>
    <w:link w:val="Tekstdymka"/>
    <w:uiPriority w:val="99"/>
    <w:semiHidden/>
    <w:rsid w:val="005C5D96"/>
    <w:rPr>
      <w:rFonts w:ascii="Segoe UI" w:hAnsi="Segoe UI" w:cs="Segoe UI"/>
      <w:color w:val="000000"/>
      <w:sz w:val="18"/>
      <w:szCs w:val="18"/>
      <w:lang w:eastAsia="pl-PL"/>
    </w:rPr>
  </w:style>
  <w:style w:type="paragraph" w:styleId="Nagwekspisutreci">
    <w:name w:val="TOC Heading"/>
    <w:basedOn w:val="Nagwek1"/>
    <w:next w:val="Normalny"/>
    <w:uiPriority w:val="39"/>
    <w:unhideWhenUsed/>
    <w:qFormat/>
    <w:rsid w:val="004F5065"/>
    <w:pPr>
      <w:spacing w:before="480" w:line="276" w:lineRule="auto"/>
      <w:outlineLvl w:val="9"/>
    </w:pPr>
    <w:rPr>
      <w:b/>
      <w:bCs/>
      <w:sz w:val="28"/>
      <w:szCs w:val="28"/>
    </w:rPr>
  </w:style>
  <w:style w:type="paragraph" w:styleId="Spistreci1">
    <w:name w:val="toc 1"/>
    <w:basedOn w:val="Normalny"/>
    <w:next w:val="Normalny"/>
    <w:autoRedefine/>
    <w:uiPriority w:val="39"/>
    <w:unhideWhenUsed/>
    <w:rsid w:val="004F5065"/>
    <w:pPr>
      <w:spacing w:before="120"/>
    </w:pPr>
    <w:rPr>
      <w:rFonts w:asciiTheme="minorHAnsi" w:hAnsiTheme="minorHAnsi"/>
      <w:b/>
      <w:bCs/>
      <w:caps/>
      <w:sz w:val="22"/>
      <w:szCs w:val="22"/>
    </w:rPr>
  </w:style>
  <w:style w:type="paragraph" w:styleId="Spistreci2">
    <w:name w:val="toc 2"/>
    <w:basedOn w:val="Normalny"/>
    <w:next w:val="Normalny"/>
    <w:autoRedefine/>
    <w:uiPriority w:val="39"/>
    <w:unhideWhenUsed/>
    <w:rsid w:val="004F5065"/>
    <w:pPr>
      <w:ind w:left="240"/>
    </w:pPr>
    <w:rPr>
      <w:rFonts w:asciiTheme="minorHAnsi" w:hAnsiTheme="minorHAnsi"/>
      <w:smallCaps/>
      <w:sz w:val="22"/>
      <w:szCs w:val="22"/>
    </w:rPr>
  </w:style>
  <w:style w:type="paragraph" w:styleId="Spistreci3">
    <w:name w:val="toc 3"/>
    <w:basedOn w:val="Normalny"/>
    <w:next w:val="Normalny"/>
    <w:autoRedefine/>
    <w:uiPriority w:val="39"/>
    <w:unhideWhenUsed/>
    <w:rsid w:val="004F5065"/>
    <w:pPr>
      <w:ind w:left="480"/>
    </w:pPr>
    <w:rPr>
      <w:rFonts w:asciiTheme="minorHAnsi" w:hAnsiTheme="minorHAnsi"/>
      <w:i/>
      <w:iCs/>
      <w:sz w:val="22"/>
      <w:szCs w:val="22"/>
    </w:rPr>
  </w:style>
  <w:style w:type="paragraph" w:styleId="Spistreci4">
    <w:name w:val="toc 4"/>
    <w:basedOn w:val="Normalny"/>
    <w:next w:val="Normalny"/>
    <w:autoRedefine/>
    <w:uiPriority w:val="39"/>
    <w:unhideWhenUsed/>
    <w:rsid w:val="004F5065"/>
    <w:pPr>
      <w:ind w:left="720"/>
    </w:pPr>
    <w:rPr>
      <w:rFonts w:asciiTheme="minorHAnsi" w:hAnsiTheme="minorHAnsi"/>
      <w:sz w:val="18"/>
      <w:szCs w:val="18"/>
    </w:rPr>
  </w:style>
  <w:style w:type="paragraph" w:styleId="Spistreci5">
    <w:name w:val="toc 5"/>
    <w:basedOn w:val="Normalny"/>
    <w:next w:val="Normalny"/>
    <w:autoRedefine/>
    <w:uiPriority w:val="39"/>
    <w:unhideWhenUsed/>
    <w:rsid w:val="004F5065"/>
    <w:pPr>
      <w:ind w:left="960"/>
    </w:pPr>
    <w:rPr>
      <w:rFonts w:asciiTheme="minorHAnsi" w:hAnsiTheme="minorHAnsi"/>
      <w:sz w:val="18"/>
      <w:szCs w:val="18"/>
    </w:rPr>
  </w:style>
  <w:style w:type="paragraph" w:styleId="Spistreci6">
    <w:name w:val="toc 6"/>
    <w:basedOn w:val="Normalny"/>
    <w:next w:val="Normalny"/>
    <w:autoRedefine/>
    <w:uiPriority w:val="39"/>
    <w:unhideWhenUsed/>
    <w:rsid w:val="004F5065"/>
    <w:pPr>
      <w:ind w:left="1200"/>
    </w:pPr>
    <w:rPr>
      <w:rFonts w:asciiTheme="minorHAnsi" w:hAnsiTheme="minorHAnsi"/>
      <w:sz w:val="18"/>
      <w:szCs w:val="18"/>
    </w:rPr>
  </w:style>
  <w:style w:type="paragraph" w:styleId="Spistreci7">
    <w:name w:val="toc 7"/>
    <w:basedOn w:val="Normalny"/>
    <w:next w:val="Normalny"/>
    <w:autoRedefine/>
    <w:uiPriority w:val="39"/>
    <w:unhideWhenUsed/>
    <w:rsid w:val="004F5065"/>
    <w:pPr>
      <w:ind w:left="1440"/>
    </w:pPr>
    <w:rPr>
      <w:rFonts w:asciiTheme="minorHAnsi" w:hAnsiTheme="minorHAnsi"/>
      <w:sz w:val="18"/>
      <w:szCs w:val="18"/>
    </w:rPr>
  </w:style>
  <w:style w:type="paragraph" w:styleId="Spistreci8">
    <w:name w:val="toc 8"/>
    <w:basedOn w:val="Normalny"/>
    <w:next w:val="Normalny"/>
    <w:autoRedefine/>
    <w:uiPriority w:val="39"/>
    <w:unhideWhenUsed/>
    <w:rsid w:val="004F5065"/>
    <w:pPr>
      <w:ind w:left="1680"/>
    </w:pPr>
    <w:rPr>
      <w:rFonts w:asciiTheme="minorHAnsi" w:hAnsiTheme="minorHAnsi"/>
      <w:sz w:val="18"/>
      <w:szCs w:val="18"/>
    </w:rPr>
  </w:style>
  <w:style w:type="paragraph" w:styleId="Spistreci9">
    <w:name w:val="toc 9"/>
    <w:basedOn w:val="Normalny"/>
    <w:next w:val="Normalny"/>
    <w:autoRedefine/>
    <w:uiPriority w:val="39"/>
    <w:unhideWhenUsed/>
    <w:rsid w:val="004F5065"/>
    <w:pPr>
      <w:ind w:left="1920"/>
    </w:pPr>
    <w:rPr>
      <w:rFonts w:asciiTheme="minorHAnsi" w:hAnsiTheme="minorHAnsi"/>
      <w:sz w:val="18"/>
      <w:szCs w:val="18"/>
    </w:rPr>
  </w:style>
  <w:style w:type="paragraph" w:styleId="Zwykytekst">
    <w:name w:val="Plain Text"/>
    <w:basedOn w:val="Normalny"/>
    <w:link w:val="ZwykytekstZnak"/>
    <w:uiPriority w:val="99"/>
    <w:semiHidden/>
    <w:unhideWhenUsed/>
    <w:rsid w:val="003E62E9"/>
    <w:rPr>
      <w:rFonts w:ascii="Calibri" w:hAnsi="Calibri" w:cs="Calibri"/>
      <w:color w:val="auto"/>
      <w:sz w:val="22"/>
      <w:szCs w:val="22"/>
    </w:rPr>
  </w:style>
  <w:style w:type="character" w:customStyle="1" w:styleId="ZwykytekstZnak">
    <w:name w:val="Zwykły tekst Znak"/>
    <w:basedOn w:val="Domylnaczcionkaakapitu"/>
    <w:link w:val="Zwykytekst"/>
    <w:uiPriority w:val="99"/>
    <w:semiHidden/>
    <w:rsid w:val="003E62E9"/>
    <w:rPr>
      <w:rFonts w:ascii="Calibri" w:hAnsi="Calibri" w:cs="Calibri"/>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0521041">
      <w:bodyDiv w:val="1"/>
      <w:marLeft w:val="0"/>
      <w:marRight w:val="0"/>
      <w:marTop w:val="0"/>
      <w:marBottom w:val="0"/>
      <w:divBdr>
        <w:top w:val="none" w:sz="0" w:space="0" w:color="auto"/>
        <w:left w:val="none" w:sz="0" w:space="0" w:color="auto"/>
        <w:bottom w:val="none" w:sz="0" w:space="0" w:color="auto"/>
        <w:right w:val="none" w:sz="0" w:space="0" w:color="auto"/>
      </w:divBdr>
    </w:div>
    <w:div w:id="454641586">
      <w:bodyDiv w:val="1"/>
      <w:marLeft w:val="0"/>
      <w:marRight w:val="0"/>
      <w:marTop w:val="0"/>
      <w:marBottom w:val="0"/>
      <w:divBdr>
        <w:top w:val="none" w:sz="0" w:space="0" w:color="auto"/>
        <w:left w:val="none" w:sz="0" w:space="0" w:color="auto"/>
        <w:bottom w:val="none" w:sz="0" w:space="0" w:color="auto"/>
        <w:right w:val="none" w:sz="0" w:space="0" w:color="auto"/>
      </w:divBdr>
    </w:div>
    <w:div w:id="485904404">
      <w:bodyDiv w:val="1"/>
      <w:marLeft w:val="0"/>
      <w:marRight w:val="0"/>
      <w:marTop w:val="0"/>
      <w:marBottom w:val="0"/>
      <w:divBdr>
        <w:top w:val="none" w:sz="0" w:space="0" w:color="auto"/>
        <w:left w:val="none" w:sz="0" w:space="0" w:color="auto"/>
        <w:bottom w:val="none" w:sz="0" w:space="0" w:color="auto"/>
        <w:right w:val="none" w:sz="0" w:space="0" w:color="auto"/>
      </w:divBdr>
    </w:div>
    <w:div w:id="558324920">
      <w:bodyDiv w:val="1"/>
      <w:marLeft w:val="0"/>
      <w:marRight w:val="0"/>
      <w:marTop w:val="0"/>
      <w:marBottom w:val="0"/>
      <w:divBdr>
        <w:top w:val="none" w:sz="0" w:space="0" w:color="auto"/>
        <w:left w:val="none" w:sz="0" w:space="0" w:color="auto"/>
        <w:bottom w:val="none" w:sz="0" w:space="0" w:color="auto"/>
        <w:right w:val="none" w:sz="0" w:space="0" w:color="auto"/>
      </w:divBdr>
    </w:div>
    <w:div w:id="726493358">
      <w:bodyDiv w:val="1"/>
      <w:marLeft w:val="0"/>
      <w:marRight w:val="0"/>
      <w:marTop w:val="0"/>
      <w:marBottom w:val="0"/>
      <w:divBdr>
        <w:top w:val="none" w:sz="0" w:space="0" w:color="auto"/>
        <w:left w:val="none" w:sz="0" w:space="0" w:color="auto"/>
        <w:bottom w:val="none" w:sz="0" w:space="0" w:color="auto"/>
        <w:right w:val="none" w:sz="0" w:space="0" w:color="auto"/>
      </w:divBdr>
      <w:divsChild>
        <w:div w:id="1520973376">
          <w:marLeft w:val="0"/>
          <w:marRight w:val="0"/>
          <w:marTop w:val="0"/>
          <w:marBottom w:val="0"/>
          <w:divBdr>
            <w:top w:val="none" w:sz="0" w:space="0" w:color="auto"/>
            <w:left w:val="none" w:sz="0" w:space="0" w:color="auto"/>
            <w:bottom w:val="none" w:sz="0" w:space="0" w:color="auto"/>
            <w:right w:val="none" w:sz="0" w:space="0" w:color="auto"/>
          </w:divBdr>
        </w:div>
        <w:div w:id="1533764140">
          <w:marLeft w:val="0"/>
          <w:marRight w:val="0"/>
          <w:marTop w:val="0"/>
          <w:marBottom w:val="0"/>
          <w:divBdr>
            <w:top w:val="none" w:sz="0" w:space="0" w:color="auto"/>
            <w:left w:val="none" w:sz="0" w:space="0" w:color="auto"/>
            <w:bottom w:val="none" w:sz="0" w:space="0" w:color="auto"/>
            <w:right w:val="none" w:sz="0" w:space="0" w:color="auto"/>
          </w:divBdr>
        </w:div>
        <w:div w:id="1327398165">
          <w:marLeft w:val="0"/>
          <w:marRight w:val="0"/>
          <w:marTop w:val="0"/>
          <w:marBottom w:val="0"/>
          <w:divBdr>
            <w:top w:val="none" w:sz="0" w:space="0" w:color="auto"/>
            <w:left w:val="none" w:sz="0" w:space="0" w:color="auto"/>
            <w:bottom w:val="none" w:sz="0" w:space="0" w:color="auto"/>
            <w:right w:val="none" w:sz="0" w:space="0" w:color="auto"/>
          </w:divBdr>
        </w:div>
        <w:div w:id="693966757">
          <w:marLeft w:val="0"/>
          <w:marRight w:val="0"/>
          <w:marTop w:val="0"/>
          <w:marBottom w:val="0"/>
          <w:divBdr>
            <w:top w:val="none" w:sz="0" w:space="0" w:color="auto"/>
            <w:left w:val="none" w:sz="0" w:space="0" w:color="auto"/>
            <w:bottom w:val="none" w:sz="0" w:space="0" w:color="auto"/>
            <w:right w:val="none" w:sz="0" w:space="0" w:color="auto"/>
          </w:divBdr>
        </w:div>
      </w:divsChild>
    </w:div>
    <w:div w:id="730268530">
      <w:bodyDiv w:val="1"/>
      <w:marLeft w:val="0"/>
      <w:marRight w:val="0"/>
      <w:marTop w:val="0"/>
      <w:marBottom w:val="0"/>
      <w:divBdr>
        <w:top w:val="none" w:sz="0" w:space="0" w:color="auto"/>
        <w:left w:val="none" w:sz="0" w:space="0" w:color="auto"/>
        <w:bottom w:val="none" w:sz="0" w:space="0" w:color="auto"/>
        <w:right w:val="none" w:sz="0" w:space="0" w:color="auto"/>
      </w:divBdr>
    </w:div>
    <w:div w:id="811482473">
      <w:bodyDiv w:val="1"/>
      <w:marLeft w:val="0"/>
      <w:marRight w:val="0"/>
      <w:marTop w:val="0"/>
      <w:marBottom w:val="0"/>
      <w:divBdr>
        <w:top w:val="none" w:sz="0" w:space="0" w:color="auto"/>
        <w:left w:val="none" w:sz="0" w:space="0" w:color="auto"/>
        <w:bottom w:val="none" w:sz="0" w:space="0" w:color="auto"/>
        <w:right w:val="none" w:sz="0" w:space="0" w:color="auto"/>
      </w:divBdr>
    </w:div>
    <w:div w:id="824399758">
      <w:bodyDiv w:val="1"/>
      <w:marLeft w:val="0"/>
      <w:marRight w:val="0"/>
      <w:marTop w:val="0"/>
      <w:marBottom w:val="0"/>
      <w:divBdr>
        <w:top w:val="none" w:sz="0" w:space="0" w:color="auto"/>
        <w:left w:val="none" w:sz="0" w:space="0" w:color="auto"/>
        <w:bottom w:val="none" w:sz="0" w:space="0" w:color="auto"/>
        <w:right w:val="none" w:sz="0" w:space="0" w:color="auto"/>
      </w:divBdr>
    </w:div>
    <w:div w:id="929968759">
      <w:bodyDiv w:val="1"/>
      <w:marLeft w:val="0"/>
      <w:marRight w:val="0"/>
      <w:marTop w:val="0"/>
      <w:marBottom w:val="0"/>
      <w:divBdr>
        <w:top w:val="none" w:sz="0" w:space="0" w:color="auto"/>
        <w:left w:val="none" w:sz="0" w:space="0" w:color="auto"/>
        <w:bottom w:val="none" w:sz="0" w:space="0" w:color="auto"/>
        <w:right w:val="none" w:sz="0" w:space="0" w:color="auto"/>
      </w:divBdr>
    </w:div>
    <w:div w:id="1130242144">
      <w:bodyDiv w:val="1"/>
      <w:marLeft w:val="0"/>
      <w:marRight w:val="0"/>
      <w:marTop w:val="0"/>
      <w:marBottom w:val="0"/>
      <w:divBdr>
        <w:top w:val="none" w:sz="0" w:space="0" w:color="auto"/>
        <w:left w:val="none" w:sz="0" w:space="0" w:color="auto"/>
        <w:bottom w:val="none" w:sz="0" w:space="0" w:color="auto"/>
        <w:right w:val="none" w:sz="0" w:space="0" w:color="auto"/>
      </w:divBdr>
    </w:div>
    <w:div w:id="1298805536">
      <w:bodyDiv w:val="1"/>
      <w:marLeft w:val="0"/>
      <w:marRight w:val="0"/>
      <w:marTop w:val="0"/>
      <w:marBottom w:val="0"/>
      <w:divBdr>
        <w:top w:val="none" w:sz="0" w:space="0" w:color="auto"/>
        <w:left w:val="none" w:sz="0" w:space="0" w:color="auto"/>
        <w:bottom w:val="none" w:sz="0" w:space="0" w:color="auto"/>
        <w:right w:val="none" w:sz="0" w:space="0" w:color="auto"/>
      </w:divBdr>
    </w:div>
    <w:div w:id="1477920279">
      <w:bodyDiv w:val="1"/>
      <w:marLeft w:val="0"/>
      <w:marRight w:val="0"/>
      <w:marTop w:val="0"/>
      <w:marBottom w:val="0"/>
      <w:divBdr>
        <w:top w:val="none" w:sz="0" w:space="0" w:color="auto"/>
        <w:left w:val="none" w:sz="0" w:space="0" w:color="auto"/>
        <w:bottom w:val="none" w:sz="0" w:space="0" w:color="auto"/>
        <w:right w:val="none" w:sz="0" w:space="0" w:color="auto"/>
      </w:divBdr>
    </w:div>
    <w:div w:id="1541476151">
      <w:bodyDiv w:val="1"/>
      <w:marLeft w:val="0"/>
      <w:marRight w:val="0"/>
      <w:marTop w:val="0"/>
      <w:marBottom w:val="0"/>
      <w:divBdr>
        <w:top w:val="none" w:sz="0" w:space="0" w:color="auto"/>
        <w:left w:val="none" w:sz="0" w:space="0" w:color="auto"/>
        <w:bottom w:val="none" w:sz="0" w:space="0" w:color="auto"/>
        <w:right w:val="none" w:sz="0" w:space="0" w:color="auto"/>
      </w:divBdr>
    </w:div>
    <w:div w:id="1573811075">
      <w:bodyDiv w:val="1"/>
      <w:marLeft w:val="0"/>
      <w:marRight w:val="0"/>
      <w:marTop w:val="0"/>
      <w:marBottom w:val="0"/>
      <w:divBdr>
        <w:top w:val="none" w:sz="0" w:space="0" w:color="auto"/>
        <w:left w:val="none" w:sz="0" w:space="0" w:color="auto"/>
        <w:bottom w:val="none" w:sz="0" w:space="0" w:color="auto"/>
        <w:right w:val="none" w:sz="0" w:space="0" w:color="auto"/>
      </w:divBdr>
    </w:div>
    <w:div w:id="1716201236">
      <w:bodyDiv w:val="1"/>
      <w:marLeft w:val="0"/>
      <w:marRight w:val="0"/>
      <w:marTop w:val="0"/>
      <w:marBottom w:val="0"/>
      <w:divBdr>
        <w:top w:val="none" w:sz="0" w:space="0" w:color="auto"/>
        <w:left w:val="none" w:sz="0" w:space="0" w:color="auto"/>
        <w:bottom w:val="none" w:sz="0" w:space="0" w:color="auto"/>
        <w:right w:val="none" w:sz="0" w:space="0" w:color="auto"/>
      </w:divBdr>
    </w:div>
    <w:div w:id="1717776698">
      <w:bodyDiv w:val="1"/>
      <w:marLeft w:val="0"/>
      <w:marRight w:val="0"/>
      <w:marTop w:val="0"/>
      <w:marBottom w:val="0"/>
      <w:divBdr>
        <w:top w:val="none" w:sz="0" w:space="0" w:color="auto"/>
        <w:left w:val="none" w:sz="0" w:space="0" w:color="auto"/>
        <w:bottom w:val="none" w:sz="0" w:space="0" w:color="auto"/>
        <w:right w:val="none" w:sz="0" w:space="0" w:color="auto"/>
      </w:divBdr>
    </w:div>
    <w:div w:id="1858499725">
      <w:bodyDiv w:val="1"/>
      <w:marLeft w:val="0"/>
      <w:marRight w:val="0"/>
      <w:marTop w:val="0"/>
      <w:marBottom w:val="0"/>
      <w:divBdr>
        <w:top w:val="none" w:sz="0" w:space="0" w:color="auto"/>
        <w:left w:val="none" w:sz="0" w:space="0" w:color="auto"/>
        <w:bottom w:val="none" w:sz="0" w:space="0" w:color="auto"/>
        <w:right w:val="none" w:sz="0" w:space="0" w:color="auto"/>
      </w:divBdr>
    </w:div>
    <w:div w:id="1932157700">
      <w:bodyDiv w:val="1"/>
      <w:marLeft w:val="0"/>
      <w:marRight w:val="0"/>
      <w:marTop w:val="0"/>
      <w:marBottom w:val="0"/>
      <w:divBdr>
        <w:top w:val="none" w:sz="0" w:space="0" w:color="auto"/>
        <w:left w:val="none" w:sz="0" w:space="0" w:color="auto"/>
        <w:bottom w:val="none" w:sz="0" w:space="0" w:color="auto"/>
        <w:right w:val="none" w:sz="0" w:space="0" w:color="auto"/>
      </w:divBdr>
    </w:div>
    <w:div w:id="1966810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8E5960-5237-4DB9-80F5-E470B9973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112</Pages>
  <Words>38543</Words>
  <Characters>231261</Characters>
  <Application>Microsoft Office Word</Application>
  <DocSecurity>0</DocSecurity>
  <Lines>1927</Lines>
  <Paragraphs>538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269266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 Zembrzuski</dc:creator>
  <cp:keywords/>
  <dc:description/>
  <cp:lastModifiedBy>Kamil Zembrzuski</cp:lastModifiedBy>
  <cp:revision>3</cp:revision>
  <dcterms:created xsi:type="dcterms:W3CDTF">2017-11-20T16:56:00Z</dcterms:created>
  <dcterms:modified xsi:type="dcterms:W3CDTF">2017-11-20T23:50:00Z</dcterms:modified>
</cp:coreProperties>
</file>