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63862" w14:textId="77777777" w:rsidR="00451E99" w:rsidRPr="00C113D5" w:rsidRDefault="00451E99">
      <w:pPr>
        <w:rPr>
          <w:rFonts w:ascii="Calibri" w:hAnsi="Calibri" w:cs="Calibri"/>
        </w:rPr>
      </w:pPr>
      <w:bookmarkStart w:id="0" w:name="_GoBack"/>
      <w:bookmarkEnd w:id="0"/>
    </w:p>
    <w:p w14:paraId="184DC83B" w14:textId="77777777" w:rsidR="00D72B1D" w:rsidRPr="00C113D5" w:rsidRDefault="00D72B1D" w:rsidP="00D72B1D">
      <w:pPr>
        <w:jc w:val="right"/>
        <w:rPr>
          <w:rFonts w:ascii="Calibri" w:hAnsi="Calibri" w:cs="Calibri"/>
        </w:rPr>
      </w:pPr>
      <w:r w:rsidRPr="00C113D5">
        <w:rPr>
          <w:rFonts w:ascii="Calibri" w:hAnsi="Calibri" w:cs="Calibri"/>
        </w:rPr>
        <w:t xml:space="preserve">Załącznik 1 </w:t>
      </w:r>
    </w:p>
    <w:p w14:paraId="7B07393D" w14:textId="25A475DA" w:rsidR="00D72B1D" w:rsidRPr="00C113D5" w:rsidRDefault="00D72B1D" w:rsidP="00D72B1D">
      <w:pPr>
        <w:jc w:val="right"/>
        <w:rPr>
          <w:rFonts w:ascii="Calibri" w:hAnsi="Calibri" w:cs="Calibri"/>
        </w:rPr>
      </w:pPr>
    </w:p>
    <w:p w14:paraId="5F2BCB63" w14:textId="77777777" w:rsidR="00D72B1D" w:rsidRPr="00C113D5" w:rsidRDefault="00D72B1D" w:rsidP="00D72B1D">
      <w:pPr>
        <w:jc w:val="center"/>
        <w:rPr>
          <w:rFonts w:ascii="Calibri" w:hAnsi="Calibri" w:cs="Calibri"/>
          <w:sz w:val="48"/>
          <w:szCs w:val="48"/>
        </w:rPr>
      </w:pPr>
      <w:r w:rsidRPr="00C113D5">
        <w:rPr>
          <w:rFonts w:ascii="Calibri" w:hAnsi="Calibri" w:cs="Calibri"/>
          <w:sz w:val="48"/>
          <w:szCs w:val="48"/>
        </w:rPr>
        <w:t>OPIS PRZEDMIOTU ZAMÓWIENIA</w:t>
      </w:r>
    </w:p>
    <w:p w14:paraId="2E267EB1" w14:textId="77777777" w:rsidR="00D72B1D" w:rsidRPr="00C113D5" w:rsidRDefault="00D72B1D" w:rsidP="00D72B1D">
      <w:pPr>
        <w:jc w:val="center"/>
        <w:rPr>
          <w:rFonts w:ascii="Calibri" w:hAnsi="Calibri" w:cs="Calibri"/>
          <w:b/>
          <w:sz w:val="48"/>
          <w:szCs w:val="48"/>
        </w:rPr>
      </w:pPr>
    </w:p>
    <w:p w14:paraId="15D70B18" w14:textId="77777777" w:rsidR="00D72B1D" w:rsidRPr="00C113D5" w:rsidRDefault="00D72B1D" w:rsidP="00D72B1D">
      <w:pPr>
        <w:jc w:val="center"/>
        <w:rPr>
          <w:rFonts w:ascii="Calibri" w:hAnsi="Calibri" w:cs="Calibri"/>
          <w:b/>
          <w:sz w:val="48"/>
          <w:szCs w:val="48"/>
        </w:rPr>
      </w:pPr>
    </w:p>
    <w:p w14:paraId="75D1536F" w14:textId="77777777" w:rsidR="00D72B1D" w:rsidRPr="00C113D5" w:rsidRDefault="00D72B1D" w:rsidP="00D72B1D">
      <w:pPr>
        <w:jc w:val="center"/>
        <w:rPr>
          <w:rFonts w:ascii="Calibri" w:hAnsi="Calibri" w:cs="Calibri"/>
          <w:b/>
          <w:sz w:val="48"/>
          <w:szCs w:val="48"/>
        </w:rPr>
      </w:pPr>
    </w:p>
    <w:p w14:paraId="7A7AC09B" w14:textId="77777777" w:rsidR="00D72B1D" w:rsidRPr="00C113D5" w:rsidRDefault="00D72B1D" w:rsidP="00D72B1D">
      <w:pPr>
        <w:jc w:val="center"/>
        <w:rPr>
          <w:rFonts w:ascii="Calibri" w:hAnsi="Calibri" w:cs="Calibri"/>
          <w:b/>
          <w:bCs/>
          <w:sz w:val="48"/>
          <w:szCs w:val="48"/>
          <w:lang w:eastAsia="pl-PL"/>
        </w:rPr>
      </w:pPr>
      <w:r w:rsidRPr="00C113D5">
        <w:rPr>
          <w:rFonts w:ascii="Calibri" w:hAnsi="Calibri" w:cs="Calibri"/>
          <w:b/>
          <w:sz w:val="48"/>
          <w:szCs w:val="48"/>
        </w:rPr>
        <w:t>Pełnienie funkcji Inżyniera Kontraktu dla inwestycji pn. „Budowa Mazurskiej Pętli Rowerowej” Etap I, II, III i IV</w:t>
      </w:r>
      <w:r w:rsidRPr="00C113D5">
        <w:rPr>
          <w:rFonts w:ascii="Calibri" w:hAnsi="Calibri" w:cs="Calibri"/>
          <w:b/>
          <w:bCs/>
          <w:sz w:val="48"/>
          <w:szCs w:val="48"/>
          <w:lang w:eastAsia="pl-PL"/>
        </w:rPr>
        <w:t>”</w:t>
      </w:r>
    </w:p>
    <w:p w14:paraId="523C011B" w14:textId="77777777" w:rsidR="00D72B1D" w:rsidRPr="00C113D5" w:rsidRDefault="00D72B1D">
      <w:pPr>
        <w:rPr>
          <w:rFonts w:ascii="Calibri" w:hAnsi="Calibri" w:cs="Calibri"/>
        </w:rPr>
      </w:pPr>
      <w:r w:rsidRPr="00C113D5">
        <w:rPr>
          <w:rFonts w:ascii="Calibri" w:hAnsi="Calibri" w:cs="Calibri"/>
        </w:rPr>
        <w:br w:type="page"/>
      </w:r>
    </w:p>
    <w:sdt>
      <w:sdtP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id w:val="3363566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30339F4" w14:textId="77777777" w:rsidR="00D72B1D" w:rsidRPr="00C113D5" w:rsidRDefault="00D72B1D">
          <w:pPr>
            <w:pStyle w:val="Nagwekspisutreci"/>
            <w:rPr>
              <w:rFonts w:ascii="Calibri" w:hAnsi="Calibri" w:cs="Calibri"/>
              <w:sz w:val="22"/>
              <w:szCs w:val="22"/>
            </w:rPr>
          </w:pPr>
          <w:r w:rsidRPr="00C113D5">
            <w:rPr>
              <w:rFonts w:ascii="Calibri" w:hAnsi="Calibri" w:cs="Calibri"/>
              <w:sz w:val="22"/>
              <w:szCs w:val="22"/>
            </w:rPr>
            <w:t>Spis treści</w:t>
          </w:r>
        </w:p>
        <w:p w14:paraId="77D5AF9A" w14:textId="56477DA9" w:rsidR="00C113D5" w:rsidRDefault="00D72B1D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C113D5">
            <w:rPr>
              <w:rFonts w:ascii="Calibri" w:hAnsi="Calibri" w:cs="Calibri"/>
            </w:rPr>
            <w:fldChar w:fldCharType="begin"/>
          </w:r>
          <w:r w:rsidRPr="00C113D5">
            <w:rPr>
              <w:rFonts w:ascii="Calibri" w:hAnsi="Calibri" w:cs="Calibri"/>
            </w:rPr>
            <w:instrText xml:space="preserve"> TOC \o "1-3" \h \z \u </w:instrText>
          </w:r>
          <w:r w:rsidRPr="00C113D5">
            <w:rPr>
              <w:rFonts w:ascii="Calibri" w:hAnsi="Calibri" w:cs="Calibri"/>
            </w:rPr>
            <w:fldChar w:fldCharType="separate"/>
          </w:r>
          <w:hyperlink w:anchor="_Toc514393457" w:history="1">
            <w:r w:rsidR="00C113D5" w:rsidRPr="003B6EFB">
              <w:rPr>
                <w:rStyle w:val="Hipercze"/>
                <w:rFonts w:ascii="Calibri" w:hAnsi="Calibri" w:cs="Calibri"/>
                <w:noProof/>
              </w:rPr>
              <w:t>1.</w:t>
            </w:r>
            <w:r w:rsidR="00C113D5">
              <w:rPr>
                <w:rFonts w:eastAsiaTheme="minorEastAsia"/>
                <w:noProof/>
                <w:lang w:eastAsia="pl-PL"/>
              </w:rPr>
              <w:tab/>
            </w:r>
            <w:r w:rsidR="00C113D5" w:rsidRPr="003B6EFB">
              <w:rPr>
                <w:rStyle w:val="Hipercze"/>
                <w:rFonts w:ascii="Calibri" w:hAnsi="Calibri" w:cs="Calibri"/>
                <w:noProof/>
              </w:rPr>
              <w:t>Opis robót nad którymi prowadzony będzie nadzór.</w:t>
            </w:r>
            <w:r w:rsidR="00C113D5">
              <w:rPr>
                <w:noProof/>
                <w:webHidden/>
              </w:rPr>
              <w:tab/>
            </w:r>
            <w:r w:rsidR="00C113D5">
              <w:rPr>
                <w:noProof/>
                <w:webHidden/>
              </w:rPr>
              <w:fldChar w:fldCharType="begin"/>
            </w:r>
            <w:r w:rsidR="00C113D5">
              <w:rPr>
                <w:noProof/>
                <w:webHidden/>
              </w:rPr>
              <w:instrText xml:space="preserve"> PAGEREF _Toc514393457 \h </w:instrText>
            </w:r>
            <w:r w:rsidR="00C113D5">
              <w:rPr>
                <w:noProof/>
                <w:webHidden/>
              </w:rPr>
            </w:r>
            <w:r w:rsidR="00C113D5">
              <w:rPr>
                <w:noProof/>
                <w:webHidden/>
              </w:rPr>
              <w:fldChar w:fldCharType="separate"/>
            </w:r>
            <w:r w:rsidR="006853F0">
              <w:rPr>
                <w:noProof/>
                <w:webHidden/>
              </w:rPr>
              <w:t>3</w:t>
            </w:r>
            <w:r w:rsidR="00C113D5">
              <w:rPr>
                <w:noProof/>
                <w:webHidden/>
              </w:rPr>
              <w:fldChar w:fldCharType="end"/>
            </w:r>
          </w:hyperlink>
        </w:p>
        <w:p w14:paraId="5BBEB0D0" w14:textId="09AB0F42" w:rsidR="00C113D5" w:rsidRDefault="0089798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14393458" w:history="1">
            <w:r w:rsidR="00C113D5" w:rsidRPr="003B6EFB">
              <w:rPr>
                <w:rStyle w:val="Hipercze"/>
                <w:rFonts w:ascii="Calibri" w:hAnsi="Calibri" w:cs="Calibri"/>
                <w:noProof/>
              </w:rPr>
              <w:t>2.</w:t>
            </w:r>
            <w:r w:rsidR="00C113D5">
              <w:rPr>
                <w:rFonts w:eastAsiaTheme="minorEastAsia"/>
                <w:noProof/>
                <w:lang w:eastAsia="pl-PL"/>
              </w:rPr>
              <w:tab/>
            </w:r>
            <w:r w:rsidR="00C113D5" w:rsidRPr="003B6EFB">
              <w:rPr>
                <w:rStyle w:val="Hipercze"/>
                <w:rFonts w:ascii="Calibri" w:hAnsi="Calibri" w:cs="Calibri"/>
                <w:noProof/>
              </w:rPr>
              <w:t>Podstawowe obowiązki wykonawcy</w:t>
            </w:r>
            <w:r w:rsidR="00C113D5">
              <w:rPr>
                <w:noProof/>
                <w:webHidden/>
              </w:rPr>
              <w:tab/>
            </w:r>
            <w:r w:rsidR="00C113D5">
              <w:rPr>
                <w:noProof/>
                <w:webHidden/>
              </w:rPr>
              <w:fldChar w:fldCharType="begin"/>
            </w:r>
            <w:r w:rsidR="00C113D5">
              <w:rPr>
                <w:noProof/>
                <w:webHidden/>
              </w:rPr>
              <w:instrText xml:space="preserve"> PAGEREF _Toc514393458 \h </w:instrText>
            </w:r>
            <w:r w:rsidR="00C113D5">
              <w:rPr>
                <w:noProof/>
                <w:webHidden/>
              </w:rPr>
            </w:r>
            <w:r w:rsidR="00C113D5">
              <w:rPr>
                <w:noProof/>
                <w:webHidden/>
              </w:rPr>
              <w:fldChar w:fldCharType="separate"/>
            </w:r>
            <w:r w:rsidR="006853F0">
              <w:rPr>
                <w:noProof/>
                <w:webHidden/>
              </w:rPr>
              <w:t>7</w:t>
            </w:r>
            <w:r w:rsidR="00C113D5">
              <w:rPr>
                <w:noProof/>
                <w:webHidden/>
              </w:rPr>
              <w:fldChar w:fldCharType="end"/>
            </w:r>
          </w:hyperlink>
        </w:p>
        <w:p w14:paraId="3D91FDCB" w14:textId="52B13D7F" w:rsidR="00C113D5" w:rsidRDefault="0089798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14393459" w:history="1">
            <w:r w:rsidR="00C113D5" w:rsidRPr="003B6EFB">
              <w:rPr>
                <w:rStyle w:val="Hipercze"/>
                <w:rFonts w:ascii="Calibri" w:hAnsi="Calibri" w:cs="Calibri"/>
                <w:noProof/>
              </w:rPr>
              <w:t>3.</w:t>
            </w:r>
            <w:r w:rsidR="00C113D5">
              <w:rPr>
                <w:rFonts w:eastAsiaTheme="minorEastAsia"/>
                <w:noProof/>
                <w:lang w:eastAsia="pl-PL"/>
              </w:rPr>
              <w:tab/>
            </w:r>
            <w:r w:rsidR="00C113D5" w:rsidRPr="003B6EFB">
              <w:rPr>
                <w:rStyle w:val="Hipercze"/>
                <w:rFonts w:ascii="Calibri" w:hAnsi="Calibri" w:cs="Calibri"/>
                <w:noProof/>
              </w:rPr>
              <w:t>Zakres obowiązków na etapie wyłaniania wykonawcy i nadzoru nad umowami z wykonawcami robót</w:t>
            </w:r>
            <w:r w:rsidR="00C113D5">
              <w:rPr>
                <w:noProof/>
                <w:webHidden/>
              </w:rPr>
              <w:tab/>
            </w:r>
            <w:r w:rsidR="00C113D5">
              <w:rPr>
                <w:noProof/>
                <w:webHidden/>
              </w:rPr>
              <w:fldChar w:fldCharType="begin"/>
            </w:r>
            <w:r w:rsidR="00C113D5">
              <w:rPr>
                <w:noProof/>
                <w:webHidden/>
              </w:rPr>
              <w:instrText xml:space="preserve"> PAGEREF _Toc514393459 \h </w:instrText>
            </w:r>
            <w:r w:rsidR="00C113D5">
              <w:rPr>
                <w:noProof/>
                <w:webHidden/>
              </w:rPr>
            </w:r>
            <w:r w:rsidR="00C113D5">
              <w:rPr>
                <w:noProof/>
                <w:webHidden/>
              </w:rPr>
              <w:fldChar w:fldCharType="separate"/>
            </w:r>
            <w:r w:rsidR="006853F0">
              <w:rPr>
                <w:noProof/>
                <w:webHidden/>
              </w:rPr>
              <w:t>7</w:t>
            </w:r>
            <w:r w:rsidR="00C113D5">
              <w:rPr>
                <w:noProof/>
                <w:webHidden/>
              </w:rPr>
              <w:fldChar w:fldCharType="end"/>
            </w:r>
          </w:hyperlink>
        </w:p>
        <w:p w14:paraId="24C2339B" w14:textId="04E0E049" w:rsidR="00C113D5" w:rsidRDefault="0089798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14393460" w:history="1">
            <w:r w:rsidR="00C113D5" w:rsidRPr="003B6EFB">
              <w:rPr>
                <w:rStyle w:val="Hipercze"/>
                <w:rFonts w:ascii="Calibri" w:hAnsi="Calibri" w:cs="Calibri"/>
                <w:noProof/>
              </w:rPr>
              <w:t>4.</w:t>
            </w:r>
            <w:r w:rsidR="00C113D5">
              <w:rPr>
                <w:rFonts w:eastAsiaTheme="minorEastAsia"/>
                <w:noProof/>
                <w:lang w:eastAsia="pl-PL"/>
              </w:rPr>
              <w:tab/>
            </w:r>
            <w:r w:rsidR="00C113D5" w:rsidRPr="003B6EFB">
              <w:rPr>
                <w:rStyle w:val="Hipercze"/>
                <w:rFonts w:ascii="Calibri" w:hAnsi="Calibri" w:cs="Calibri"/>
                <w:noProof/>
              </w:rPr>
              <w:t>Obowiązki podczas przebiegu procesu inwestorskiego</w:t>
            </w:r>
            <w:r w:rsidR="00C113D5">
              <w:rPr>
                <w:noProof/>
                <w:webHidden/>
              </w:rPr>
              <w:tab/>
            </w:r>
            <w:r w:rsidR="00C113D5">
              <w:rPr>
                <w:noProof/>
                <w:webHidden/>
              </w:rPr>
              <w:fldChar w:fldCharType="begin"/>
            </w:r>
            <w:r w:rsidR="00C113D5">
              <w:rPr>
                <w:noProof/>
                <w:webHidden/>
              </w:rPr>
              <w:instrText xml:space="preserve"> PAGEREF _Toc514393460 \h </w:instrText>
            </w:r>
            <w:r w:rsidR="00C113D5">
              <w:rPr>
                <w:noProof/>
                <w:webHidden/>
              </w:rPr>
            </w:r>
            <w:r w:rsidR="00C113D5">
              <w:rPr>
                <w:noProof/>
                <w:webHidden/>
              </w:rPr>
              <w:fldChar w:fldCharType="separate"/>
            </w:r>
            <w:r w:rsidR="006853F0">
              <w:rPr>
                <w:noProof/>
                <w:webHidden/>
              </w:rPr>
              <w:t>8</w:t>
            </w:r>
            <w:r w:rsidR="00C113D5">
              <w:rPr>
                <w:noProof/>
                <w:webHidden/>
              </w:rPr>
              <w:fldChar w:fldCharType="end"/>
            </w:r>
          </w:hyperlink>
        </w:p>
        <w:p w14:paraId="49429980" w14:textId="4DC4889B" w:rsidR="00C113D5" w:rsidRDefault="0089798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14393461" w:history="1">
            <w:r w:rsidR="00C113D5" w:rsidRPr="003B6EFB">
              <w:rPr>
                <w:rStyle w:val="Hipercze"/>
                <w:rFonts w:ascii="Times New Roman" w:eastAsia="Times New Roman" w:hAnsi="Times New Roman" w:cs="Calibri"/>
                <w:noProof/>
              </w:rPr>
              <w:t>5.</w:t>
            </w:r>
            <w:r w:rsidR="00C113D5">
              <w:rPr>
                <w:rFonts w:eastAsiaTheme="minorEastAsia"/>
                <w:noProof/>
                <w:lang w:eastAsia="pl-PL"/>
              </w:rPr>
              <w:tab/>
            </w:r>
            <w:r w:rsidR="00C113D5" w:rsidRPr="003B6EFB">
              <w:rPr>
                <w:rStyle w:val="Hipercze"/>
                <w:rFonts w:ascii="Calibri" w:hAnsi="Calibri" w:cs="Calibri"/>
                <w:noProof/>
              </w:rPr>
              <w:t>Obowiązki podczas odbiorów,</w:t>
            </w:r>
            <w:r w:rsidR="00C113D5">
              <w:rPr>
                <w:noProof/>
                <w:webHidden/>
              </w:rPr>
              <w:tab/>
            </w:r>
            <w:r w:rsidR="00C113D5">
              <w:rPr>
                <w:noProof/>
                <w:webHidden/>
              </w:rPr>
              <w:fldChar w:fldCharType="begin"/>
            </w:r>
            <w:r w:rsidR="00C113D5">
              <w:rPr>
                <w:noProof/>
                <w:webHidden/>
              </w:rPr>
              <w:instrText xml:space="preserve"> PAGEREF _Toc514393461 \h </w:instrText>
            </w:r>
            <w:r w:rsidR="00C113D5">
              <w:rPr>
                <w:noProof/>
                <w:webHidden/>
              </w:rPr>
            </w:r>
            <w:r w:rsidR="00C113D5">
              <w:rPr>
                <w:noProof/>
                <w:webHidden/>
              </w:rPr>
              <w:fldChar w:fldCharType="separate"/>
            </w:r>
            <w:r w:rsidR="006853F0">
              <w:rPr>
                <w:noProof/>
                <w:webHidden/>
              </w:rPr>
              <w:t>9</w:t>
            </w:r>
            <w:r w:rsidR="00C113D5">
              <w:rPr>
                <w:noProof/>
                <w:webHidden/>
              </w:rPr>
              <w:fldChar w:fldCharType="end"/>
            </w:r>
          </w:hyperlink>
        </w:p>
        <w:p w14:paraId="1B079553" w14:textId="1BA313EA" w:rsidR="00C113D5" w:rsidRDefault="0089798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14393462" w:history="1">
            <w:r w:rsidR="00C113D5" w:rsidRPr="003B6EFB">
              <w:rPr>
                <w:rStyle w:val="Hipercze"/>
                <w:rFonts w:ascii="Times New Roman" w:eastAsia="Times New Roman" w:hAnsi="Times New Roman" w:cs="Calibri"/>
                <w:noProof/>
              </w:rPr>
              <w:t>6.</w:t>
            </w:r>
            <w:r w:rsidR="00C113D5">
              <w:rPr>
                <w:rFonts w:eastAsiaTheme="minorEastAsia"/>
                <w:noProof/>
                <w:lang w:eastAsia="pl-PL"/>
              </w:rPr>
              <w:tab/>
            </w:r>
            <w:r w:rsidR="00C113D5" w:rsidRPr="003B6EFB">
              <w:rPr>
                <w:rStyle w:val="Hipercze"/>
                <w:rFonts w:ascii="Calibri" w:hAnsi="Calibri" w:cs="Calibri"/>
                <w:noProof/>
              </w:rPr>
              <w:t>Rozliczenia inwestycji</w:t>
            </w:r>
            <w:r w:rsidR="00C113D5">
              <w:rPr>
                <w:noProof/>
                <w:webHidden/>
              </w:rPr>
              <w:tab/>
            </w:r>
            <w:r w:rsidR="00C113D5">
              <w:rPr>
                <w:noProof/>
                <w:webHidden/>
              </w:rPr>
              <w:fldChar w:fldCharType="begin"/>
            </w:r>
            <w:r w:rsidR="00C113D5">
              <w:rPr>
                <w:noProof/>
                <w:webHidden/>
              </w:rPr>
              <w:instrText xml:space="preserve"> PAGEREF _Toc514393462 \h </w:instrText>
            </w:r>
            <w:r w:rsidR="00C113D5">
              <w:rPr>
                <w:noProof/>
                <w:webHidden/>
              </w:rPr>
            </w:r>
            <w:r w:rsidR="00C113D5">
              <w:rPr>
                <w:noProof/>
                <w:webHidden/>
              </w:rPr>
              <w:fldChar w:fldCharType="separate"/>
            </w:r>
            <w:r w:rsidR="006853F0">
              <w:rPr>
                <w:noProof/>
                <w:webHidden/>
              </w:rPr>
              <w:t>10</w:t>
            </w:r>
            <w:r w:rsidR="00C113D5">
              <w:rPr>
                <w:noProof/>
                <w:webHidden/>
              </w:rPr>
              <w:fldChar w:fldCharType="end"/>
            </w:r>
          </w:hyperlink>
        </w:p>
        <w:p w14:paraId="0CF8521E" w14:textId="09C916C4" w:rsidR="00C113D5" w:rsidRDefault="0089798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14393463" w:history="1">
            <w:r w:rsidR="00C113D5" w:rsidRPr="003B6EFB">
              <w:rPr>
                <w:rStyle w:val="Hipercze"/>
                <w:rFonts w:ascii="Times New Roman" w:eastAsia="Times New Roman" w:hAnsi="Times New Roman" w:cs="Calibri"/>
                <w:noProof/>
              </w:rPr>
              <w:t>7.</w:t>
            </w:r>
            <w:r w:rsidR="00C113D5">
              <w:rPr>
                <w:rFonts w:eastAsiaTheme="minorEastAsia"/>
                <w:noProof/>
                <w:lang w:eastAsia="pl-PL"/>
              </w:rPr>
              <w:tab/>
            </w:r>
            <w:r w:rsidR="00C113D5" w:rsidRPr="003B6EFB">
              <w:rPr>
                <w:rStyle w:val="Hipercze"/>
                <w:rFonts w:ascii="Calibri" w:hAnsi="Calibri" w:cs="Calibri"/>
                <w:noProof/>
              </w:rPr>
              <w:t>Zasady komunikacji z Zamawiającym</w:t>
            </w:r>
            <w:r w:rsidR="00C113D5">
              <w:rPr>
                <w:noProof/>
                <w:webHidden/>
              </w:rPr>
              <w:tab/>
            </w:r>
            <w:r w:rsidR="00C113D5">
              <w:rPr>
                <w:noProof/>
                <w:webHidden/>
              </w:rPr>
              <w:fldChar w:fldCharType="begin"/>
            </w:r>
            <w:r w:rsidR="00C113D5">
              <w:rPr>
                <w:noProof/>
                <w:webHidden/>
              </w:rPr>
              <w:instrText xml:space="preserve"> PAGEREF _Toc514393463 \h </w:instrText>
            </w:r>
            <w:r w:rsidR="00C113D5">
              <w:rPr>
                <w:noProof/>
                <w:webHidden/>
              </w:rPr>
            </w:r>
            <w:r w:rsidR="00C113D5">
              <w:rPr>
                <w:noProof/>
                <w:webHidden/>
              </w:rPr>
              <w:fldChar w:fldCharType="separate"/>
            </w:r>
            <w:r w:rsidR="006853F0">
              <w:rPr>
                <w:noProof/>
                <w:webHidden/>
              </w:rPr>
              <w:t>11</w:t>
            </w:r>
            <w:r w:rsidR="00C113D5">
              <w:rPr>
                <w:noProof/>
                <w:webHidden/>
              </w:rPr>
              <w:fldChar w:fldCharType="end"/>
            </w:r>
          </w:hyperlink>
        </w:p>
        <w:p w14:paraId="2D730EE2" w14:textId="75E711CC" w:rsidR="00C113D5" w:rsidRDefault="0089798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14393464" w:history="1">
            <w:r w:rsidR="00C113D5" w:rsidRPr="003B6EFB">
              <w:rPr>
                <w:rStyle w:val="Hipercze"/>
                <w:rFonts w:ascii="Times New Roman" w:eastAsia="Times New Roman" w:hAnsi="Times New Roman" w:cs="Calibri"/>
                <w:noProof/>
              </w:rPr>
              <w:t>8.</w:t>
            </w:r>
            <w:r w:rsidR="00C113D5">
              <w:rPr>
                <w:rFonts w:eastAsiaTheme="minorEastAsia"/>
                <w:noProof/>
                <w:lang w:eastAsia="pl-PL"/>
              </w:rPr>
              <w:tab/>
            </w:r>
            <w:r w:rsidR="00C113D5" w:rsidRPr="003B6EFB">
              <w:rPr>
                <w:rStyle w:val="Hipercze"/>
                <w:rFonts w:ascii="Calibri" w:hAnsi="Calibri" w:cs="Calibri"/>
                <w:noProof/>
              </w:rPr>
              <w:t>Obowiązki w okresie rękojmi i gwarancji</w:t>
            </w:r>
            <w:r w:rsidR="00C113D5">
              <w:rPr>
                <w:noProof/>
                <w:webHidden/>
              </w:rPr>
              <w:tab/>
            </w:r>
            <w:r w:rsidR="00C113D5">
              <w:rPr>
                <w:noProof/>
                <w:webHidden/>
              </w:rPr>
              <w:fldChar w:fldCharType="begin"/>
            </w:r>
            <w:r w:rsidR="00C113D5">
              <w:rPr>
                <w:noProof/>
                <w:webHidden/>
              </w:rPr>
              <w:instrText xml:space="preserve"> PAGEREF _Toc514393464 \h </w:instrText>
            </w:r>
            <w:r w:rsidR="00C113D5">
              <w:rPr>
                <w:noProof/>
                <w:webHidden/>
              </w:rPr>
            </w:r>
            <w:r w:rsidR="00C113D5">
              <w:rPr>
                <w:noProof/>
                <w:webHidden/>
              </w:rPr>
              <w:fldChar w:fldCharType="separate"/>
            </w:r>
            <w:r w:rsidR="006853F0">
              <w:rPr>
                <w:noProof/>
                <w:webHidden/>
              </w:rPr>
              <w:t>12</w:t>
            </w:r>
            <w:r w:rsidR="00C113D5">
              <w:rPr>
                <w:noProof/>
                <w:webHidden/>
              </w:rPr>
              <w:fldChar w:fldCharType="end"/>
            </w:r>
          </w:hyperlink>
        </w:p>
        <w:p w14:paraId="320EC09B" w14:textId="7F999F71" w:rsidR="00C113D5" w:rsidRDefault="0089798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14393465" w:history="1">
            <w:r w:rsidR="00C113D5" w:rsidRPr="003B6EFB">
              <w:rPr>
                <w:rStyle w:val="Hipercze"/>
                <w:rFonts w:ascii="Calibri" w:hAnsi="Calibri" w:cs="Calibri"/>
                <w:noProof/>
              </w:rPr>
              <w:t>9. Podstawy prawne realizacji zamówienia i przebiegu procesu inwestycyjnego</w:t>
            </w:r>
            <w:r w:rsidR="00C113D5">
              <w:rPr>
                <w:noProof/>
                <w:webHidden/>
              </w:rPr>
              <w:tab/>
            </w:r>
            <w:r w:rsidR="00C113D5">
              <w:rPr>
                <w:noProof/>
                <w:webHidden/>
              </w:rPr>
              <w:fldChar w:fldCharType="begin"/>
            </w:r>
            <w:r w:rsidR="00C113D5">
              <w:rPr>
                <w:noProof/>
                <w:webHidden/>
              </w:rPr>
              <w:instrText xml:space="preserve"> PAGEREF _Toc514393465 \h </w:instrText>
            </w:r>
            <w:r w:rsidR="00C113D5">
              <w:rPr>
                <w:noProof/>
                <w:webHidden/>
              </w:rPr>
            </w:r>
            <w:r w:rsidR="00C113D5">
              <w:rPr>
                <w:noProof/>
                <w:webHidden/>
              </w:rPr>
              <w:fldChar w:fldCharType="separate"/>
            </w:r>
            <w:r w:rsidR="006853F0">
              <w:rPr>
                <w:noProof/>
                <w:webHidden/>
              </w:rPr>
              <w:t>12</w:t>
            </w:r>
            <w:r w:rsidR="00C113D5">
              <w:rPr>
                <w:noProof/>
                <w:webHidden/>
              </w:rPr>
              <w:fldChar w:fldCharType="end"/>
            </w:r>
          </w:hyperlink>
        </w:p>
        <w:p w14:paraId="0B7E720F" w14:textId="4B00C6C1" w:rsidR="00D72B1D" w:rsidRPr="00C113D5" w:rsidRDefault="00D72B1D">
          <w:pPr>
            <w:rPr>
              <w:rFonts w:ascii="Calibri" w:hAnsi="Calibri" w:cs="Calibri"/>
            </w:rPr>
          </w:pPr>
          <w:r w:rsidRPr="00C113D5">
            <w:rPr>
              <w:rFonts w:ascii="Calibri" w:hAnsi="Calibri" w:cs="Calibri"/>
              <w:b/>
              <w:bCs/>
            </w:rPr>
            <w:fldChar w:fldCharType="end"/>
          </w:r>
        </w:p>
      </w:sdtContent>
    </w:sdt>
    <w:p w14:paraId="0CEA68FE" w14:textId="77777777" w:rsidR="00423B52" w:rsidRPr="00C113D5" w:rsidRDefault="00423B52">
      <w:pPr>
        <w:rPr>
          <w:rFonts w:ascii="Calibri" w:eastAsiaTheme="majorEastAsia" w:hAnsi="Calibri" w:cs="Calibri"/>
          <w:color w:val="2F5496" w:themeColor="accent1" w:themeShade="BF"/>
        </w:rPr>
      </w:pPr>
      <w:r w:rsidRPr="00C113D5">
        <w:rPr>
          <w:rFonts w:ascii="Calibri" w:hAnsi="Calibri" w:cs="Calibri"/>
        </w:rPr>
        <w:br w:type="page"/>
      </w:r>
    </w:p>
    <w:p w14:paraId="17CA8CF3" w14:textId="77777777" w:rsidR="00423B52" w:rsidRPr="00C113D5" w:rsidRDefault="00423B52" w:rsidP="00423B52">
      <w:pPr>
        <w:pStyle w:val="Nagwek1"/>
        <w:ind w:left="66"/>
        <w:rPr>
          <w:rFonts w:ascii="Calibri" w:hAnsi="Calibri" w:cs="Calibri"/>
          <w:sz w:val="22"/>
          <w:szCs w:val="22"/>
        </w:rPr>
      </w:pPr>
    </w:p>
    <w:p w14:paraId="508E145A" w14:textId="77777777" w:rsidR="00423B52" w:rsidRPr="00C113D5" w:rsidRDefault="00423B52" w:rsidP="00423B52">
      <w:pPr>
        <w:pStyle w:val="Nagwek1"/>
        <w:numPr>
          <w:ilvl w:val="0"/>
          <w:numId w:val="1"/>
        </w:numPr>
        <w:ind w:left="426"/>
        <w:rPr>
          <w:rFonts w:ascii="Calibri" w:hAnsi="Calibri" w:cs="Calibri"/>
          <w:sz w:val="22"/>
          <w:szCs w:val="22"/>
        </w:rPr>
      </w:pPr>
      <w:bookmarkStart w:id="1" w:name="_Toc514393457"/>
      <w:r w:rsidRPr="00C113D5">
        <w:rPr>
          <w:rFonts w:ascii="Calibri" w:hAnsi="Calibri" w:cs="Calibri"/>
          <w:sz w:val="22"/>
          <w:szCs w:val="22"/>
        </w:rPr>
        <w:t>Opis robót nad którymi prowadzony będzie nadzór</w:t>
      </w:r>
      <w:r w:rsidR="00CC0E93" w:rsidRPr="00C113D5">
        <w:rPr>
          <w:rFonts w:ascii="Calibri" w:hAnsi="Calibri" w:cs="Calibri"/>
          <w:sz w:val="22"/>
          <w:szCs w:val="22"/>
        </w:rPr>
        <w:t>.</w:t>
      </w:r>
      <w:bookmarkEnd w:id="1"/>
    </w:p>
    <w:p w14:paraId="75AFA4DF" w14:textId="77777777" w:rsidR="00CC0E93" w:rsidRPr="00C113D5" w:rsidRDefault="00CC0E93" w:rsidP="00CC0E93">
      <w:pPr>
        <w:rPr>
          <w:rFonts w:ascii="Calibri" w:hAnsi="Calibri" w:cs="Calibri"/>
        </w:rPr>
      </w:pPr>
    </w:p>
    <w:p w14:paraId="6E54F998" w14:textId="77777777" w:rsidR="00423B52" w:rsidRPr="00C113D5" w:rsidRDefault="00CC0E93" w:rsidP="00423B52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>Zakres robót</w:t>
      </w:r>
      <w:r w:rsidR="00423B52" w:rsidRPr="00C113D5">
        <w:rPr>
          <w:rFonts w:ascii="Calibri" w:eastAsia="Calibri" w:hAnsi="Calibri" w:cs="Calibri"/>
          <w:bCs/>
        </w:rPr>
        <w:t xml:space="preserve"> obejmuje budowę szlaków rowerowych o długości około </w:t>
      </w:r>
      <w:r w:rsidRPr="00C113D5">
        <w:rPr>
          <w:rFonts w:ascii="Calibri" w:eastAsia="Calibri" w:hAnsi="Calibri" w:cs="Calibri"/>
          <w:bCs/>
        </w:rPr>
        <w:t>305</w:t>
      </w:r>
      <w:r w:rsidR="00423B52" w:rsidRPr="00C113D5">
        <w:rPr>
          <w:rFonts w:ascii="Calibri" w:eastAsia="Calibri" w:hAnsi="Calibri" w:cs="Calibri"/>
          <w:bCs/>
        </w:rPr>
        <w:t xml:space="preserve">5 km (łącznie </w:t>
      </w:r>
      <w:r w:rsidR="00423B52" w:rsidRPr="00C113D5">
        <w:rPr>
          <w:rFonts w:ascii="Calibri" w:eastAsia="Calibri" w:hAnsi="Calibri" w:cs="Calibri"/>
          <w:bCs/>
        </w:rPr>
        <w:br/>
        <w:t>z drogami krajowymi i wojewódzkimi), którego trzon tworzą poniższe typy rozwiązań projektowych (tzw. projektowane odcinki inwestycyjne):</w:t>
      </w:r>
    </w:p>
    <w:p w14:paraId="4CF81C5A" w14:textId="77777777" w:rsidR="00423B52" w:rsidRPr="00C113D5" w:rsidRDefault="00423B52" w:rsidP="00CC0E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>ścieżki rowerowej (lub pasów rowerowych) o nawierzchni:</w:t>
      </w:r>
    </w:p>
    <w:p w14:paraId="65648455" w14:textId="77777777" w:rsidR="00423B52" w:rsidRPr="00C113D5" w:rsidRDefault="00423B52" w:rsidP="00CC0E9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276" w:hanging="426"/>
        <w:contextualSpacing w:val="0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>asfaltowej o szerokości 2.5 metra przysuniętą do jezdni i o szerokości 2,0 metrów – odsunięta od jezdni,</w:t>
      </w:r>
    </w:p>
    <w:p w14:paraId="5C359056" w14:textId="77777777" w:rsidR="00423B52" w:rsidRPr="00C113D5" w:rsidRDefault="00423B52" w:rsidP="00CC0E9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276" w:hanging="426"/>
        <w:contextualSpacing w:val="0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>z kostki betonowej,</w:t>
      </w:r>
    </w:p>
    <w:p w14:paraId="0DEF1CD2" w14:textId="77777777" w:rsidR="00423B52" w:rsidRPr="00C113D5" w:rsidRDefault="00423B52" w:rsidP="00CC0E9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276" w:hanging="426"/>
        <w:contextualSpacing w:val="0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>szutrowej;</w:t>
      </w:r>
    </w:p>
    <w:p w14:paraId="29315525" w14:textId="77777777" w:rsidR="00423B52" w:rsidRPr="00C113D5" w:rsidRDefault="00423B52" w:rsidP="00CC0E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>wykonanie ciągu pieszo - rowerowego o nawierzchni:</w:t>
      </w:r>
    </w:p>
    <w:p w14:paraId="649C3066" w14:textId="77777777" w:rsidR="00423B52" w:rsidRPr="00C113D5" w:rsidRDefault="00423B52" w:rsidP="00CC0E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276" w:hanging="426"/>
        <w:contextualSpacing w:val="0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>asfaltowej o zmiennej szerokości od 2,5 do 3,5 metra, przysunięty do jezdni,</w:t>
      </w:r>
    </w:p>
    <w:p w14:paraId="56F9AF97" w14:textId="77777777" w:rsidR="00423B52" w:rsidRPr="00C113D5" w:rsidRDefault="00423B52" w:rsidP="00CC0E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276" w:hanging="426"/>
        <w:contextualSpacing w:val="0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>z kostki betonowej o szerokości 3 metrów i doprowadzeniem;</w:t>
      </w:r>
    </w:p>
    <w:p w14:paraId="43D21B55" w14:textId="77777777" w:rsidR="00423B52" w:rsidRPr="00C113D5" w:rsidRDefault="00423B52" w:rsidP="00CC0E9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276" w:hanging="426"/>
        <w:contextualSpacing w:val="0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 xml:space="preserve">adaptacja istniejącego chodnika – wykonanie ścieżki rowerowej o nawierzchni asfaltowej z chodnikiem z kostki betonowej - ścieżka rowerowa asfaltowa o szer. 2,5 m i przylegający do niej chodnik z kostki betonowej, o szer. 1,5 m </w:t>
      </w:r>
    </w:p>
    <w:p w14:paraId="6E6F5FCC" w14:textId="77777777" w:rsidR="00423B52" w:rsidRPr="00C113D5" w:rsidRDefault="00423B52" w:rsidP="00CC0E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 xml:space="preserve">przebudowa istniejących odcinków dróg szutrowych/gruntowych do szerokości 4,5 m </w:t>
      </w:r>
      <w:r w:rsidR="00CC0E93" w:rsidRPr="00C113D5">
        <w:rPr>
          <w:rFonts w:ascii="Calibri" w:eastAsia="Calibri" w:hAnsi="Calibri" w:cs="Calibri"/>
          <w:bCs/>
        </w:rPr>
        <w:br/>
      </w:r>
      <w:r w:rsidRPr="00C113D5">
        <w:rPr>
          <w:rFonts w:ascii="Calibri" w:eastAsia="Calibri" w:hAnsi="Calibri" w:cs="Calibri"/>
          <w:bCs/>
          <w:iCs/>
        </w:rPr>
        <w:t>(w pasie o szerokości 1,5 m wykorzystywanym przez rowerzystów i pozostałych 3 m tworzących jeden pas ruchu przeznaczony do ruchu w obu kierunkach;</w:t>
      </w:r>
    </w:p>
    <w:p w14:paraId="41BAFFBC" w14:textId="77777777" w:rsidR="00423B52" w:rsidRPr="00C113D5" w:rsidRDefault="00423B52" w:rsidP="00CC0E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>wprowadzenie ruchu rowerowego na zasadach ogólnych poprzez oznakowanie trasy</w:t>
      </w:r>
    </w:p>
    <w:p w14:paraId="3DF1950E" w14:textId="77777777" w:rsidR="00423B52" w:rsidRPr="00C113D5" w:rsidRDefault="00423B52" w:rsidP="00CC0E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>rowerowej w obszarze istniejącej jezdni.</w:t>
      </w:r>
    </w:p>
    <w:p w14:paraId="77F0180B" w14:textId="77777777" w:rsidR="00423B52" w:rsidRPr="00C113D5" w:rsidRDefault="00423B52" w:rsidP="00423B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 xml:space="preserve">Przewidziane ciągi komunikacji rowerowej i pieszej – chodniki, ścieżki rowerowe, ciągi  pieszo-rowerowe, – projektowane są w ścisłym powiązaniu z przebiegiem istniejących dróg publicznych: gminnych i powiatowych, jako odsunięte lub przyległe do ich jezdni. Przebudowa istniejących dróg gruntowych/szutrowych przebiega zgodnie z ich obecną osią (bez zmian w aktualnym przebiegu). Profil podłużny projektowanych ciągów komunikacji rowerowej i pieszej dostosowano do wysokości nawierzchni istniejących dróg i ulic wzdłuż których one przebiegają, a także do ukształtowania istniejącego terenu wokół nich i z uwzględnieniem prawidłowego </w:t>
      </w:r>
      <w:r w:rsidRPr="00C113D5">
        <w:rPr>
          <w:rFonts w:ascii="Calibri" w:eastAsia="Calibri" w:hAnsi="Calibri" w:cs="Calibri"/>
          <w:bCs/>
        </w:rPr>
        <w:br/>
        <w:t xml:space="preserve"> i skutecznego odwodnienia.</w:t>
      </w:r>
    </w:p>
    <w:p w14:paraId="50D755A8" w14:textId="77777777" w:rsidR="00423B52" w:rsidRPr="00C113D5" w:rsidRDefault="00423B52" w:rsidP="00423B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>Przebudowę istniejących dróg szutrowych/gruntowych przewidziano bez zmian w przebiegu niwelety, z uwzględnieniem podniesienia jej na całej długości o grubość projektowanych nowych warstw z kruszywa. Przekrój poprzeczny projektowanych elementów przebudowy dróg został zaprojektowany tak, aby zapewnić właściwy spływ powierzchniowy wody opadowej w kierunku istniejących bądź projektowanych lub odtwarzanych odbiorników, np. rowów przydrożnych, złóż filtracyjnych z kruszywa, skarp, kanalizacji itp. Na wszystkich odcinkach podlegających opracowaniu zastosowano pochylenia daszkowe lub jednostronne o wartości 2%.</w:t>
      </w:r>
    </w:p>
    <w:p w14:paraId="6FFDEB04" w14:textId="77777777" w:rsidR="00423B52" w:rsidRPr="00C113D5" w:rsidRDefault="00423B52" w:rsidP="00423B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 xml:space="preserve">W ramach </w:t>
      </w:r>
      <w:r w:rsidR="00CC0E93" w:rsidRPr="00C113D5">
        <w:rPr>
          <w:rFonts w:ascii="Calibri" w:eastAsia="Calibri" w:hAnsi="Calibri" w:cs="Calibri"/>
          <w:bCs/>
        </w:rPr>
        <w:t>robót budowlanych</w:t>
      </w:r>
      <w:r w:rsidRPr="00C113D5">
        <w:rPr>
          <w:rFonts w:ascii="Calibri" w:eastAsia="Calibri" w:hAnsi="Calibri" w:cs="Calibri"/>
          <w:bCs/>
        </w:rPr>
        <w:t xml:space="preserve"> występują nielicznie kolizje infrastruktury drogowej i rowerowej </w:t>
      </w:r>
      <w:r w:rsidRPr="00C113D5">
        <w:rPr>
          <w:rFonts w:ascii="Calibri" w:eastAsia="Calibri" w:hAnsi="Calibri" w:cs="Calibri"/>
          <w:bCs/>
        </w:rPr>
        <w:br/>
        <w:t xml:space="preserve">z uzbrojeniem podziemnym i naziemnym zostały rozwiązane poprzez przebudowę kolidujących urządzeń. Integralną częścią dokumentacji projektowej są projekty branżowe przebudowy kolidujących sieci oraz budowy/przebudowy oświetlenia. Ze względu na zmiany wysokościowe wprowadzane przez projektowane elementy szlaku rowerowego Mazurskiej Pętli Rowerowej, zachodzi konieczność regulacji wysokościowej naziemnych elementów infrastruktury technicznej </w:t>
      </w:r>
      <w:r w:rsidRPr="00C113D5">
        <w:rPr>
          <w:rFonts w:ascii="Calibri" w:eastAsia="Calibri" w:hAnsi="Calibri" w:cs="Calibri"/>
          <w:bCs/>
        </w:rPr>
        <w:lastRenderedPageBreak/>
        <w:t>(takich jak studzienki, hydranty, zasuwy itp.) w obszarze projektowanych robót.</w:t>
      </w:r>
    </w:p>
    <w:p w14:paraId="7B2DE240" w14:textId="77777777" w:rsidR="00423B52" w:rsidRPr="00C113D5" w:rsidRDefault="00423B52" w:rsidP="00423B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libri" w:eastAsia="Calibri" w:hAnsi="Calibri" w:cs="Calibri"/>
          <w:bCs/>
        </w:rPr>
      </w:pPr>
      <w:r w:rsidRPr="00C113D5">
        <w:rPr>
          <w:rFonts w:ascii="Calibri" w:eastAsia="Calibri" w:hAnsi="Calibri" w:cs="Calibri"/>
          <w:bCs/>
        </w:rPr>
        <w:t xml:space="preserve">Dokumentacja </w:t>
      </w:r>
      <w:r w:rsidR="00CC0E93" w:rsidRPr="00C113D5">
        <w:rPr>
          <w:rFonts w:ascii="Calibri" w:eastAsia="Calibri" w:hAnsi="Calibri" w:cs="Calibri"/>
          <w:bCs/>
        </w:rPr>
        <w:t xml:space="preserve">projektowa zadania </w:t>
      </w:r>
      <w:r w:rsidRPr="00C113D5">
        <w:rPr>
          <w:rFonts w:ascii="Calibri" w:eastAsia="Calibri" w:hAnsi="Calibri" w:cs="Calibri"/>
          <w:bCs/>
        </w:rPr>
        <w:t>uwzględniona istniejące odwodnienie dróg oraz terenów przyległych. W większości zachowano istniejący sposób odwodnienia korpusu drogowego, natomiast w miejscach w których nie było to możliwe, zaprojektowano nowy sposób odprowadzenia wody, w nawiązaniu do rozwiązań istniejących. Przy projektowaniu przebudowy dróg szutrowych do 4,5 metra szerokości, przewidziano odwodnione poprzez wyniesienie niwelety ponad istniejący poziom terenu.</w:t>
      </w:r>
    </w:p>
    <w:p w14:paraId="2A4D9D60" w14:textId="4386A777" w:rsidR="00423B52" w:rsidRPr="00C113D5" w:rsidRDefault="00423B52" w:rsidP="00423B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libri" w:eastAsia="Calibri" w:hAnsi="Calibri" w:cs="Calibri"/>
          <w:b/>
          <w:bCs/>
        </w:rPr>
      </w:pPr>
      <w:r w:rsidRPr="00C113D5">
        <w:rPr>
          <w:rFonts w:ascii="Calibri" w:hAnsi="Calibri" w:cs="Calibri"/>
          <w:b/>
        </w:rPr>
        <w:t xml:space="preserve">Zgodnie z zawartą Umową Partnerską Generalna Dyrekcja Dróg Krajowych i Autostrad oraz Zarząd Dróg Wojewódzkich w Olsztynie realizują samodzielnie roboty związane </w:t>
      </w:r>
      <w:r w:rsidR="00CC0E93" w:rsidRPr="00C113D5">
        <w:rPr>
          <w:rFonts w:ascii="Calibri" w:hAnsi="Calibri" w:cs="Calibri"/>
          <w:b/>
        </w:rPr>
        <w:br/>
      </w:r>
      <w:r w:rsidRPr="00C113D5">
        <w:rPr>
          <w:rFonts w:ascii="Calibri" w:hAnsi="Calibri" w:cs="Calibri"/>
          <w:b/>
        </w:rPr>
        <w:t>z wykonywaniem odcinków MPR na terenie dróg, których są zarządcami. Zakres robót związany z GDDKiA oraz ZDW Olsztyn nie wchodzi za zakres niniejszego zamówienia</w:t>
      </w:r>
      <w:r w:rsidR="00CC0E93" w:rsidRPr="00C113D5">
        <w:rPr>
          <w:rFonts w:ascii="Calibri" w:hAnsi="Calibri" w:cs="Calibri"/>
          <w:b/>
        </w:rPr>
        <w:t xml:space="preserve">, w tym również nadzór nad nimi. </w:t>
      </w:r>
    </w:p>
    <w:p w14:paraId="7E9B238B" w14:textId="77777777" w:rsidR="00423B52" w:rsidRPr="00C113D5" w:rsidRDefault="00CC0E93" w:rsidP="00CC0E93">
      <w:pPr>
        <w:pStyle w:val="Tekstpodstawowy31"/>
        <w:numPr>
          <w:ilvl w:val="0"/>
          <w:numId w:val="6"/>
        </w:numPr>
        <w:ind w:left="426" w:right="0"/>
        <w:rPr>
          <w:rFonts w:ascii="Calibri" w:hAnsi="Calibri" w:cs="Calibri"/>
          <w:i w:val="0"/>
          <w:sz w:val="22"/>
          <w:szCs w:val="22"/>
        </w:rPr>
      </w:pPr>
      <w:r w:rsidRPr="00C113D5">
        <w:rPr>
          <w:rFonts w:ascii="Calibri" w:hAnsi="Calibri" w:cs="Calibri"/>
          <w:i w:val="0"/>
          <w:sz w:val="22"/>
          <w:szCs w:val="22"/>
        </w:rPr>
        <w:t xml:space="preserve">Roboty budowlane zostały podzielona na 4 etapy. Procedura przetargowa na wyłonienie wykonawcy robót budowlanych nie dopuszcza składania ofert na więcej niż jedną cześć (etap), w związku z powyższym nadzór prowadzony będzie nad 4 etapami, wykonywanymi przez różnych wykonawców. </w:t>
      </w:r>
    </w:p>
    <w:p w14:paraId="20AF8A21" w14:textId="77777777" w:rsidR="00CC0E93" w:rsidRPr="00C113D5" w:rsidRDefault="00CC0E93" w:rsidP="00CC0E93">
      <w:pPr>
        <w:pStyle w:val="Tekstpodstawowy31"/>
        <w:numPr>
          <w:ilvl w:val="0"/>
          <w:numId w:val="6"/>
        </w:numPr>
        <w:ind w:left="426" w:right="0"/>
        <w:rPr>
          <w:rFonts w:ascii="Calibri" w:hAnsi="Calibri" w:cs="Calibri"/>
          <w:i w:val="0"/>
          <w:sz w:val="22"/>
          <w:szCs w:val="22"/>
        </w:rPr>
      </w:pPr>
      <w:r w:rsidRPr="00C113D5">
        <w:rPr>
          <w:rFonts w:ascii="Calibri" w:hAnsi="Calibri" w:cs="Calibri"/>
          <w:i w:val="0"/>
          <w:sz w:val="22"/>
          <w:szCs w:val="22"/>
        </w:rPr>
        <w:t>Charakterystyka poszczególnych etapów:</w:t>
      </w:r>
    </w:p>
    <w:p w14:paraId="0952C692" w14:textId="77777777" w:rsidR="00CC0E93" w:rsidRPr="00C113D5" w:rsidRDefault="00CC0E93" w:rsidP="00423B52">
      <w:pPr>
        <w:pStyle w:val="Tekstpodstawowy31"/>
        <w:rPr>
          <w:rFonts w:ascii="Calibri" w:hAnsi="Calibri" w:cs="Calibri"/>
          <w:i w:val="0"/>
          <w:sz w:val="22"/>
          <w:szCs w:val="22"/>
        </w:rPr>
      </w:pPr>
    </w:p>
    <w:p w14:paraId="47987374" w14:textId="77777777" w:rsidR="00423B52" w:rsidRPr="00C113D5" w:rsidRDefault="00423B52" w:rsidP="00CC0E93">
      <w:pPr>
        <w:pStyle w:val="Default"/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C113D5">
        <w:rPr>
          <w:rFonts w:ascii="Calibri" w:hAnsi="Calibri" w:cs="Calibri"/>
          <w:b/>
          <w:sz w:val="22"/>
          <w:szCs w:val="22"/>
        </w:rPr>
        <w:t>Etap I - Północno-wschodni Trakt Rowerowy Krainy Wielkich Jezior Mazurskich</w:t>
      </w:r>
      <w:r w:rsidRPr="00C113D5">
        <w:rPr>
          <w:rFonts w:ascii="Calibri" w:hAnsi="Calibri" w:cs="Calibri"/>
          <w:sz w:val="22"/>
          <w:szCs w:val="22"/>
        </w:rPr>
        <w:t xml:space="preserve"> jest oddzielnym i niezależnie funkcjonującym elementem składowym przedsięwzięcia zintegrowanego pn. </w:t>
      </w:r>
      <w:r w:rsidRPr="00C113D5">
        <w:rPr>
          <w:rFonts w:ascii="Calibri" w:hAnsi="Calibri" w:cs="Calibri"/>
          <w:b/>
          <w:sz w:val="22"/>
          <w:szCs w:val="22"/>
        </w:rPr>
        <w:t xml:space="preserve">MAZURSKA PĘTLA ROWEROWA, </w:t>
      </w:r>
      <w:r w:rsidRPr="00C113D5">
        <w:rPr>
          <w:rFonts w:ascii="Calibri" w:hAnsi="Calibri" w:cs="Calibri"/>
          <w:sz w:val="22"/>
          <w:szCs w:val="22"/>
        </w:rPr>
        <w:t xml:space="preserve">którego przedmiotem jest przygotowanie i uruchomienie trasy rowerowej wokół Wielkich Jezior Mazurskich prowadzącej przez atrakcyjne przyrodniczo i krajobrazowo tereny Mazur. „Mazurska Pętla Rowerowa” łączy się funkcjonalnie i jest komplementarna do międzyregionalnego programu „Trasy rowerowe w Polsce Wschodniej”, ponieważ stanowi połączenie szlaków południowej części Mazur z wybudowaną w ramach tego programu trasą biegnącą północną granicą województwa. </w:t>
      </w:r>
    </w:p>
    <w:p w14:paraId="3E920D9F" w14:textId="77777777" w:rsidR="00423B52" w:rsidRPr="00C113D5" w:rsidRDefault="00423B52" w:rsidP="00CC0E93">
      <w:pPr>
        <w:pStyle w:val="Default"/>
        <w:ind w:left="709"/>
        <w:jc w:val="both"/>
        <w:rPr>
          <w:rFonts w:ascii="Calibri" w:hAnsi="Calibri" w:cs="Calibri"/>
          <w:sz w:val="22"/>
          <w:szCs w:val="22"/>
        </w:rPr>
      </w:pPr>
      <w:r w:rsidRPr="00C113D5">
        <w:rPr>
          <w:rFonts w:ascii="Calibri" w:hAnsi="Calibri" w:cs="Calibri"/>
          <w:sz w:val="22"/>
          <w:szCs w:val="22"/>
        </w:rPr>
        <w:t>Etap I – Północno-wschodni Trakt Rowerowy Krainy Wielkich Jezior Mazurskich zostanie zlokalizowany w granicach administracyjnych gmin: Giżycko, miasto Giżycko oraz Miłki - powiat Giżycki. Projekt będzie realizowany na podstawie umowy partnerskiej zawartej pomiędzy Stowarzyszeniem Wielkie Jeziora Mazurskie 2020 (partner wiodący) oraz partnerami: gminami (Giżycko, Miasto Giżycko, Miłki) i powiatem (Giżycki) uczestniczącymi w projekcie, Skarbem Państwa – Państwowymi Gospodarstwami Leśnymi Lasy Państwowe (Nadleśnictwa: Borki, Giżycko), Skarbem Państwa – Generalną Dyrekcją Dróg Krajowych i Autostrad, Województwem Warmińsko-Mazurskim – Zarządem Dróg Wojewódzkich.</w:t>
      </w:r>
    </w:p>
    <w:p w14:paraId="0421567F" w14:textId="77777777" w:rsidR="00423B52" w:rsidRPr="00C113D5" w:rsidRDefault="00423B52" w:rsidP="00CC0E93">
      <w:pPr>
        <w:pStyle w:val="Default"/>
        <w:ind w:left="709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Dzięki realizacji przedsięwzięcia nastąpi: </w:t>
      </w:r>
    </w:p>
    <w:p w14:paraId="0DFFEF6D" w14:textId="77777777" w:rsidR="00423B52" w:rsidRPr="00C113D5" w:rsidRDefault="00423B52" w:rsidP="00423B52">
      <w:pPr>
        <w:pStyle w:val="Default"/>
        <w:numPr>
          <w:ilvl w:val="0"/>
          <w:numId w:val="7"/>
        </w:numPr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wybudowanie trasy rowerowej o długości ok. 58 km,</w:t>
      </w:r>
    </w:p>
    <w:p w14:paraId="2E90DF4C" w14:textId="77777777" w:rsidR="00423B52" w:rsidRPr="00C113D5" w:rsidRDefault="00423B52" w:rsidP="00423B52">
      <w:pPr>
        <w:pStyle w:val="Default"/>
        <w:numPr>
          <w:ilvl w:val="0"/>
          <w:numId w:val="7"/>
        </w:numPr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utworzenie szlaku turystycznego o długości ok. 58 km, </w:t>
      </w:r>
    </w:p>
    <w:p w14:paraId="06D33104" w14:textId="77777777" w:rsidR="00423B52" w:rsidRPr="00C113D5" w:rsidRDefault="00423B52" w:rsidP="00423B52">
      <w:pPr>
        <w:pStyle w:val="Default"/>
        <w:numPr>
          <w:ilvl w:val="0"/>
          <w:numId w:val="7"/>
        </w:numPr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sz w:val="22"/>
          <w:szCs w:val="22"/>
        </w:rPr>
        <w:t>wzrost oczekiwanej liczby odwiedzin w objętych wsparciem miejscach należących do dziedzictwa kulturalnego i naturalnego oraz stanowiących atrakcje turystyczne: 2 500 odwiedziny/rocznie,</w:t>
      </w:r>
    </w:p>
    <w:p w14:paraId="6F0C2816" w14:textId="77777777" w:rsidR="00423B52" w:rsidRPr="00C113D5" w:rsidRDefault="00423B52" w:rsidP="00423B52">
      <w:pPr>
        <w:pStyle w:val="Default"/>
        <w:numPr>
          <w:ilvl w:val="0"/>
          <w:numId w:val="7"/>
        </w:numPr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jednolite oznakowanie szlaku, ustawienie tablic informacyjnych, wyznaczenie i wybudowanie miejsc obsługi rowerzystów (MOR) oraz punktów widokowych (PW) wraz z niezbędną infrastrukturą,</w:t>
      </w:r>
    </w:p>
    <w:p w14:paraId="406AD8B1" w14:textId="77777777" w:rsidR="00423B52" w:rsidRPr="00C113D5" w:rsidRDefault="00423B52" w:rsidP="00423B52">
      <w:pPr>
        <w:pStyle w:val="Default"/>
        <w:numPr>
          <w:ilvl w:val="0"/>
          <w:numId w:val="7"/>
        </w:numPr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oznakowanie miejsc cennych przyrodniczo.</w:t>
      </w:r>
    </w:p>
    <w:p w14:paraId="5E07CC26" w14:textId="77777777" w:rsidR="00423B52" w:rsidRPr="00C113D5" w:rsidRDefault="00423B52" w:rsidP="00CC0E93">
      <w:pPr>
        <w:pStyle w:val="Default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Realizacja projektu umożliwi także  rozwój:</w:t>
      </w:r>
    </w:p>
    <w:p w14:paraId="6C2FC371" w14:textId="77777777" w:rsidR="00423B52" w:rsidRPr="00C113D5" w:rsidRDefault="00423B52" w:rsidP="00423B52">
      <w:pPr>
        <w:pStyle w:val="Default"/>
        <w:numPr>
          <w:ilvl w:val="0"/>
          <w:numId w:val="8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systemu wypożyczalni rowerów; </w:t>
      </w:r>
    </w:p>
    <w:p w14:paraId="7F69A6A1" w14:textId="77777777" w:rsidR="00423B52" w:rsidRPr="00C113D5" w:rsidRDefault="00423B52" w:rsidP="00423B52">
      <w:pPr>
        <w:pStyle w:val="Default"/>
        <w:numPr>
          <w:ilvl w:val="0"/>
          <w:numId w:val="8"/>
        </w:numPr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jednolitego systemu informacji turystycznej oraz jednorodnej promocji szlaku (wspólne wydawnictwo, aplikacje multimedialne itp.); </w:t>
      </w:r>
    </w:p>
    <w:p w14:paraId="132A73F0" w14:textId="77777777" w:rsidR="00423B52" w:rsidRPr="00C113D5" w:rsidRDefault="00423B52" w:rsidP="00423B52">
      <w:pPr>
        <w:pStyle w:val="Default"/>
        <w:numPr>
          <w:ilvl w:val="0"/>
          <w:numId w:val="8"/>
        </w:numPr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oferty turystycznej integrującej turystykę wodną i rowerową. </w:t>
      </w:r>
    </w:p>
    <w:p w14:paraId="5EAE84FE" w14:textId="77777777" w:rsidR="00423B52" w:rsidRPr="00C113D5" w:rsidRDefault="00423B52" w:rsidP="00423B52">
      <w:pPr>
        <w:jc w:val="both"/>
        <w:rPr>
          <w:rFonts w:ascii="Calibri" w:hAnsi="Calibri" w:cs="Calibri"/>
        </w:rPr>
      </w:pPr>
    </w:p>
    <w:p w14:paraId="6830F710" w14:textId="77777777" w:rsidR="00423B52" w:rsidRPr="00C113D5" w:rsidRDefault="00423B52" w:rsidP="00CC0E93">
      <w:pPr>
        <w:pStyle w:val="Default"/>
        <w:numPr>
          <w:ilvl w:val="0"/>
          <w:numId w:val="15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C113D5">
        <w:rPr>
          <w:rFonts w:ascii="Calibri" w:hAnsi="Calibri" w:cs="Calibri"/>
          <w:b/>
          <w:sz w:val="22"/>
          <w:szCs w:val="22"/>
        </w:rPr>
        <w:t>Etap II - Południowo-wschodni Trakt Rowerowy Krainy Wielkich Jezior Mazurskich</w:t>
      </w:r>
      <w:r w:rsidRPr="00C113D5">
        <w:rPr>
          <w:rFonts w:ascii="Calibri" w:hAnsi="Calibri" w:cs="Calibri"/>
          <w:sz w:val="22"/>
          <w:szCs w:val="22"/>
        </w:rPr>
        <w:t xml:space="preserve"> jest oddzielnym i niezależnie funkcjonującym elementem składowym przedsięwzięcia zintegrowanego pn. </w:t>
      </w:r>
      <w:r w:rsidRPr="00C113D5">
        <w:rPr>
          <w:rFonts w:ascii="Calibri" w:hAnsi="Calibri" w:cs="Calibri"/>
          <w:b/>
          <w:sz w:val="22"/>
          <w:szCs w:val="22"/>
        </w:rPr>
        <w:t xml:space="preserve">MAZURSKA PĘTLA ROWEROWA, </w:t>
      </w:r>
      <w:r w:rsidRPr="00C113D5">
        <w:rPr>
          <w:rFonts w:ascii="Calibri" w:hAnsi="Calibri" w:cs="Calibri"/>
          <w:sz w:val="22"/>
          <w:szCs w:val="22"/>
        </w:rPr>
        <w:t xml:space="preserve">którego przedmiotem jest przygotowanie i uruchomienie trasy rowerowej wokół Wielkich Jezior Mazurskich prowadzącego przez atrakcyjne przyrodniczo i krajobrazowo tereny Mazur. „Mazurska Pętla Rowerowa” łączy się funkcjonalnie i jest komplementarna do międzyregionalnego programu „Trasy rowerowe w Polsce Wschodniej”, gdyż stanowi połączenie szlaków południowej części Mazur z wybudowaną w ramach tego programu trasą biegnącą północną granicą województwa. </w:t>
      </w:r>
    </w:p>
    <w:p w14:paraId="39830524" w14:textId="77777777" w:rsidR="00423B52" w:rsidRPr="00C113D5" w:rsidRDefault="00423B52" w:rsidP="00CC0E93">
      <w:pPr>
        <w:pStyle w:val="Default"/>
        <w:ind w:left="426"/>
        <w:jc w:val="both"/>
        <w:rPr>
          <w:rFonts w:ascii="Calibri" w:hAnsi="Calibri" w:cs="Calibri"/>
          <w:sz w:val="22"/>
          <w:szCs w:val="22"/>
        </w:rPr>
      </w:pPr>
      <w:r w:rsidRPr="00C113D5">
        <w:rPr>
          <w:rFonts w:ascii="Calibri" w:hAnsi="Calibri" w:cs="Calibri"/>
          <w:sz w:val="22"/>
          <w:szCs w:val="22"/>
        </w:rPr>
        <w:t xml:space="preserve">Etap II - Południowo-wschodni Trakt Rowerowy Krainy Wielkich Jezior Mazurskich zostanie zlokalizowany w granicach administracyjnych gmin: Orzysz, Pisz, </w:t>
      </w:r>
      <w:proofErr w:type="spellStart"/>
      <w:r w:rsidRPr="00C113D5">
        <w:rPr>
          <w:rFonts w:ascii="Calibri" w:hAnsi="Calibri" w:cs="Calibri"/>
          <w:sz w:val="22"/>
          <w:szCs w:val="22"/>
        </w:rPr>
        <w:t>Ruciane-Nida</w:t>
      </w:r>
      <w:proofErr w:type="spellEnd"/>
      <w:r w:rsidRPr="00C113D5">
        <w:rPr>
          <w:rFonts w:ascii="Calibri" w:hAnsi="Calibri" w:cs="Calibri"/>
          <w:sz w:val="22"/>
          <w:szCs w:val="22"/>
        </w:rPr>
        <w:t xml:space="preserve">. Projekt będzie realizowany na podstawie umowy partnerskiej zawartej pomiędzy Stowarzyszeniem Wielkie Jeziora Mazurskie 2020 (partner wiodący) oraz partnerami: gminami (Orzysz, Pisz, </w:t>
      </w:r>
      <w:proofErr w:type="spellStart"/>
      <w:r w:rsidRPr="00C113D5">
        <w:rPr>
          <w:rFonts w:ascii="Calibri" w:hAnsi="Calibri" w:cs="Calibri"/>
          <w:sz w:val="22"/>
          <w:szCs w:val="22"/>
        </w:rPr>
        <w:t>Ruciane-Nida</w:t>
      </w:r>
      <w:proofErr w:type="spellEnd"/>
      <w:r w:rsidRPr="00C113D5">
        <w:rPr>
          <w:rFonts w:ascii="Calibri" w:hAnsi="Calibri" w:cs="Calibri"/>
          <w:sz w:val="22"/>
          <w:szCs w:val="22"/>
        </w:rPr>
        <w:t xml:space="preserve">) i Powiatem </w:t>
      </w:r>
      <w:proofErr w:type="spellStart"/>
      <w:r w:rsidRPr="00C113D5">
        <w:rPr>
          <w:rFonts w:ascii="Calibri" w:hAnsi="Calibri" w:cs="Calibri"/>
          <w:sz w:val="22"/>
          <w:szCs w:val="22"/>
        </w:rPr>
        <w:t>Piskim</w:t>
      </w:r>
      <w:proofErr w:type="spellEnd"/>
      <w:r w:rsidRPr="00C113D5">
        <w:rPr>
          <w:rFonts w:ascii="Calibri" w:hAnsi="Calibri" w:cs="Calibri"/>
          <w:sz w:val="22"/>
          <w:szCs w:val="22"/>
        </w:rPr>
        <w:t xml:space="preserve"> uczestniczącymi w projekcie, Skarbem Państwa – Państwowymi Gospodarstwami Leśnymi Lasy Państwowe (Nadleśnictwa: Giżycko, Pisz, </w:t>
      </w:r>
      <w:proofErr w:type="spellStart"/>
      <w:r w:rsidRPr="00C113D5">
        <w:rPr>
          <w:rFonts w:ascii="Calibri" w:hAnsi="Calibri" w:cs="Calibri"/>
          <w:sz w:val="22"/>
          <w:szCs w:val="22"/>
        </w:rPr>
        <w:t>Maskulińskie</w:t>
      </w:r>
      <w:proofErr w:type="spellEnd"/>
      <w:r w:rsidRPr="00C113D5">
        <w:rPr>
          <w:rFonts w:ascii="Calibri" w:hAnsi="Calibri" w:cs="Calibri"/>
          <w:sz w:val="22"/>
          <w:szCs w:val="22"/>
        </w:rPr>
        <w:t>), Skarbem Państwa – Generalną Dyrekcją Dróg Krajowych i Autostrad.</w:t>
      </w:r>
    </w:p>
    <w:p w14:paraId="7269183B" w14:textId="77777777" w:rsidR="00423B52" w:rsidRPr="00C113D5" w:rsidRDefault="00423B52" w:rsidP="00CC0E93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Dzięki realizacji przedsięwzięcia nastąpi: </w:t>
      </w:r>
    </w:p>
    <w:p w14:paraId="44D38DB0" w14:textId="77777777" w:rsidR="00423B52" w:rsidRPr="00C113D5" w:rsidRDefault="00423B52" w:rsidP="00423B52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wybudowanie trasy rowerowej o długości ok. 90 km,</w:t>
      </w:r>
    </w:p>
    <w:p w14:paraId="02EF7554" w14:textId="77777777" w:rsidR="00423B52" w:rsidRPr="00C113D5" w:rsidRDefault="00423B52" w:rsidP="00423B52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tworzenie szlaku turystycznego o długości ok. 90 km, wzrost oczekiwanej liczby odwiedzin w objętych wsparciem miejscach należących do dziedzictwa kulturalnego i naturalnego oraz stanowiących atrakcje turystyczne: 4 762 odwiedziny/rocznie,</w:t>
      </w:r>
    </w:p>
    <w:p w14:paraId="3774C992" w14:textId="77777777" w:rsidR="00423B52" w:rsidRPr="00C113D5" w:rsidRDefault="00423B52" w:rsidP="00423B52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jednolite oznakowanie szlaku, ustawienie tablic informacyjnych, wyznaczenie i wybudowanie miejsc obsługi rowerzystów (MOR) oraz punktów widokowych (PW) wraz z niezbędną infrastrukturą,</w:t>
      </w:r>
    </w:p>
    <w:p w14:paraId="1665A668" w14:textId="77777777" w:rsidR="00423B52" w:rsidRPr="00C113D5" w:rsidRDefault="00423B52" w:rsidP="00423B52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oznakowanie miejsc cennych przyrodniczo.</w:t>
      </w:r>
    </w:p>
    <w:p w14:paraId="54ADAF62" w14:textId="77777777" w:rsidR="00423B52" w:rsidRPr="00C113D5" w:rsidRDefault="00423B52" w:rsidP="00423B52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Realizacja projektu umożliwi także  rozwój:</w:t>
      </w:r>
    </w:p>
    <w:p w14:paraId="262E2702" w14:textId="77777777" w:rsidR="00423B52" w:rsidRPr="00C113D5" w:rsidRDefault="00423B52" w:rsidP="00423B52">
      <w:pPr>
        <w:pStyle w:val="Default"/>
        <w:numPr>
          <w:ilvl w:val="0"/>
          <w:numId w:val="14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systemu wypożyczalni rowerów; </w:t>
      </w:r>
    </w:p>
    <w:p w14:paraId="539B3A7D" w14:textId="77777777" w:rsidR="00423B52" w:rsidRPr="00C113D5" w:rsidRDefault="00423B52" w:rsidP="00423B52">
      <w:pPr>
        <w:pStyle w:val="Default"/>
        <w:numPr>
          <w:ilvl w:val="0"/>
          <w:numId w:val="14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jednolitego systemu informacji turystycznej oraz jednorodnej promocji szlaku (wspólne wydawnictwo, aplikacje multimedialne itp.); </w:t>
      </w:r>
    </w:p>
    <w:p w14:paraId="051FA12F" w14:textId="77777777" w:rsidR="00423B52" w:rsidRPr="00C113D5" w:rsidRDefault="00423B52" w:rsidP="00423B52">
      <w:pPr>
        <w:pStyle w:val="Default"/>
        <w:numPr>
          <w:ilvl w:val="0"/>
          <w:numId w:val="14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oferty turystycznej integrującej turystykę wodną i rowerową. </w:t>
      </w:r>
    </w:p>
    <w:p w14:paraId="29773E66" w14:textId="77777777" w:rsidR="00423B52" w:rsidRPr="00C113D5" w:rsidRDefault="00423B52" w:rsidP="00423B52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EA19CFB" w14:textId="77777777" w:rsidR="00423B52" w:rsidRPr="00C113D5" w:rsidRDefault="00423B52" w:rsidP="00CC0E93">
      <w:pPr>
        <w:pStyle w:val="Default"/>
        <w:numPr>
          <w:ilvl w:val="0"/>
          <w:numId w:val="15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C113D5">
        <w:rPr>
          <w:rFonts w:ascii="Calibri" w:hAnsi="Calibri" w:cs="Calibri"/>
          <w:b/>
          <w:sz w:val="22"/>
          <w:szCs w:val="22"/>
        </w:rPr>
        <w:t>Etap III – Zachodni Trakt Rowerowy Krainy Wielkich Jezior Mazurskich</w:t>
      </w:r>
      <w:r w:rsidRPr="00C113D5">
        <w:rPr>
          <w:rFonts w:ascii="Calibri" w:hAnsi="Calibri" w:cs="Calibri"/>
          <w:sz w:val="22"/>
          <w:szCs w:val="22"/>
        </w:rPr>
        <w:t xml:space="preserve"> jest oddzielnym i niezależnie funkcjonującym elementem składowym przedsięwzięcia zintegrowanego pn. </w:t>
      </w:r>
      <w:r w:rsidRPr="00C113D5">
        <w:rPr>
          <w:rFonts w:ascii="Calibri" w:hAnsi="Calibri" w:cs="Calibri"/>
          <w:b/>
          <w:sz w:val="22"/>
          <w:szCs w:val="22"/>
        </w:rPr>
        <w:t xml:space="preserve">MAZURSKA PĘTLA ROWEROWA, </w:t>
      </w:r>
      <w:r w:rsidRPr="00C113D5">
        <w:rPr>
          <w:rFonts w:ascii="Calibri" w:hAnsi="Calibri" w:cs="Calibri"/>
          <w:sz w:val="22"/>
          <w:szCs w:val="22"/>
        </w:rPr>
        <w:t>którego przedmiotem jest przygotowanie i uruchomienie trasy rowerowej wokół Wielkich Jezior Mazurskich prowadzącego przez atrakcyjne przyrodniczo i krajobrazowo tereny Mazur. „Mazurska Pętla Rowerowa” łączy się funkcjonalnie i jest komplementarna do międzyregionalnego programu „Trasy rowerowe w Polsce Wschodniej”, gdyż stanowi połączenie szlaków południowej części Mazur z wybudowaną w ramach tego programu trasą biegnącą północną granicą województwa.</w:t>
      </w:r>
    </w:p>
    <w:p w14:paraId="79101F6C" w14:textId="77777777" w:rsidR="00423B52" w:rsidRPr="00C113D5" w:rsidRDefault="00423B52" w:rsidP="00CC0E93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</w:rPr>
      </w:pPr>
      <w:r w:rsidRPr="00C113D5">
        <w:rPr>
          <w:rFonts w:ascii="Calibri" w:hAnsi="Calibri" w:cs="Calibri"/>
        </w:rPr>
        <w:t xml:space="preserve">Etap III – Zachodni Trakt Rowerowy Krainy Wielkich Jezior Mazurskich zostanie zlokalizowany </w:t>
      </w:r>
      <w:r w:rsidR="00CC0E93" w:rsidRPr="00C113D5">
        <w:rPr>
          <w:rFonts w:ascii="Calibri" w:hAnsi="Calibri" w:cs="Calibri"/>
        </w:rPr>
        <w:br/>
      </w:r>
      <w:r w:rsidRPr="00C113D5">
        <w:rPr>
          <w:rFonts w:ascii="Calibri" w:hAnsi="Calibri" w:cs="Calibri"/>
        </w:rPr>
        <w:t xml:space="preserve">w granicach administracyjnych gmin: Mikołajki, Mrągowo, Miasto Mrągowo, Ryn. Projekt będzie realizowany na podstawie umowy partnerskiej zawartej pomiędzy Stowarzyszeniem Wielkie Jeziora Mazurskie 2020 (partnerem wiodącym) oraz partnerami: gminami (Mikołajki, Mrągowo, Miasto Mrągowo, Ryn) i powiatami (Mrągowski, Giżycki) uczestniczącymi w projekcie, Skarbem Państwa – Państwowymi Gospodarstwami Leśnymi Lasy Państwowe (Nadleśnictwa: </w:t>
      </w:r>
      <w:proofErr w:type="spellStart"/>
      <w:r w:rsidRPr="00C113D5">
        <w:rPr>
          <w:rFonts w:ascii="Calibri" w:hAnsi="Calibri" w:cs="Calibri"/>
        </w:rPr>
        <w:t>Maskulińskie</w:t>
      </w:r>
      <w:proofErr w:type="spellEnd"/>
      <w:r w:rsidRPr="00C113D5">
        <w:rPr>
          <w:rFonts w:ascii="Calibri" w:hAnsi="Calibri" w:cs="Calibri"/>
        </w:rPr>
        <w:t>, Mrągowo, Giżycko), Skarbem Państwa – Generalną Dyrekcją Dróg Krajowych i Autostrad.</w:t>
      </w:r>
    </w:p>
    <w:p w14:paraId="7A92750E" w14:textId="77777777" w:rsidR="00423B52" w:rsidRPr="00C113D5" w:rsidRDefault="00423B52" w:rsidP="00423B52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Dzięki realizacji przedsięwzięcia nastąpi: </w:t>
      </w:r>
    </w:p>
    <w:p w14:paraId="5FA19FFB" w14:textId="77777777" w:rsidR="00423B52" w:rsidRPr="00C113D5" w:rsidRDefault="00423B52" w:rsidP="00423B52">
      <w:pPr>
        <w:pStyle w:val="Default"/>
        <w:numPr>
          <w:ilvl w:val="0"/>
          <w:numId w:val="1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wybudowanie trasy rowerowej o długości ok. 95 km,</w:t>
      </w:r>
    </w:p>
    <w:p w14:paraId="568350CD" w14:textId="77777777" w:rsidR="00423B52" w:rsidRPr="00C113D5" w:rsidRDefault="00423B52" w:rsidP="00423B52">
      <w:pPr>
        <w:pStyle w:val="Default"/>
        <w:numPr>
          <w:ilvl w:val="0"/>
          <w:numId w:val="1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utworzenie szlaku turystycznego o długości ok. 95 km, </w:t>
      </w:r>
    </w:p>
    <w:p w14:paraId="06BFA28A" w14:textId="77777777" w:rsidR="00423B52" w:rsidRPr="00C113D5" w:rsidRDefault="00423B52" w:rsidP="00423B52">
      <w:pPr>
        <w:pStyle w:val="Default"/>
        <w:numPr>
          <w:ilvl w:val="0"/>
          <w:numId w:val="1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lastRenderedPageBreak/>
        <w:t>wzrost oczekiwanej liczby odwiedzin w objętych wsparciem miejscach należących do dziedzictwa kulturalnego i naturalnego oraz stanowiących atrakcje turystyczne: 4 472 odwiedziny/rocznie,</w:t>
      </w:r>
    </w:p>
    <w:p w14:paraId="00CB485A" w14:textId="77777777" w:rsidR="00423B52" w:rsidRPr="00C113D5" w:rsidRDefault="00423B52" w:rsidP="00423B52">
      <w:pPr>
        <w:pStyle w:val="Default"/>
        <w:numPr>
          <w:ilvl w:val="0"/>
          <w:numId w:val="1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jednolite oznakowanie szlaku, ustawienie tablic informacyjnych, wyznaczenie i wybudowanie miejsc obsługi rowerzystów (MOR) oraz punktów widokowych (PW) wraz z niezbędną infrastrukturą,</w:t>
      </w:r>
    </w:p>
    <w:p w14:paraId="11A34B5D" w14:textId="77777777" w:rsidR="00423B52" w:rsidRPr="00C113D5" w:rsidRDefault="00423B52" w:rsidP="00423B52">
      <w:pPr>
        <w:pStyle w:val="Default"/>
        <w:numPr>
          <w:ilvl w:val="0"/>
          <w:numId w:val="1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oznakowanie miejsc cennych przyrodniczo.</w:t>
      </w:r>
    </w:p>
    <w:p w14:paraId="408ED7C6" w14:textId="77777777" w:rsidR="00423B52" w:rsidRPr="00C113D5" w:rsidRDefault="00423B52" w:rsidP="00423B52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Realizacja projektu umożliwi także  rozwój:</w:t>
      </w:r>
    </w:p>
    <w:p w14:paraId="42F8939E" w14:textId="77777777" w:rsidR="00423B52" w:rsidRPr="00C113D5" w:rsidRDefault="00423B52" w:rsidP="00423B52">
      <w:pPr>
        <w:pStyle w:val="Default"/>
        <w:numPr>
          <w:ilvl w:val="0"/>
          <w:numId w:val="11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systemu wypożyczalni rowerów; </w:t>
      </w:r>
    </w:p>
    <w:p w14:paraId="5543FDE6" w14:textId="77777777" w:rsidR="00423B52" w:rsidRPr="00C113D5" w:rsidRDefault="00423B52" w:rsidP="00423B52">
      <w:pPr>
        <w:pStyle w:val="Default"/>
        <w:numPr>
          <w:ilvl w:val="0"/>
          <w:numId w:val="11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jednolitego systemu informacji turystycznej oraz jednorodnej promocji szlaku (wspólne wydawnictwo, aplikacje multimedialne itp.); </w:t>
      </w:r>
    </w:p>
    <w:p w14:paraId="2C7030CE" w14:textId="77777777" w:rsidR="00423B52" w:rsidRPr="00C113D5" w:rsidRDefault="00423B52" w:rsidP="00423B52">
      <w:pPr>
        <w:pStyle w:val="Default"/>
        <w:numPr>
          <w:ilvl w:val="0"/>
          <w:numId w:val="11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oferty turystycznej integrującej turystykę wodną i rowerową. </w:t>
      </w:r>
    </w:p>
    <w:p w14:paraId="670D16EA" w14:textId="77777777" w:rsidR="00423B52" w:rsidRPr="00C113D5" w:rsidRDefault="00423B52" w:rsidP="00423B52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</w:rPr>
      </w:pPr>
    </w:p>
    <w:p w14:paraId="7C35052B" w14:textId="77777777" w:rsidR="00423B52" w:rsidRPr="00C113D5" w:rsidRDefault="00423B52" w:rsidP="00CC0E93">
      <w:pPr>
        <w:pStyle w:val="Default"/>
        <w:numPr>
          <w:ilvl w:val="0"/>
          <w:numId w:val="15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C113D5">
        <w:rPr>
          <w:rFonts w:ascii="Calibri" w:hAnsi="Calibri" w:cs="Calibri"/>
          <w:b/>
          <w:sz w:val="22"/>
          <w:szCs w:val="22"/>
        </w:rPr>
        <w:t>Etap IV - Północny Trakt Rowerowy Krainy Wielkich Jezior Mazurskich</w:t>
      </w:r>
      <w:r w:rsidRPr="00C113D5">
        <w:rPr>
          <w:rFonts w:ascii="Calibri" w:hAnsi="Calibri" w:cs="Calibri"/>
          <w:sz w:val="22"/>
          <w:szCs w:val="22"/>
        </w:rPr>
        <w:t xml:space="preserve"> jest oddzielnym i niezależnie funkcjonującym elementem składowym przedsięwzięcia zintegrowanego pn. </w:t>
      </w:r>
      <w:r w:rsidRPr="00C113D5">
        <w:rPr>
          <w:rFonts w:ascii="Calibri" w:hAnsi="Calibri" w:cs="Calibri"/>
          <w:b/>
          <w:sz w:val="22"/>
          <w:szCs w:val="22"/>
        </w:rPr>
        <w:t xml:space="preserve">MAZURSKA PĘTLA ROWEROWA, </w:t>
      </w:r>
      <w:r w:rsidRPr="00C113D5">
        <w:rPr>
          <w:rFonts w:ascii="Calibri" w:hAnsi="Calibri" w:cs="Calibri"/>
          <w:sz w:val="22"/>
          <w:szCs w:val="22"/>
        </w:rPr>
        <w:t xml:space="preserve">którego przedmiotem jest przygotowanie i uruchomienie trasy rowerowej wokół Wielkich Jezior Mazurskich prowadzącego przez atrakcyjne przyrodniczo i krajobrazowo tereny Mazur. „Mazurska Pętla Rowerowa” łączy się funkcjonalnie i jest komplementarna do międzyregionalnego programu „Trasy rowerowe w Polsce Wschodniej”, ponieważ stanowi połączenie szlaków południowej części Mazur z wybudowaną w ramach tego programu trasą biegnącą północną granicą województwa. </w:t>
      </w:r>
    </w:p>
    <w:p w14:paraId="19142D9F" w14:textId="77777777" w:rsidR="00423B52" w:rsidRPr="00C113D5" w:rsidRDefault="00423B52" w:rsidP="00CC0E93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</w:rPr>
      </w:pPr>
      <w:r w:rsidRPr="00C113D5">
        <w:rPr>
          <w:rFonts w:ascii="Calibri" w:hAnsi="Calibri" w:cs="Calibri"/>
        </w:rPr>
        <w:t>Etap IV – Północny Trakt Rowerowy Krainy Wielkich Jezior Mazurskich zostanie zlokalizowany w granicach administracyjnych gmin: Węgorzewo i Pozezdrze - powiat Węgorzewski. Projekt będzie realizowany na podstawie umowy partnerskiej zawartej pomiędzy Stowarzyszeniem Wielkie Jeziora Mazurskie 2020 (partner wiodący) oraz partnerami: gminami (Węgorzewo, Pozezdrze) uczestniczącymi w projekcie, Skarbem Państwa – Państwowymi Gospodarstwami Leśnymi Lasy Państwowe (Nadleśnictwa: Borki, Giżycko).</w:t>
      </w:r>
    </w:p>
    <w:p w14:paraId="3626EEED" w14:textId="77777777" w:rsidR="00423B52" w:rsidRPr="00C113D5" w:rsidRDefault="00423B52" w:rsidP="00CB197C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Dzięki realizacji przedsięwzięcia nastąpi: </w:t>
      </w:r>
    </w:p>
    <w:p w14:paraId="0EA8BC7D" w14:textId="77777777" w:rsidR="00423B52" w:rsidRPr="00C113D5" w:rsidRDefault="00423B52" w:rsidP="00423B52">
      <w:pPr>
        <w:pStyle w:val="Default"/>
        <w:numPr>
          <w:ilvl w:val="0"/>
          <w:numId w:val="1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wybudowanie trasy rowerowej o długości ok. 62 km,</w:t>
      </w:r>
    </w:p>
    <w:p w14:paraId="7A53B856" w14:textId="77777777" w:rsidR="00423B52" w:rsidRPr="00C113D5" w:rsidRDefault="00423B52" w:rsidP="00423B52">
      <w:pPr>
        <w:pStyle w:val="Default"/>
        <w:numPr>
          <w:ilvl w:val="0"/>
          <w:numId w:val="1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utworzenie szlaku turystycznego o długości ok. 62 km, </w:t>
      </w:r>
    </w:p>
    <w:p w14:paraId="78D3AC88" w14:textId="77777777" w:rsidR="00423B52" w:rsidRPr="00C113D5" w:rsidRDefault="00423B52" w:rsidP="00423B52">
      <w:pPr>
        <w:pStyle w:val="Default"/>
        <w:numPr>
          <w:ilvl w:val="0"/>
          <w:numId w:val="1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sz w:val="22"/>
          <w:szCs w:val="22"/>
        </w:rPr>
        <w:t>wzrost oczekiwanej liczby odwiedzin w objętych wsparciem miejscach należących do dziedzictwa kulturalnego i naturalnego oraz stanowiących atrakcje turystyczne: 3 264 odwiedziny/rocznie,</w:t>
      </w:r>
    </w:p>
    <w:p w14:paraId="6B8ECFD2" w14:textId="77777777" w:rsidR="00423B52" w:rsidRPr="00C113D5" w:rsidRDefault="00423B52" w:rsidP="00423B52">
      <w:pPr>
        <w:pStyle w:val="Default"/>
        <w:numPr>
          <w:ilvl w:val="0"/>
          <w:numId w:val="1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jednolite oznakowanie szlaku, ustawienie tablic informacyjnych, wyznaczenie i wybudowanie miejsc obsługi rowerzystów (MOR) oraz punktów widokowych (PW) wraz z niezbędną infrastrukturą,</w:t>
      </w:r>
    </w:p>
    <w:p w14:paraId="60C79337" w14:textId="77777777" w:rsidR="00423B52" w:rsidRPr="00C113D5" w:rsidRDefault="00423B52" w:rsidP="00423B52">
      <w:pPr>
        <w:pStyle w:val="Default"/>
        <w:numPr>
          <w:ilvl w:val="0"/>
          <w:numId w:val="1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oznakowanie miejsc cennych przyrodniczo.</w:t>
      </w:r>
    </w:p>
    <w:p w14:paraId="63677C6C" w14:textId="77777777" w:rsidR="00423B52" w:rsidRPr="00C113D5" w:rsidRDefault="00423B52" w:rsidP="00423B52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>Realizacja projektu umożliwi także  rozwój:</w:t>
      </w:r>
    </w:p>
    <w:p w14:paraId="141D141A" w14:textId="77777777" w:rsidR="00423B52" w:rsidRPr="00C113D5" w:rsidRDefault="00423B52" w:rsidP="00423B52">
      <w:pPr>
        <w:pStyle w:val="Default"/>
        <w:numPr>
          <w:ilvl w:val="0"/>
          <w:numId w:val="1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systemu wypożyczalni rowerów; </w:t>
      </w:r>
    </w:p>
    <w:p w14:paraId="3A98ED42" w14:textId="77777777" w:rsidR="00CB197C" w:rsidRPr="00C113D5" w:rsidRDefault="00423B52" w:rsidP="00423B52">
      <w:pPr>
        <w:pStyle w:val="Default"/>
        <w:numPr>
          <w:ilvl w:val="0"/>
          <w:numId w:val="1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color w:val="auto"/>
          <w:sz w:val="22"/>
          <w:szCs w:val="22"/>
        </w:rPr>
        <w:t xml:space="preserve">jednolitego systemu informacji turystycznej oraz jednorodnej promocji szlaku (wspólne wydawnictwo, aplikacje multimedialne itp.); </w:t>
      </w:r>
    </w:p>
    <w:p w14:paraId="17D2BF37" w14:textId="77777777" w:rsidR="00423B52" w:rsidRPr="00C113D5" w:rsidRDefault="00423B52" w:rsidP="00423B52">
      <w:pPr>
        <w:pStyle w:val="Default"/>
        <w:numPr>
          <w:ilvl w:val="0"/>
          <w:numId w:val="1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113D5">
        <w:rPr>
          <w:rFonts w:ascii="Calibri" w:hAnsi="Calibri" w:cs="Calibri"/>
          <w:sz w:val="22"/>
          <w:szCs w:val="22"/>
        </w:rPr>
        <w:t>oferty turystycznej integrującej turystykę wodną i rowerową.</w:t>
      </w:r>
    </w:p>
    <w:p w14:paraId="0AFE6A57" w14:textId="77777777" w:rsidR="00CB197C" w:rsidRPr="00C113D5" w:rsidRDefault="00CB197C">
      <w:pPr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hAnsi="Calibri" w:cs="Calibri"/>
        </w:rPr>
        <w:br w:type="page"/>
      </w:r>
    </w:p>
    <w:p w14:paraId="5D423869" w14:textId="77777777" w:rsidR="00CB197C" w:rsidRPr="00C113D5" w:rsidRDefault="00CB197C" w:rsidP="00CB197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07B05CF" w14:textId="77777777" w:rsidR="00423B52" w:rsidRPr="00C113D5" w:rsidRDefault="00423B52" w:rsidP="00423B52">
      <w:pPr>
        <w:pStyle w:val="Nagwek1"/>
        <w:numPr>
          <w:ilvl w:val="0"/>
          <w:numId w:val="1"/>
        </w:numPr>
        <w:ind w:left="426"/>
        <w:rPr>
          <w:rFonts w:ascii="Calibri" w:hAnsi="Calibri" w:cs="Calibri"/>
          <w:sz w:val="22"/>
          <w:szCs w:val="22"/>
        </w:rPr>
      </w:pPr>
      <w:bookmarkStart w:id="2" w:name="_Toc514393458"/>
      <w:r w:rsidRPr="00C113D5">
        <w:rPr>
          <w:rFonts w:ascii="Calibri" w:hAnsi="Calibri" w:cs="Calibri"/>
          <w:sz w:val="22"/>
          <w:szCs w:val="22"/>
        </w:rPr>
        <w:t>Podstawowe obowiązki wykonawcy</w:t>
      </w:r>
      <w:bookmarkEnd w:id="2"/>
    </w:p>
    <w:p w14:paraId="1A9AC518" w14:textId="77777777" w:rsidR="00CB197C" w:rsidRPr="00C113D5" w:rsidRDefault="00CB197C" w:rsidP="00CB197C">
      <w:pPr>
        <w:rPr>
          <w:rFonts w:ascii="Calibri" w:hAnsi="Calibri" w:cs="Calibri"/>
        </w:rPr>
      </w:pPr>
    </w:p>
    <w:p w14:paraId="3E87FCF7" w14:textId="77777777" w:rsidR="00CB197C" w:rsidRPr="00C113D5" w:rsidRDefault="00CB197C" w:rsidP="00CB197C">
      <w:pPr>
        <w:pStyle w:val="Akapitzlist"/>
        <w:numPr>
          <w:ilvl w:val="0"/>
          <w:numId w:val="17"/>
        </w:numPr>
        <w:spacing w:after="100" w:afterAutospacing="1" w:line="276" w:lineRule="auto"/>
        <w:jc w:val="both"/>
        <w:rPr>
          <w:rFonts w:ascii="Calibri" w:hAnsi="Calibri" w:cs="Calibri"/>
        </w:rPr>
      </w:pPr>
      <w:r w:rsidRPr="00C113D5">
        <w:rPr>
          <w:rFonts w:ascii="Calibri" w:hAnsi="Calibri" w:cs="Calibri"/>
        </w:rPr>
        <w:t>reprezentowanie Inwestora/Zamawiającego na budowie przez sprawowanie kontroli zgodności jej realizacji z projektem i obowiązującymi Polskimi Normami oraz zasadami wiedzy technicznej,</w:t>
      </w:r>
    </w:p>
    <w:p w14:paraId="02006201" w14:textId="77777777" w:rsidR="00CB197C" w:rsidRPr="00C113D5" w:rsidRDefault="00CB197C" w:rsidP="00CB197C">
      <w:pPr>
        <w:pStyle w:val="Akapitzlist"/>
        <w:numPr>
          <w:ilvl w:val="0"/>
          <w:numId w:val="17"/>
        </w:numPr>
        <w:spacing w:after="100" w:afterAutospacing="1" w:line="276" w:lineRule="auto"/>
        <w:jc w:val="both"/>
        <w:rPr>
          <w:rFonts w:ascii="Calibri" w:hAnsi="Calibri" w:cs="Calibri"/>
        </w:rPr>
      </w:pPr>
      <w:r w:rsidRPr="00C113D5">
        <w:rPr>
          <w:rFonts w:ascii="Calibri" w:hAnsi="Calibri" w:cs="Calibri"/>
        </w:rPr>
        <w:t>koordynacja robót poszczególnych branż;</w:t>
      </w:r>
    </w:p>
    <w:p w14:paraId="63BC84C5" w14:textId="77777777" w:rsidR="00CB197C" w:rsidRPr="00C113D5" w:rsidRDefault="00CB197C" w:rsidP="00CB197C">
      <w:pPr>
        <w:pStyle w:val="Akapitzlist"/>
        <w:numPr>
          <w:ilvl w:val="0"/>
          <w:numId w:val="17"/>
        </w:numPr>
        <w:spacing w:after="100" w:afterAutospacing="1" w:line="276" w:lineRule="auto"/>
        <w:jc w:val="both"/>
        <w:rPr>
          <w:rFonts w:ascii="Calibri" w:hAnsi="Calibri" w:cs="Calibri"/>
        </w:rPr>
      </w:pPr>
      <w:r w:rsidRPr="00C113D5">
        <w:rPr>
          <w:rFonts w:ascii="Calibri" w:hAnsi="Calibri" w:cs="Calibri"/>
        </w:rPr>
        <w:t>wizyty na placu budowy;</w:t>
      </w:r>
    </w:p>
    <w:p w14:paraId="523E738D" w14:textId="6DFDCB8F" w:rsidR="00CB197C" w:rsidRPr="00C113D5" w:rsidRDefault="00CB197C" w:rsidP="00CB197C">
      <w:pPr>
        <w:pStyle w:val="Akapitzlist"/>
        <w:numPr>
          <w:ilvl w:val="0"/>
          <w:numId w:val="17"/>
        </w:numPr>
        <w:spacing w:after="100" w:afterAutospacing="1" w:line="276" w:lineRule="auto"/>
        <w:jc w:val="both"/>
        <w:rPr>
          <w:rFonts w:ascii="Calibri" w:hAnsi="Calibri" w:cs="Calibri"/>
        </w:rPr>
      </w:pPr>
      <w:r w:rsidRPr="00C113D5">
        <w:rPr>
          <w:rFonts w:ascii="Calibri" w:hAnsi="Calibri" w:cs="Calibri"/>
        </w:rPr>
        <w:t xml:space="preserve">Egzekwowanie od wykonawców robót obowiązków wynikających z umowy zawartej pomiędzy wykonawcą a </w:t>
      </w:r>
      <w:r w:rsidR="00C113D5" w:rsidRPr="00C113D5">
        <w:rPr>
          <w:rFonts w:ascii="Calibri" w:hAnsi="Calibri" w:cs="Calibri"/>
        </w:rPr>
        <w:t>Zamawiającym</w:t>
      </w:r>
    </w:p>
    <w:p w14:paraId="40E3CDFA" w14:textId="77777777" w:rsidR="00CB197C" w:rsidRPr="00C113D5" w:rsidRDefault="00CB197C" w:rsidP="00CB197C">
      <w:pPr>
        <w:pStyle w:val="Akapitzlist"/>
        <w:numPr>
          <w:ilvl w:val="0"/>
          <w:numId w:val="17"/>
        </w:numPr>
        <w:spacing w:after="100" w:afterAutospacing="1" w:line="276" w:lineRule="auto"/>
        <w:jc w:val="both"/>
        <w:rPr>
          <w:rFonts w:ascii="Calibri" w:hAnsi="Calibri" w:cs="Calibri"/>
        </w:rPr>
      </w:pPr>
      <w:r w:rsidRPr="00C113D5">
        <w:rPr>
          <w:rFonts w:ascii="Calibri" w:hAnsi="Calibri" w:cs="Calibri"/>
        </w:rPr>
        <w:t>kontrola prawidłowości prowadzenia dokumentacji wewnętrznej oraz dokonywania w niej wpisów stwierdzających wszystkie okoliczności mające znaczenie dla właściwego procesu budowlanego;</w:t>
      </w:r>
    </w:p>
    <w:p w14:paraId="7E61BCEB" w14:textId="77777777" w:rsidR="00CB197C" w:rsidRPr="00C113D5" w:rsidRDefault="00CB197C" w:rsidP="00CB197C">
      <w:pPr>
        <w:pStyle w:val="lstminus"/>
        <w:numPr>
          <w:ilvl w:val="0"/>
          <w:numId w:val="17"/>
        </w:numPr>
        <w:spacing w:before="0" w:before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C113D5">
        <w:rPr>
          <w:rFonts w:ascii="Calibri" w:hAnsi="Calibri" w:cs="Calibri"/>
          <w:sz w:val="22"/>
          <w:szCs w:val="22"/>
        </w:rPr>
        <w:t xml:space="preserve">sprawdzanie jakości wykonywanych robót wbudowanych, wyrobów budowlanych, </w:t>
      </w:r>
      <w:r w:rsidRPr="00C113D5">
        <w:rPr>
          <w:rFonts w:ascii="Calibri" w:hAnsi="Calibri" w:cs="Calibri"/>
          <w:sz w:val="22"/>
          <w:szCs w:val="22"/>
        </w:rPr>
        <w:br/>
        <w:t xml:space="preserve">a w szczególności zapobieganie zastosowaniu wyrobów budowlanych wadliwych </w:t>
      </w:r>
      <w:r w:rsidRPr="00C113D5">
        <w:rPr>
          <w:rFonts w:ascii="Calibri" w:hAnsi="Calibri" w:cs="Calibri"/>
          <w:sz w:val="22"/>
          <w:szCs w:val="22"/>
        </w:rPr>
        <w:br/>
        <w:t>i niedopuszczonych do obrotu i stosowania w budownictwie;</w:t>
      </w:r>
    </w:p>
    <w:p w14:paraId="0699800E" w14:textId="77777777" w:rsidR="00CB197C" w:rsidRPr="00C113D5" w:rsidRDefault="00CB197C" w:rsidP="00CB197C">
      <w:pPr>
        <w:pStyle w:val="lstminus"/>
        <w:numPr>
          <w:ilvl w:val="0"/>
          <w:numId w:val="17"/>
        </w:numPr>
        <w:spacing w:before="0" w:before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C113D5">
        <w:rPr>
          <w:rFonts w:ascii="Calibri" w:hAnsi="Calibri" w:cs="Calibri"/>
          <w:sz w:val="22"/>
          <w:szCs w:val="22"/>
        </w:rPr>
        <w:t>sprawdzanie i odbiór robót budowlanych, ulegających zakryciu lub zanikających, uczestniczenie w próbach i odbiorach technicznych instalacji, urządzeń technicznych;</w:t>
      </w:r>
    </w:p>
    <w:p w14:paraId="49D25627" w14:textId="77777777" w:rsidR="00CB197C" w:rsidRPr="00C113D5" w:rsidRDefault="00CB197C" w:rsidP="00CB197C">
      <w:pPr>
        <w:pStyle w:val="lstminus"/>
        <w:numPr>
          <w:ilvl w:val="0"/>
          <w:numId w:val="17"/>
        </w:numPr>
        <w:spacing w:before="0" w:before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C113D5">
        <w:rPr>
          <w:rFonts w:ascii="Calibri" w:hAnsi="Calibri" w:cs="Calibri"/>
          <w:sz w:val="22"/>
          <w:szCs w:val="22"/>
        </w:rPr>
        <w:t>potwierdzanie robót faktycznie wykonanych oraz potwierdzenie faktu usunięcia wad;</w:t>
      </w:r>
    </w:p>
    <w:p w14:paraId="253FF16F" w14:textId="77777777" w:rsidR="00CB197C" w:rsidRPr="00C113D5" w:rsidRDefault="00CB197C" w:rsidP="00CB197C">
      <w:pPr>
        <w:pStyle w:val="lstminus"/>
        <w:numPr>
          <w:ilvl w:val="0"/>
          <w:numId w:val="17"/>
        </w:numPr>
        <w:spacing w:before="0" w:before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C113D5">
        <w:rPr>
          <w:rFonts w:ascii="Calibri" w:hAnsi="Calibri" w:cs="Calibri"/>
          <w:sz w:val="22"/>
          <w:szCs w:val="22"/>
        </w:rPr>
        <w:t xml:space="preserve">podejmowanie decyzji o wstrzymaniu części lub całości robót w sytuacjach określonych </w:t>
      </w:r>
      <w:r w:rsidRPr="00C113D5">
        <w:rPr>
          <w:rFonts w:ascii="Calibri" w:hAnsi="Calibri" w:cs="Calibri"/>
          <w:sz w:val="22"/>
          <w:szCs w:val="22"/>
        </w:rPr>
        <w:br/>
        <w:t>w prawie budowlanym;</w:t>
      </w:r>
    </w:p>
    <w:p w14:paraId="211DEBF2" w14:textId="77777777" w:rsidR="00CB197C" w:rsidRPr="00C113D5" w:rsidRDefault="00CB197C" w:rsidP="00CB197C">
      <w:pPr>
        <w:pStyle w:val="Akapitzlist"/>
        <w:numPr>
          <w:ilvl w:val="0"/>
          <w:numId w:val="17"/>
        </w:numPr>
        <w:spacing w:after="100" w:afterAutospacing="1" w:line="276" w:lineRule="auto"/>
        <w:jc w:val="both"/>
        <w:rPr>
          <w:rFonts w:ascii="Calibri" w:hAnsi="Calibri" w:cs="Calibri"/>
        </w:rPr>
      </w:pPr>
      <w:r w:rsidRPr="00C113D5">
        <w:rPr>
          <w:rFonts w:ascii="Calibri" w:eastAsia="Tahoma" w:hAnsi="Calibri" w:cs="Calibri"/>
          <w:spacing w:val="1"/>
        </w:rPr>
        <w:t xml:space="preserve">uczestniczenie w czynnościach odbioru częściowego i końcowego </w:t>
      </w:r>
      <w:r w:rsidRPr="00C113D5">
        <w:rPr>
          <w:rFonts w:ascii="Calibri" w:hAnsi="Calibri" w:cs="Calibri"/>
        </w:rPr>
        <w:t>inwestycji</w:t>
      </w:r>
      <w:r w:rsidRPr="00C113D5">
        <w:rPr>
          <w:rFonts w:ascii="Calibri" w:eastAsia="Tahoma" w:hAnsi="Calibri" w:cs="Calibri"/>
          <w:spacing w:val="-2"/>
        </w:rPr>
        <w:t>;</w:t>
      </w:r>
    </w:p>
    <w:p w14:paraId="13F1545F" w14:textId="77777777" w:rsidR="00CB197C" w:rsidRPr="00C113D5" w:rsidRDefault="00CB197C" w:rsidP="00CB197C">
      <w:pPr>
        <w:pStyle w:val="Akapitzlist"/>
        <w:numPr>
          <w:ilvl w:val="0"/>
          <w:numId w:val="17"/>
        </w:numPr>
        <w:spacing w:after="100" w:afterAutospacing="1" w:line="276" w:lineRule="auto"/>
        <w:jc w:val="both"/>
        <w:rPr>
          <w:rFonts w:ascii="Calibri" w:hAnsi="Calibri" w:cs="Calibri"/>
        </w:rPr>
      </w:pPr>
      <w:r w:rsidRPr="00C113D5">
        <w:rPr>
          <w:rFonts w:ascii="Calibri" w:hAnsi="Calibri" w:cs="Calibri"/>
        </w:rPr>
        <w:t>zapobieganie roszczeniom wykonawcy robót budowlanych;</w:t>
      </w:r>
    </w:p>
    <w:p w14:paraId="2C3E6F7E" w14:textId="77777777" w:rsidR="00CB197C" w:rsidRPr="00C113D5" w:rsidRDefault="00CB197C" w:rsidP="00CB197C">
      <w:pPr>
        <w:pStyle w:val="Akapitzlist"/>
        <w:numPr>
          <w:ilvl w:val="0"/>
          <w:numId w:val="17"/>
        </w:numPr>
        <w:spacing w:after="100" w:afterAutospacing="1" w:line="276" w:lineRule="auto"/>
        <w:jc w:val="both"/>
        <w:rPr>
          <w:rFonts w:ascii="Calibri" w:hAnsi="Calibri" w:cs="Calibri"/>
        </w:rPr>
      </w:pPr>
      <w:r w:rsidRPr="00C113D5">
        <w:rPr>
          <w:rFonts w:ascii="Calibri" w:hAnsi="Calibri" w:cs="Calibri"/>
        </w:rPr>
        <w:t>rozpatrywanie roszczeń wykonawcy robót budowlanych i przedstawiania stanowiska w odniesieniu do nich;</w:t>
      </w:r>
    </w:p>
    <w:p w14:paraId="72480A57" w14:textId="77777777" w:rsidR="00CB197C" w:rsidRPr="00C113D5" w:rsidRDefault="00CB197C" w:rsidP="00CB197C">
      <w:pPr>
        <w:pStyle w:val="Akapitzlist"/>
        <w:numPr>
          <w:ilvl w:val="0"/>
          <w:numId w:val="17"/>
        </w:numPr>
        <w:spacing w:after="100" w:afterAutospacing="1" w:line="276" w:lineRule="auto"/>
        <w:jc w:val="both"/>
        <w:rPr>
          <w:rFonts w:ascii="Calibri" w:hAnsi="Calibri" w:cs="Calibri"/>
        </w:rPr>
      </w:pPr>
      <w:r w:rsidRPr="00C113D5">
        <w:rPr>
          <w:rFonts w:ascii="Calibri" w:hAnsi="Calibri" w:cs="Calibri"/>
        </w:rPr>
        <w:t>rozliczenie umowy o roboty budowlane w przypadku jej wypowiedzenia;</w:t>
      </w:r>
    </w:p>
    <w:p w14:paraId="50C19614" w14:textId="77777777" w:rsidR="00423B52" w:rsidRPr="00C113D5" w:rsidRDefault="00423B52" w:rsidP="00423B52">
      <w:pPr>
        <w:rPr>
          <w:rFonts w:ascii="Calibri" w:hAnsi="Calibri" w:cs="Calibri"/>
        </w:rPr>
      </w:pPr>
    </w:p>
    <w:p w14:paraId="2DA75B74" w14:textId="77777777" w:rsidR="00423B52" w:rsidRPr="00C113D5" w:rsidRDefault="00423B52" w:rsidP="00423B52">
      <w:pPr>
        <w:pStyle w:val="Nagwek1"/>
        <w:numPr>
          <w:ilvl w:val="0"/>
          <w:numId w:val="1"/>
        </w:numPr>
        <w:ind w:left="426"/>
        <w:rPr>
          <w:rFonts w:ascii="Calibri" w:hAnsi="Calibri" w:cs="Calibri"/>
          <w:sz w:val="22"/>
          <w:szCs w:val="22"/>
        </w:rPr>
      </w:pPr>
      <w:bookmarkStart w:id="3" w:name="_Toc514393459"/>
      <w:r w:rsidRPr="00C113D5">
        <w:rPr>
          <w:rFonts w:ascii="Calibri" w:hAnsi="Calibri" w:cs="Calibri"/>
          <w:sz w:val="22"/>
          <w:szCs w:val="22"/>
        </w:rPr>
        <w:t>Zakres obowiązków na etapie wyłaniania wykonawcy i nadzoru nad umowami z wykonawcami robót</w:t>
      </w:r>
      <w:bookmarkEnd w:id="3"/>
    </w:p>
    <w:p w14:paraId="086C30FC" w14:textId="77777777" w:rsidR="00423B52" w:rsidRPr="00C113D5" w:rsidRDefault="00B665ED" w:rsidP="00B665ED">
      <w:pPr>
        <w:pStyle w:val="Akapitzlist"/>
        <w:numPr>
          <w:ilvl w:val="0"/>
          <w:numId w:val="20"/>
        </w:numPr>
        <w:rPr>
          <w:rFonts w:ascii="Calibri" w:hAnsi="Calibri" w:cs="Calibri"/>
        </w:rPr>
      </w:pPr>
      <w:r w:rsidRPr="00C113D5">
        <w:rPr>
          <w:rFonts w:ascii="Calibri" w:hAnsi="Calibri" w:cs="Calibri"/>
        </w:rPr>
        <w:t xml:space="preserve">Weryfikacji kompletności dokumentacji </w:t>
      </w:r>
      <w:r w:rsidR="00AB354E" w:rsidRPr="00C113D5">
        <w:rPr>
          <w:rFonts w:ascii="Calibri" w:hAnsi="Calibri" w:cs="Calibri"/>
        </w:rPr>
        <w:t>projektowej</w:t>
      </w:r>
      <w:r w:rsidRPr="00C113D5">
        <w:rPr>
          <w:rFonts w:ascii="Calibri" w:hAnsi="Calibri" w:cs="Calibri"/>
        </w:rPr>
        <w:t xml:space="preserve"> dla II etapu</w:t>
      </w:r>
    </w:p>
    <w:p w14:paraId="399FDDBB" w14:textId="77777777" w:rsidR="00B665ED" w:rsidRPr="00C113D5" w:rsidRDefault="00B665ED" w:rsidP="00B665ED">
      <w:pPr>
        <w:pStyle w:val="Akapitzlist"/>
        <w:numPr>
          <w:ilvl w:val="0"/>
          <w:numId w:val="20"/>
        </w:numPr>
        <w:rPr>
          <w:rFonts w:ascii="Calibri" w:hAnsi="Calibri" w:cs="Calibri"/>
        </w:rPr>
      </w:pPr>
      <w:r w:rsidRPr="00C113D5">
        <w:rPr>
          <w:rFonts w:ascii="Calibri" w:hAnsi="Calibri" w:cs="Calibri"/>
        </w:rPr>
        <w:t xml:space="preserve">Weryfikacja dokumentacji projektowej w zakresie zawartości występowania nazw własnych </w:t>
      </w:r>
      <w:r w:rsidR="00AB354E" w:rsidRPr="00C113D5">
        <w:rPr>
          <w:rFonts w:ascii="Calibri" w:hAnsi="Calibri" w:cs="Calibri"/>
        </w:rPr>
        <w:t>projektowanych wyrobów budowlanych do realizacji inwestycji.</w:t>
      </w:r>
    </w:p>
    <w:p w14:paraId="450A32E3" w14:textId="77777777" w:rsidR="00AB354E" w:rsidRPr="00C113D5" w:rsidRDefault="00AB354E" w:rsidP="00AB354E">
      <w:pPr>
        <w:pStyle w:val="Akapitzlist"/>
        <w:numPr>
          <w:ilvl w:val="0"/>
          <w:numId w:val="20"/>
        </w:numPr>
        <w:suppressAutoHyphens/>
        <w:spacing w:after="0" w:line="240" w:lineRule="auto"/>
        <w:jc w:val="both"/>
        <w:rPr>
          <w:rFonts w:ascii="Calibri" w:hAnsi="Calibri" w:cs="Calibri"/>
          <w:bCs/>
        </w:rPr>
      </w:pPr>
      <w:r w:rsidRPr="00C113D5">
        <w:rPr>
          <w:rFonts w:ascii="Calibri" w:eastAsia="Times New Roman" w:hAnsi="Calibri" w:cs="Calibri"/>
          <w:lang w:eastAsia="pl-PL"/>
        </w:rPr>
        <w:t>Niezwłoczne, pisemne poinformowanie Zamawiającego o stwierdzonych brakach lub błędach formalnych, merytorycznych lub rachunkowych w  dokumentacji projektowej dla poszczególnych etapów oraz złożenie do nich dodatkowych wyjaśnień oraz propozycji zmian/rozwiązań.</w:t>
      </w:r>
    </w:p>
    <w:p w14:paraId="334F1425" w14:textId="77777777" w:rsidR="00AB354E" w:rsidRPr="00C113D5" w:rsidRDefault="00AB354E" w:rsidP="00AB354E">
      <w:pPr>
        <w:pStyle w:val="Akapitzlist"/>
        <w:numPr>
          <w:ilvl w:val="0"/>
          <w:numId w:val="20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C113D5">
        <w:rPr>
          <w:rFonts w:ascii="Calibri" w:hAnsi="Calibri" w:cs="Calibri"/>
          <w:bCs/>
        </w:rPr>
        <w:t>Współpraca z Zamawiającym w przygotowywaniu odpowiedzi na pytania dotyczące dokumentacji projektowej .</w:t>
      </w:r>
    </w:p>
    <w:p w14:paraId="7BC49592" w14:textId="77777777" w:rsidR="00AB354E" w:rsidRPr="00C113D5" w:rsidRDefault="00AB354E" w:rsidP="00AB354E">
      <w:pPr>
        <w:pStyle w:val="Akapitzlist"/>
        <w:numPr>
          <w:ilvl w:val="0"/>
          <w:numId w:val="20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Czynny udział Inżyniera Kontraktu w sytuacji konieczności wprowadzenia modyfikacji lub uzupełnienia treści dokumentów związanych z Inwestycją, w tym dokumentacji projektowej, na skutek np. zmiany projektu zagospodarowania terenu i innych uwarunkowań, których nie można było przewidzieć na etapie tworzenia dokumentacji, a zmiany te są istotne dla osiągnięcia celu zadania inwestycyjnego,</w:t>
      </w:r>
    </w:p>
    <w:p w14:paraId="3FAB02D7" w14:textId="77777777" w:rsidR="00AB354E" w:rsidRPr="00C113D5" w:rsidRDefault="00AB354E" w:rsidP="005A0548">
      <w:pPr>
        <w:suppressAutoHyphens/>
        <w:spacing w:after="0" w:line="240" w:lineRule="auto"/>
        <w:ind w:left="360"/>
        <w:jc w:val="both"/>
        <w:rPr>
          <w:rFonts w:ascii="Calibri" w:hAnsi="Calibri" w:cs="Calibri"/>
        </w:rPr>
      </w:pPr>
    </w:p>
    <w:p w14:paraId="1E98D53D" w14:textId="77777777" w:rsidR="00423B52" w:rsidRPr="00C113D5" w:rsidRDefault="00423B52" w:rsidP="00423B52">
      <w:pPr>
        <w:pStyle w:val="Nagwek1"/>
        <w:numPr>
          <w:ilvl w:val="0"/>
          <w:numId w:val="1"/>
        </w:numPr>
        <w:ind w:left="426"/>
        <w:rPr>
          <w:rFonts w:ascii="Calibri" w:hAnsi="Calibri" w:cs="Calibri"/>
          <w:sz w:val="22"/>
          <w:szCs w:val="22"/>
        </w:rPr>
      </w:pPr>
      <w:bookmarkStart w:id="4" w:name="_Toc514393460"/>
      <w:r w:rsidRPr="00C113D5">
        <w:rPr>
          <w:rFonts w:ascii="Calibri" w:hAnsi="Calibri" w:cs="Calibri"/>
          <w:sz w:val="22"/>
          <w:szCs w:val="22"/>
        </w:rPr>
        <w:t>Obowiązki podczas przebiegu procesu inwestorskiego</w:t>
      </w:r>
      <w:bookmarkEnd w:id="4"/>
    </w:p>
    <w:p w14:paraId="6839448C" w14:textId="77777777" w:rsidR="00423B52" w:rsidRPr="00C113D5" w:rsidRDefault="00423B52" w:rsidP="00423B52">
      <w:pPr>
        <w:ind w:left="426"/>
        <w:rPr>
          <w:rFonts w:ascii="Calibri" w:hAnsi="Calibri" w:cs="Calibri"/>
        </w:rPr>
      </w:pPr>
    </w:p>
    <w:p w14:paraId="7807A252" w14:textId="77777777" w:rsidR="00717CAA" w:rsidRPr="00C113D5" w:rsidRDefault="00AB354E" w:rsidP="00717CAA">
      <w:pPr>
        <w:pStyle w:val="Akapitzlist"/>
        <w:numPr>
          <w:ilvl w:val="0"/>
          <w:numId w:val="21"/>
        </w:numPr>
        <w:rPr>
          <w:rFonts w:ascii="Calibri" w:hAnsi="Calibri" w:cs="Calibri"/>
        </w:rPr>
      </w:pPr>
      <w:r w:rsidRPr="00C113D5">
        <w:rPr>
          <w:rFonts w:ascii="Calibri" w:eastAsia="Times New Roman" w:hAnsi="Calibri" w:cs="Calibri"/>
          <w:lang w:eastAsia="pl-PL"/>
        </w:rPr>
        <w:t>Przygotowanie niezbędnych dokumentów do przekazania placu budowy i przekazanie go wykonawcy robót przy udziale Zamawiającego</w:t>
      </w:r>
      <w:r w:rsidR="00717CAA" w:rsidRPr="00C113D5">
        <w:rPr>
          <w:rFonts w:ascii="Calibri" w:eastAsia="Times New Roman" w:hAnsi="Calibri" w:cs="Calibri"/>
          <w:lang w:eastAsia="pl-PL"/>
        </w:rPr>
        <w:t>.</w:t>
      </w:r>
    </w:p>
    <w:p w14:paraId="57EB2078" w14:textId="77777777" w:rsidR="00431897" w:rsidRPr="00C113D5" w:rsidRDefault="00717CAA" w:rsidP="00431897">
      <w:pPr>
        <w:pStyle w:val="Akapitzlist"/>
        <w:numPr>
          <w:ilvl w:val="0"/>
          <w:numId w:val="21"/>
        </w:numPr>
        <w:rPr>
          <w:rFonts w:ascii="Calibri" w:hAnsi="Calibri" w:cs="Calibri"/>
        </w:rPr>
      </w:pPr>
      <w:r w:rsidRPr="00C113D5">
        <w:rPr>
          <w:rFonts w:ascii="Calibri" w:eastAsia="Times New Roman" w:hAnsi="Calibri" w:cs="Calibri"/>
          <w:lang w:eastAsia="pl-PL"/>
        </w:rPr>
        <w:t>Sprawowanie nadzoru inwestorskiego nad realizacją Inwestycji w zakresie wszystkich niezbędnych na budowie specjalności, zgodnie z obowiązującymi przepisami prawa oraz zasadami wiedzy technicznej</w:t>
      </w:r>
      <w:r w:rsidR="00431897" w:rsidRPr="00C113D5">
        <w:rPr>
          <w:rFonts w:ascii="Calibri" w:eastAsia="Times New Roman" w:hAnsi="Calibri" w:cs="Calibri"/>
          <w:lang w:eastAsia="pl-PL"/>
        </w:rPr>
        <w:t>.</w:t>
      </w:r>
    </w:p>
    <w:p w14:paraId="72497F05" w14:textId="77777777" w:rsidR="00431897" w:rsidRPr="00C113D5" w:rsidRDefault="00431897" w:rsidP="00431897">
      <w:pPr>
        <w:pStyle w:val="Akapitzlist"/>
        <w:numPr>
          <w:ilvl w:val="0"/>
          <w:numId w:val="21"/>
        </w:numPr>
        <w:rPr>
          <w:rFonts w:ascii="Calibri" w:hAnsi="Calibri" w:cs="Calibri"/>
        </w:rPr>
      </w:pPr>
      <w:r w:rsidRPr="00C113D5">
        <w:rPr>
          <w:rFonts w:ascii="Calibri" w:eastAsia="Times New Roman" w:hAnsi="Calibri" w:cs="Calibri"/>
          <w:lang w:eastAsia="pl-PL"/>
        </w:rPr>
        <w:t>U</w:t>
      </w:r>
      <w:r w:rsidR="00717CAA" w:rsidRPr="00C113D5">
        <w:rPr>
          <w:rFonts w:ascii="Calibri" w:eastAsia="Times New Roman" w:hAnsi="Calibri" w:cs="Calibri"/>
          <w:lang w:eastAsia="pl-PL"/>
        </w:rPr>
        <w:t>stanowienie inspektorów nadzoru inwestorskiego w zakresie wszystkich niezbędnych specjalności oraz wyznaczenie jednego z nich jako koordynatora ich czynności na budowie,</w:t>
      </w:r>
    </w:p>
    <w:p w14:paraId="089AE472" w14:textId="77777777" w:rsidR="00717CAA" w:rsidRPr="00C113D5" w:rsidRDefault="00431897" w:rsidP="00431897">
      <w:pPr>
        <w:pStyle w:val="Akapitzlist"/>
        <w:numPr>
          <w:ilvl w:val="0"/>
          <w:numId w:val="21"/>
        </w:numPr>
        <w:rPr>
          <w:rFonts w:ascii="Calibri" w:hAnsi="Calibri" w:cs="Calibri"/>
        </w:rPr>
      </w:pPr>
      <w:r w:rsidRPr="00C113D5">
        <w:rPr>
          <w:rFonts w:ascii="Calibri" w:eastAsia="Times New Roman" w:hAnsi="Calibri" w:cs="Calibri"/>
          <w:lang w:eastAsia="pl-PL"/>
        </w:rPr>
        <w:t>S</w:t>
      </w:r>
      <w:r w:rsidR="00717CAA" w:rsidRPr="00C113D5">
        <w:rPr>
          <w:rFonts w:ascii="Calibri" w:eastAsia="Times New Roman" w:hAnsi="Calibri" w:cs="Calibri"/>
          <w:lang w:eastAsia="pl-PL"/>
        </w:rPr>
        <w:t>prawowanie kontroli, czy kierownictwo robót zatrudnione przez wykonawcę robót odpowiada warunkom umowy na roboty budowlane, szczególnie Inżynier Kontraktu sprawdzi, czy zatrudnione osoby posiadają odpowiednie uprawnienia do prowadzenia prac budowlanych,</w:t>
      </w:r>
    </w:p>
    <w:p w14:paraId="393AA62F" w14:textId="77777777" w:rsidR="00717CAA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 w:bidi="he-IL"/>
        </w:rPr>
        <w:t>S</w:t>
      </w:r>
      <w:r w:rsidR="00717CAA" w:rsidRPr="00C113D5">
        <w:rPr>
          <w:rFonts w:ascii="Calibri" w:eastAsia="Times New Roman" w:hAnsi="Calibri" w:cs="Calibri"/>
          <w:lang w:eastAsia="pl-PL" w:bidi="he-IL"/>
        </w:rPr>
        <w:t>prawdzanie prawidłowości oznaczenia prac na placu budowy oraz sprawdzenie dopełnienia przez wykonawcę</w:t>
      </w:r>
      <w:r w:rsidR="00717CAA" w:rsidRPr="00C113D5">
        <w:rPr>
          <w:rFonts w:ascii="Calibri" w:eastAsia="Times New Roman" w:hAnsi="Calibri" w:cs="Calibri"/>
          <w:lang w:eastAsia="pl-PL"/>
        </w:rPr>
        <w:t xml:space="preserve"> robót obowiązków w zakresie opracowania i wdrożenia planu bezpieczeństwa i ochrony zdrowia zgodnie z wymogami Prawa budowlanego</w:t>
      </w:r>
      <w:r w:rsidR="00717CAA" w:rsidRPr="00C113D5">
        <w:rPr>
          <w:rFonts w:ascii="Calibri" w:eastAsia="Times New Roman" w:hAnsi="Calibri" w:cs="Calibri"/>
          <w:lang w:eastAsia="pl-PL" w:bidi="he-IL"/>
        </w:rPr>
        <w:t xml:space="preserve">, </w:t>
      </w:r>
    </w:p>
    <w:p w14:paraId="1A061877" w14:textId="77777777" w:rsidR="00717CAA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O</w:t>
      </w:r>
      <w:r w:rsidR="00717CAA" w:rsidRPr="00C113D5">
        <w:rPr>
          <w:rFonts w:ascii="Calibri" w:eastAsia="Times New Roman" w:hAnsi="Calibri" w:cs="Calibri"/>
          <w:lang w:eastAsia="pl-PL"/>
        </w:rPr>
        <w:t>piniowanie umów proponowanych przez wykonawcę robót oraz podwykonawców wykonawców robót i po konsultacji oraz uzyskaniu zgody Zamawiającego wydawanie zgody na zawarcie tych umów,</w:t>
      </w:r>
    </w:p>
    <w:p w14:paraId="76E55A54" w14:textId="77777777" w:rsidR="00717CAA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S</w:t>
      </w:r>
      <w:r w:rsidR="00717CAA" w:rsidRPr="00C113D5">
        <w:rPr>
          <w:rFonts w:ascii="Calibri" w:eastAsia="Times New Roman" w:hAnsi="Calibri" w:cs="Calibri"/>
          <w:lang w:eastAsia="pl-PL"/>
        </w:rPr>
        <w:t xml:space="preserve">prawowanie nadzoru nad wszystkimi robotami prowadzonymi na placu budowy, </w:t>
      </w:r>
    </w:p>
    <w:p w14:paraId="57C74532" w14:textId="77777777" w:rsidR="00717CAA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S</w:t>
      </w:r>
      <w:r w:rsidR="00717CAA" w:rsidRPr="00C113D5">
        <w:rPr>
          <w:rFonts w:ascii="Calibri" w:eastAsia="Times New Roman" w:hAnsi="Calibri" w:cs="Calibri"/>
          <w:lang w:eastAsia="pl-PL"/>
        </w:rPr>
        <w:t>prawowanie kontroli zgodności realizacji budowy z projektem i pozwoleniem na budowę, przepisami prawa oraz zasadami wiedzy technicznej, umową o wykonanie robót oraz harmonogramem rzeczowo-finansowym budowy,</w:t>
      </w:r>
    </w:p>
    <w:p w14:paraId="12B67299" w14:textId="77777777" w:rsidR="00717CAA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 w:bidi="he-IL"/>
        </w:rPr>
        <w:t>M</w:t>
      </w:r>
      <w:r w:rsidR="00717CAA" w:rsidRPr="00C113D5">
        <w:rPr>
          <w:rFonts w:ascii="Calibri" w:eastAsia="Times New Roman" w:hAnsi="Calibri" w:cs="Calibri"/>
          <w:lang w:eastAsia="pl-PL" w:bidi="he-IL"/>
        </w:rPr>
        <w:t>onitorowanie postępu robót w stosunku do terminów określonych w harmonogramie rzeczowo-finansowym i niezwłoczne zgłaszanie Zamawiającemu zauważonych opóźnień, mogących skutkować niedotrzymaniem terminów realizacji robót, weryfikacja zmian harmonogramu rzeczowo-finansowego zaproponowanego przez wykonawcę robót, łącznie z zaleceniami dotyczącymi sposobów naprawy sytuacji lub zapobieżenia ich skutkom, z uwzględnieniem możliwości zmiany organizacji robót w taki sposób, aby dotrzymane zostały terminy realizacji robót, opiniowanie wniosków wykonawcy robót o przedłużenie czasu realizacji robót, określanie przyczyn opóźnień w realizowanych robotach,</w:t>
      </w:r>
    </w:p>
    <w:p w14:paraId="7C570C7A" w14:textId="77777777" w:rsidR="00717CAA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 w:bidi="he-IL"/>
        </w:rPr>
        <w:t>I</w:t>
      </w:r>
      <w:r w:rsidR="00717CAA" w:rsidRPr="00C113D5">
        <w:rPr>
          <w:rFonts w:ascii="Calibri" w:eastAsia="Times New Roman" w:hAnsi="Calibri" w:cs="Calibri"/>
          <w:lang w:eastAsia="pl-PL" w:bidi="he-IL"/>
        </w:rPr>
        <w:t>nformowanie na bieżąco Zamawiającego o wszelkich problemach, które mogą pojawić się w trakcie realizacji Inwestycji oraz przedstawianie sugestii, dotyczących ich rozwiązania,</w:t>
      </w:r>
    </w:p>
    <w:p w14:paraId="3286ADAA" w14:textId="77777777" w:rsidR="00717CAA" w:rsidRPr="00C113D5" w:rsidRDefault="00717CAA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 w:bidi="he-IL"/>
        </w:rPr>
        <w:t>W przypadku odkrycia błędów, omyłek, odstępstw, niejasności, niezgodności, itp. w prowadzonych robotach lub dokumentacji projektowej – niezwłoczne poinformowanie Zamawiającego (w tym także w formie wpisu w dzienniku budowy), podjęcie działań  celem wyjaśnienia, uzgodnienia lub podjęcia decyzji w zależności od okoliczności,</w:t>
      </w:r>
    </w:p>
    <w:p w14:paraId="73C12AA5" w14:textId="77777777" w:rsidR="00431897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 w:bidi="he-IL"/>
        </w:rPr>
        <w:t>P</w:t>
      </w:r>
      <w:r w:rsidR="00717CAA" w:rsidRPr="00C113D5">
        <w:rPr>
          <w:rFonts w:ascii="Calibri" w:eastAsia="Times New Roman" w:hAnsi="Calibri" w:cs="Calibri"/>
          <w:lang w:eastAsia="pl-PL" w:bidi="he-IL"/>
        </w:rPr>
        <w:t>rofesjonalny stały nadzór nad wszystkimi robotami na placu budowy,</w:t>
      </w:r>
    </w:p>
    <w:p w14:paraId="548DFE9E" w14:textId="77777777" w:rsidR="00431897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 xml:space="preserve">Wydawanie kierownikowi budowy lub kierownikowi robót poleceń, potwierdzonych wpisem do dziennika budowy, dotyczących: usunięcia nieprawidłowości lub zagrożeń, wykonania prób lub badań, także wymagających odkrycia robót lub elementów zakrytych, oraz przedstawienia ekspertyz dotyczących prowadzonych robót budowlanych i dowodów dopuszczenia do stosowania w budownictwie wyrobów budowlanych oraz urządzeń technicznych, </w:t>
      </w:r>
    </w:p>
    <w:p w14:paraId="666DC4D8" w14:textId="77777777" w:rsidR="00431897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Żądanie od kierownika budowy lub kierownika robót dokonania poprawek, bądź ponownego wykonania wadliwie wykonanych robót, a także wstrzymania dalszych robót budowlanych w przypadku, gdyby ich kontynuacja mogła wywołać zagrożenie bądź spowodować niedopuszczalną niezgodność z projektem lub pozwoleniem na budowę,</w:t>
      </w:r>
    </w:p>
    <w:p w14:paraId="1C257D52" w14:textId="77777777" w:rsidR="00431897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lastRenderedPageBreak/>
        <w:t>Koordynowanie montażu wyposażenia wymagającego połączenia z konstrukcją budynków lub z istniejącymi instalacjami,</w:t>
      </w:r>
    </w:p>
    <w:p w14:paraId="65456703" w14:textId="77777777" w:rsidR="00431897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Nadzorowanie przestrzegania przez wykonawcę robót na placu budowy przepisów ppoż. i bhp. oraz egzekwowanie utrzymania ogólnego porządku na budowie,</w:t>
      </w:r>
    </w:p>
    <w:p w14:paraId="328DCF15" w14:textId="77777777" w:rsidR="00431897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 xml:space="preserve">Przestrzeganie przepisów określonych w Rozporządzeniu Ministra Kultury i Dziedzictwa Narodowego z dnia 22 czerwca 2017r. w sprawie </w:t>
      </w:r>
      <w:r w:rsidRPr="00C113D5">
        <w:rPr>
          <w:rFonts w:ascii="Calibri" w:eastAsia="Times New Roman" w:hAnsi="Calibri" w:cs="Calibri"/>
          <w:bCs/>
          <w:lang w:eastAsia="pl-PL"/>
        </w:rPr>
        <w:t xml:space="preserve">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 </w:t>
      </w:r>
      <w:r w:rsidRPr="00C113D5">
        <w:rPr>
          <w:rFonts w:ascii="Calibri" w:eastAsia="Times New Roman" w:hAnsi="Calibri" w:cs="Calibri"/>
          <w:lang w:eastAsia="pl-PL"/>
        </w:rPr>
        <w:t>(Dz. U. 2017 poz. 1265) – w przypadku zaistnienia takiej konieczności podczas prowadzonych robót,</w:t>
      </w:r>
    </w:p>
    <w:p w14:paraId="054E2F2D" w14:textId="77777777" w:rsidR="00431897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Wykonywanie na bieżąco i prowadzenie dokumentacji fotograficznej wykonywanych robót,</w:t>
      </w:r>
    </w:p>
    <w:p w14:paraId="23747CF5" w14:textId="77777777" w:rsidR="00431897" w:rsidRPr="00C113D5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 xml:space="preserve">Inicjowanie i prowadzenie minimum dwa razy w miesiącu rad budowy </w:t>
      </w:r>
      <w:r w:rsidRPr="00C113D5">
        <w:rPr>
          <w:rFonts w:ascii="Calibri" w:eastAsia="Times New Roman" w:hAnsi="Calibri" w:cs="Calibri"/>
          <w:lang w:eastAsia="pl-PL"/>
        </w:rPr>
        <w:br/>
        <w:t xml:space="preserve">oraz narad technicznych, które będą odbywały się stosownie do potrzeb zgłaszanych przez Zamawiającego lub wykonawcę robót, </w:t>
      </w:r>
    </w:p>
    <w:p w14:paraId="228E42CA" w14:textId="76C707C3" w:rsidR="00431897" w:rsidRPr="00C62E32" w:rsidRDefault="00431897" w:rsidP="00431897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62E32">
        <w:rPr>
          <w:rFonts w:ascii="Calibri" w:eastAsia="Times New Roman" w:hAnsi="Calibri" w:cs="Calibri"/>
          <w:lang w:eastAsia="pl-PL"/>
        </w:rPr>
        <w:t xml:space="preserve">Systematyczne monitorowanie przebiegu realizacji zadania inwestycyjnego, </w:t>
      </w:r>
      <w:r w:rsidRPr="00C62E32">
        <w:rPr>
          <w:rFonts w:ascii="Calibri" w:eastAsia="Times New Roman" w:hAnsi="Calibri" w:cs="Calibri"/>
          <w:lang w:eastAsia="pl-PL"/>
        </w:rPr>
        <w:br/>
        <w:t>w szczególności osiągania założonych wskaźników produktu projektu (wskazanych w ust. 21 niezwłocznie, w terminie nie dłuższym niż 7 dni, informowanie Zamawiającego o zaistniałych nieprawidłowościach,</w:t>
      </w:r>
    </w:p>
    <w:p w14:paraId="46A5146D" w14:textId="77777777" w:rsidR="00BE5D25" w:rsidRPr="00C113D5" w:rsidRDefault="00BE5D25" w:rsidP="00BE5D25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Opracowanie i udzielanie odpowiedzi na pytania mieszkańców, składane u Zamawiającego, a dotyczące Inwestycji,</w:t>
      </w:r>
    </w:p>
    <w:p w14:paraId="460D79A8" w14:textId="77777777" w:rsidR="00717CAA" w:rsidRPr="00C113D5" w:rsidRDefault="00717CAA" w:rsidP="005A0548">
      <w:pPr>
        <w:rPr>
          <w:rFonts w:ascii="Calibri" w:hAnsi="Calibri" w:cs="Calibri"/>
        </w:rPr>
      </w:pPr>
    </w:p>
    <w:p w14:paraId="0E00F6A1" w14:textId="77777777" w:rsidR="00423B52" w:rsidRPr="00C113D5" w:rsidRDefault="00B665ED" w:rsidP="00431897">
      <w:pPr>
        <w:pStyle w:val="Nagwek1"/>
        <w:numPr>
          <w:ilvl w:val="0"/>
          <w:numId w:val="21"/>
        </w:numPr>
        <w:rPr>
          <w:rFonts w:ascii="Calibri" w:hAnsi="Calibri" w:cs="Calibri"/>
          <w:sz w:val="22"/>
          <w:szCs w:val="22"/>
        </w:rPr>
      </w:pPr>
      <w:bookmarkStart w:id="5" w:name="_Toc514393461"/>
      <w:r w:rsidRPr="00C113D5">
        <w:rPr>
          <w:rFonts w:ascii="Calibri" w:hAnsi="Calibri" w:cs="Calibri"/>
          <w:sz w:val="22"/>
          <w:szCs w:val="22"/>
        </w:rPr>
        <w:t>Obowiązki</w:t>
      </w:r>
      <w:r w:rsidR="00423B52" w:rsidRPr="00C113D5">
        <w:rPr>
          <w:rFonts w:ascii="Calibri" w:hAnsi="Calibri" w:cs="Calibri"/>
          <w:sz w:val="22"/>
          <w:szCs w:val="22"/>
        </w:rPr>
        <w:t xml:space="preserve"> podczas odbiorów,</w:t>
      </w:r>
      <w:bookmarkEnd w:id="5"/>
      <w:r w:rsidR="00423B52" w:rsidRPr="00C113D5">
        <w:rPr>
          <w:rFonts w:ascii="Calibri" w:hAnsi="Calibri" w:cs="Calibri"/>
          <w:sz w:val="22"/>
          <w:szCs w:val="22"/>
        </w:rPr>
        <w:t xml:space="preserve"> </w:t>
      </w:r>
    </w:p>
    <w:p w14:paraId="560234BC" w14:textId="77777777" w:rsidR="00717CAA" w:rsidRPr="00C113D5" w:rsidRDefault="00717CAA" w:rsidP="00717CAA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Weryfikacja ilościowo-finansowa protokołów zaawansowania robót zgodnie z postanowieniami umowy z wykonawcą robót , lecz z wyłączeniem ich zatwierdzania, które zostaje zastrzeżone do obowiązków Zamawiającego,</w:t>
      </w:r>
    </w:p>
    <w:p w14:paraId="2DADFD9E" w14:textId="77777777" w:rsidR="00717CAA" w:rsidRPr="00C113D5" w:rsidRDefault="00717CAA" w:rsidP="00717CAA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Sprawdzanie jakości wykonywanych robót i wbudowanych wyrobów budowlanych, a w szczególności zapobieganie zastosowaniu wyrobów budowlanych wadliwych, niedopuszczonych do stosowania w budownictwie, niezgodnych z dokumentacją projektowa lub umową zawartą przez Zamawiającego z wykonawcą robót,</w:t>
      </w:r>
    </w:p>
    <w:p w14:paraId="06E770C4" w14:textId="77777777" w:rsidR="00717CAA" w:rsidRPr="00C113D5" w:rsidRDefault="00717CAA" w:rsidP="00717CAA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W przypadku zaistnienia istotnego sporu pomiędzy Wykonawcą robót budowlanych a Zamawiającym, dotyczącego kwestii technicznych, dokonanie na wniosek Zamawiającego oceny sporu i przedstawienie pisemnej opinii, dotyczącej technicznej oceny przedmiotu sporu,</w:t>
      </w:r>
    </w:p>
    <w:p w14:paraId="77DDC4EC" w14:textId="77777777" w:rsidR="00717CAA" w:rsidRPr="00C113D5" w:rsidRDefault="00717CAA" w:rsidP="00717CAA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Weryfikacja obmiarów robót zaniechanych, zamiennych, dodatkowych, przedkładanych do zatwierdzenia przez wykonawcę robót w związku z wydanym przez Zamawiającego zaleceniem dokonania zmiany,</w:t>
      </w:r>
    </w:p>
    <w:p w14:paraId="11D89B02" w14:textId="77777777" w:rsidR="00717CAA" w:rsidRPr="00C113D5" w:rsidRDefault="00717CAA" w:rsidP="00717CAA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Udział w procedurach odbiorowych robót od Wykonawcy (odbiory robót zanikowych, odbiory techniczne, odbiory częściowe, odbiór końcowy, potwierdzenie usunięcia wad ujawnionych w protokole odbioru końcowego), w tym weryfikacja usunięcia wad ujawnionych w toku odbioru końcowego od wykonawcy robót,</w:t>
      </w:r>
    </w:p>
    <w:p w14:paraId="3DBF4636" w14:textId="77777777" w:rsidR="00431897" w:rsidRPr="00C113D5" w:rsidRDefault="00717CAA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 xml:space="preserve">Udział w przeprowadzeniu prób końcowych wszystkich instalacji i urządzeń oraz przyłączy, a także sieci (o ile wystąpi, w tym przygotowanie dokumentów do ich przekazania gestorom mediów), </w:t>
      </w:r>
    </w:p>
    <w:p w14:paraId="6DF55F14" w14:textId="77777777" w:rsidR="00431897" w:rsidRPr="00C113D5" w:rsidRDefault="00717CAA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Czynne uczestnictwo w obsłudze przedstawicieli organów w procesie uzyskania pozwolenia na użytkowanie dla Inwestycji, w tym przez instytucje, o których mowa w art. 56 ustawy Prawo budowlane,</w:t>
      </w:r>
    </w:p>
    <w:p w14:paraId="794D7DD2" w14:textId="77777777" w:rsidR="00431897" w:rsidRPr="00C113D5" w:rsidRDefault="00431897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W</w:t>
      </w:r>
      <w:r w:rsidR="00717CAA" w:rsidRPr="00C113D5">
        <w:rPr>
          <w:rFonts w:ascii="Calibri" w:eastAsia="Times New Roman" w:hAnsi="Calibri" w:cs="Calibri"/>
          <w:lang w:eastAsia="pl-PL"/>
        </w:rPr>
        <w:t>eryfikacja kompletności i poprawności dokumentacji powykonawczej opracowanej przez wykonawcę robót, zgodnie z postanowieniami umowy z wykonawcą robót, oraz przedstawienie dokumentacji powykonawczej Zamawiającemu; weryfikacja kompletności i poprawności innej dokumentacji, którą wykonawca robót, zgodnie z prawem lub umową, zobowiązany jest dostarczyć Zamawiającemu przed dokonaniem odbioru końcowego robót</w:t>
      </w:r>
      <w:r w:rsidR="00717CAA" w:rsidRPr="00C113D5">
        <w:rPr>
          <w:rFonts w:ascii="Calibri" w:eastAsia="Times New Roman" w:hAnsi="Calibri" w:cs="Calibri"/>
          <w:lang w:eastAsia="pl-PL" w:bidi="he-IL"/>
        </w:rPr>
        <w:t>,</w:t>
      </w:r>
    </w:p>
    <w:p w14:paraId="2CE0CF5C" w14:textId="77777777" w:rsidR="00431897" w:rsidRPr="00C113D5" w:rsidRDefault="00431897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lastRenderedPageBreak/>
        <w:t>O</w:t>
      </w:r>
      <w:r w:rsidR="00717CAA" w:rsidRPr="00C113D5">
        <w:rPr>
          <w:rFonts w:ascii="Calibri" w:eastAsia="Times New Roman" w:hAnsi="Calibri" w:cs="Calibri"/>
          <w:lang w:eastAsia="pl-PL"/>
        </w:rPr>
        <w:t xml:space="preserve">pracowanie opinii, dotyczących ewentualnych wad robót budowlanych, zgłoszonych do odbioru przez wykonawcę robót, wskazanie możliwego terminu ich usunięcia z uwzględnieniem technologii robót i zasad sztuki budowlanej, w przypadku wad nieusuwalnych wskazanie wartości obniżenia wynagrodzenia wykonawcy robót, wskazanie wartości robót dotkniętych wadą na wypadek ich zastępczego usuwania; </w:t>
      </w:r>
    </w:p>
    <w:p w14:paraId="477FCFD1" w14:textId="77777777" w:rsidR="00431897" w:rsidRPr="00C113D5" w:rsidRDefault="00431897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P</w:t>
      </w:r>
      <w:r w:rsidR="00717CAA" w:rsidRPr="00C113D5">
        <w:rPr>
          <w:rFonts w:ascii="Calibri" w:eastAsia="Times New Roman" w:hAnsi="Calibri" w:cs="Calibri"/>
          <w:lang w:eastAsia="pl-PL"/>
        </w:rPr>
        <w:t>rzygotowanie materiałów dla zgłoszenia właściwym organom zakończenia budowy (po zakończeniu i odebraniu całości robót), przygotowanie niezbędnych dokumentów i pomoc w uzyskaniu decyzji o pozwoleniu na użytkowanie,</w:t>
      </w:r>
    </w:p>
    <w:p w14:paraId="0D546523" w14:textId="77777777" w:rsidR="00431897" w:rsidRPr="00C113D5" w:rsidRDefault="00431897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S</w:t>
      </w:r>
      <w:r w:rsidR="00717CAA" w:rsidRPr="00C113D5">
        <w:rPr>
          <w:rFonts w:ascii="Calibri" w:eastAsia="Times New Roman" w:hAnsi="Calibri" w:cs="Calibri"/>
          <w:lang w:eastAsia="pl-PL"/>
        </w:rPr>
        <w:t>prawdzanie i odbiór robót budowlanych ulegających zakryciu lub zanikających, uczestniczenie w próbach, odbiorach technicznych i rozruchach instalacji, urządzeń technicznych, oraz przygotowanie i udział w czynnościach odbioru gotowych obiektów budowlanych i przekazywanie ich do użytkowania,</w:t>
      </w:r>
    </w:p>
    <w:p w14:paraId="79B8ABE1" w14:textId="77777777" w:rsidR="00431897" w:rsidRPr="00C113D5" w:rsidRDefault="00431897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O</w:t>
      </w:r>
      <w:r w:rsidR="00717CAA" w:rsidRPr="00C113D5">
        <w:rPr>
          <w:rFonts w:ascii="Calibri" w:eastAsia="Times New Roman" w:hAnsi="Calibri" w:cs="Calibri"/>
          <w:lang w:eastAsia="pl-PL"/>
        </w:rPr>
        <w:t>rganizowanie badań jakości w instytutach specjalistycznych, jeśli będzie to konieczne, po uprzedniej akceptacji Zamawiającego,</w:t>
      </w:r>
    </w:p>
    <w:p w14:paraId="3CA6D179" w14:textId="77777777" w:rsidR="00431897" w:rsidRPr="00C113D5" w:rsidRDefault="00431897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O</w:t>
      </w:r>
      <w:r w:rsidR="00717CAA" w:rsidRPr="00C113D5">
        <w:rPr>
          <w:rFonts w:ascii="Calibri" w:eastAsia="Times New Roman" w:hAnsi="Calibri" w:cs="Calibri"/>
          <w:lang w:eastAsia="pl-PL"/>
        </w:rPr>
        <w:t>cena i weryfikacja propozycji robót dodatkowych, uzupełniających i zamiennych przedstawionych przez wykonawcę robót (w tym dostaw), zmian w sposobie realizacji robót, w zakresie finansowym i rzeczowym (w tym sporządzenie kosztorysów inwestorskich, Protokołów Konieczności oraz Protokołów z Negocjacji), oraz sprawowanie nadzoru inwestorskiego nad ich realizacją,</w:t>
      </w:r>
    </w:p>
    <w:p w14:paraId="66BED6D0" w14:textId="77777777" w:rsidR="00431897" w:rsidRPr="00C113D5" w:rsidRDefault="00431897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W</w:t>
      </w:r>
      <w:r w:rsidR="00717CAA" w:rsidRPr="00C113D5">
        <w:rPr>
          <w:rFonts w:ascii="Calibri" w:eastAsia="Times New Roman" w:hAnsi="Calibri" w:cs="Calibri"/>
          <w:lang w:eastAsia="pl-PL"/>
        </w:rPr>
        <w:t xml:space="preserve"> przypadku powiadomienia przez wykonawcę robót o wystąpieniu warunków fizycznych, które wykonawca robót uzna za nieprzewidywalne, sprawdzenie czy i w jakich granicach warunki te były nieprzewidywalne i po określeniu ich wpływu na termin i koszt wykonania zadania niezwłocznie powiadomienie Zamawiającego,</w:t>
      </w:r>
    </w:p>
    <w:p w14:paraId="4243CAD2" w14:textId="77777777" w:rsidR="00431897" w:rsidRPr="00C113D5" w:rsidRDefault="00431897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P</w:t>
      </w:r>
      <w:r w:rsidR="00717CAA" w:rsidRPr="00C113D5">
        <w:rPr>
          <w:rFonts w:ascii="Calibri" w:eastAsia="Times New Roman" w:hAnsi="Calibri" w:cs="Calibri"/>
          <w:lang w:eastAsia="pl-PL"/>
        </w:rPr>
        <w:t>otwierdzanie faktycznie wykonanych robót oraz usunięcia wad, a także kontrolowanie rozliczeń budowy, oraz wystawianie Przejściowych i Ostatecznego Świadectwa Płatności w terminach nie powodujących nieuzasadnionych wzrostów kosztów lub opóźnienia prac (poprzez Przejściowe i Ostateczne świadectwo płatności Zamawiający rozumie wystawione przez Wykonawcę robót faktury przejściowe i końcowe),</w:t>
      </w:r>
    </w:p>
    <w:p w14:paraId="3DC8AB49" w14:textId="77777777" w:rsidR="00717CAA" w:rsidRPr="00C113D5" w:rsidRDefault="00431897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P</w:t>
      </w:r>
      <w:r w:rsidR="00717CAA" w:rsidRPr="00C113D5">
        <w:rPr>
          <w:rFonts w:ascii="Calibri" w:eastAsia="Times New Roman" w:hAnsi="Calibri" w:cs="Calibri"/>
          <w:lang w:eastAsia="pl-PL"/>
        </w:rPr>
        <w:t>rzedkładanie Zamawiającemu potwierdzonych przez uprawnionego geodetę ilości wykonanych prac przez wykonawcę robót. Powyższe potwierdzenie stanowić będzie integralną część dokumentów związanych ze Świadectwami Płatności (przewiduje się, że geodeta potwierdzi minimum 30% wykonanych prac),</w:t>
      </w:r>
    </w:p>
    <w:p w14:paraId="565FF6EB" w14:textId="77777777" w:rsidR="00BE5D25" w:rsidRPr="00C113D5" w:rsidRDefault="00BE5D25" w:rsidP="00431897">
      <w:pPr>
        <w:pStyle w:val="Akapitzlist"/>
        <w:numPr>
          <w:ilvl w:val="0"/>
          <w:numId w:val="24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Przygotowanie dokumentów niezbędnych do uzyskania pozwoleń na użytkowanie obiektów zrealizowanych w ramach Inwestycji</w:t>
      </w:r>
    </w:p>
    <w:p w14:paraId="3A9088B0" w14:textId="77777777" w:rsidR="00423B52" w:rsidRPr="00C113D5" w:rsidRDefault="00423B52" w:rsidP="00717CAA">
      <w:pPr>
        <w:pStyle w:val="Akapitzlist"/>
        <w:rPr>
          <w:rFonts w:ascii="Calibri" w:hAnsi="Calibri" w:cs="Calibri"/>
        </w:rPr>
      </w:pPr>
    </w:p>
    <w:p w14:paraId="55D89051" w14:textId="77777777" w:rsidR="00431897" w:rsidRPr="00C113D5" w:rsidRDefault="00431897" w:rsidP="00431897">
      <w:pPr>
        <w:pStyle w:val="Nagwek1"/>
        <w:numPr>
          <w:ilvl w:val="0"/>
          <w:numId w:val="21"/>
        </w:numPr>
        <w:rPr>
          <w:rFonts w:ascii="Calibri" w:hAnsi="Calibri" w:cs="Calibri"/>
          <w:sz w:val="22"/>
          <w:szCs w:val="22"/>
        </w:rPr>
      </w:pPr>
      <w:bookmarkStart w:id="6" w:name="_Toc514393462"/>
      <w:r w:rsidRPr="00C113D5">
        <w:rPr>
          <w:rFonts w:ascii="Calibri" w:hAnsi="Calibri" w:cs="Calibri"/>
          <w:sz w:val="22"/>
          <w:szCs w:val="22"/>
        </w:rPr>
        <w:t>Rozliczenia inwestycji</w:t>
      </w:r>
      <w:bookmarkEnd w:id="6"/>
    </w:p>
    <w:p w14:paraId="70255F18" w14:textId="77777777" w:rsidR="00BE5D25" w:rsidRPr="00C113D5" w:rsidRDefault="00BE5D25" w:rsidP="00BE5D25">
      <w:pPr>
        <w:pStyle w:val="Akapitzlist"/>
        <w:numPr>
          <w:ilvl w:val="0"/>
          <w:numId w:val="28"/>
        </w:numPr>
        <w:rPr>
          <w:rFonts w:ascii="Calibri" w:hAnsi="Calibri" w:cs="Calibri"/>
        </w:rPr>
      </w:pPr>
      <w:r w:rsidRPr="00C113D5">
        <w:rPr>
          <w:rFonts w:ascii="Calibri" w:hAnsi="Calibri" w:cs="Calibri"/>
        </w:rPr>
        <w:t>Inżynier kontraktu każdorazowo będzie potwierdzał prawidłowość dokonania płatności dla podwykonawców.</w:t>
      </w:r>
    </w:p>
    <w:p w14:paraId="64BE1C98" w14:textId="77777777" w:rsidR="00BE5D25" w:rsidRPr="00C113D5" w:rsidRDefault="00BE5D25" w:rsidP="00BE5D25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 xml:space="preserve">Sporządzi po zakończeniu realizacji rzeczowej Inwestycji analizy ekonomiczne i finansowe, potwierdzające prawidłowość wyliczonych w Studium Wykonalności projektu luk finansowych oraz innych niezbędnych załączników do wniosków o płatność końcową (zgodnie z Instrukcją do wniosku Beneficjenta o płatność dla projektów dofinansowanych w ramach osi </w:t>
      </w:r>
      <w:proofErr w:type="spellStart"/>
      <w:r w:rsidRPr="00C113D5">
        <w:rPr>
          <w:rFonts w:ascii="Calibri" w:eastAsia="Times New Roman" w:hAnsi="Calibri" w:cs="Calibri"/>
          <w:lang w:eastAsia="pl-PL"/>
        </w:rPr>
        <w:t>prirytetowej</w:t>
      </w:r>
      <w:proofErr w:type="spellEnd"/>
      <w:r w:rsidRPr="00C113D5">
        <w:rPr>
          <w:rFonts w:ascii="Calibri" w:eastAsia="Times New Roman" w:hAnsi="Calibri" w:cs="Calibri"/>
          <w:lang w:eastAsia="pl-PL"/>
        </w:rPr>
        <w:t xml:space="preserve"> </w:t>
      </w:r>
      <w:r w:rsidRPr="00C113D5">
        <w:rPr>
          <w:rFonts w:ascii="Calibri" w:eastAsia="Times New Roman" w:hAnsi="Calibri" w:cs="Calibri"/>
          <w:bCs/>
          <w:lang w:eastAsia="pl-PL"/>
        </w:rPr>
        <w:t xml:space="preserve">6. Kultura i dziedzictwo, działania: 6.2. Dziedzictwo naturalne, poddziałania: 6.2.3 </w:t>
      </w:r>
      <w:r w:rsidRPr="00C113D5">
        <w:rPr>
          <w:rFonts w:ascii="Calibri" w:hAnsi="Calibri" w:cs="Calibri"/>
          <w:lang w:eastAsia="pl-PL"/>
        </w:rPr>
        <w:t>Efektywne wykorzystanie zasobów</w:t>
      </w:r>
      <w:r w:rsidRPr="00C113D5">
        <w:rPr>
          <w:rFonts w:ascii="Calibri" w:eastAsia="Times New Roman" w:hAnsi="Calibri" w:cs="Calibri"/>
          <w:bCs/>
          <w:lang w:eastAsia="pl-PL"/>
        </w:rPr>
        <w:t xml:space="preserve"> Regionalnego Programu Operacyjnego Województwa Warmińsko-Mazurskiego na lata  2014-2020.</w:t>
      </w:r>
      <w:r w:rsidRPr="00C113D5">
        <w:rPr>
          <w:rFonts w:ascii="Calibri" w:eastAsia="Times New Roman" w:hAnsi="Calibri" w:cs="Calibri"/>
          <w:lang w:eastAsia="pl-PL"/>
        </w:rPr>
        <w:t>)</w:t>
      </w:r>
    </w:p>
    <w:p w14:paraId="6C5BDD3D" w14:textId="77777777" w:rsidR="00BE5D25" w:rsidRPr="00C113D5" w:rsidRDefault="00BE5D25" w:rsidP="00BE5D25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Dostarczanie danych finansowych i rzeczowych niezbędnych do przygotowania wniosków o zaliczkę/płatność zgodnie z harmonogramem wniosków o płatność, stanowiącym załącznik do umowy o dofinansowanie zadania inwestycyjnego, zawartej przez Zamawiającego z Zarządem Województwa Warmińsko-Mazurskiego</w:t>
      </w:r>
      <w:r w:rsidRPr="00C113D5">
        <w:rPr>
          <w:rFonts w:ascii="Calibri" w:eastAsia="Times New Roman" w:hAnsi="Calibri" w:cs="Calibri"/>
          <w:lang w:eastAsia="ar-SA"/>
        </w:rPr>
        <w:t xml:space="preserve"> </w:t>
      </w:r>
      <w:r w:rsidRPr="00C113D5">
        <w:rPr>
          <w:rFonts w:ascii="Calibri" w:eastAsia="Times New Roman" w:hAnsi="Calibri" w:cs="Calibri"/>
          <w:lang w:eastAsia="pl-PL"/>
        </w:rPr>
        <w:t xml:space="preserve">. </w:t>
      </w:r>
    </w:p>
    <w:p w14:paraId="1B436E30" w14:textId="77777777" w:rsidR="00BE5D25" w:rsidRPr="00C113D5" w:rsidRDefault="00BE5D25" w:rsidP="00BE5D25">
      <w:pPr>
        <w:pStyle w:val="Akapitzlist"/>
        <w:numPr>
          <w:ilvl w:val="0"/>
          <w:numId w:val="28"/>
        </w:num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lastRenderedPageBreak/>
        <w:t>3.14 Współpraca Inżyniera Kontraktu z pionem księgowo-finansowym Zamawiającego i  dostarczanie wszystkich żądanych dokumentów dotyczących rozliczeń, w tym wykaz środków trwałych, na podstawie którego wystawiane będą dowody OT (dowody przyjęcia środka trwałego).</w:t>
      </w:r>
    </w:p>
    <w:p w14:paraId="04E6F930" w14:textId="77777777" w:rsidR="00BE5D25" w:rsidRPr="00C113D5" w:rsidRDefault="00BE5D25" w:rsidP="00BE5D25">
      <w:pPr>
        <w:pStyle w:val="Akapitzlist"/>
        <w:numPr>
          <w:ilvl w:val="0"/>
          <w:numId w:val="28"/>
        </w:numPr>
        <w:rPr>
          <w:rFonts w:ascii="Calibri" w:hAnsi="Calibri" w:cs="Calibri"/>
        </w:rPr>
      </w:pPr>
    </w:p>
    <w:p w14:paraId="2BF2606F" w14:textId="77777777" w:rsidR="00423B52" w:rsidRPr="00C113D5" w:rsidRDefault="00B665ED" w:rsidP="00431897">
      <w:pPr>
        <w:pStyle w:val="Nagwek1"/>
        <w:numPr>
          <w:ilvl w:val="0"/>
          <w:numId w:val="21"/>
        </w:numPr>
        <w:rPr>
          <w:rFonts w:ascii="Calibri" w:hAnsi="Calibri" w:cs="Calibri"/>
          <w:sz w:val="22"/>
          <w:szCs w:val="22"/>
        </w:rPr>
      </w:pPr>
      <w:bookmarkStart w:id="7" w:name="_Toc514393463"/>
      <w:r w:rsidRPr="00C113D5">
        <w:rPr>
          <w:rFonts w:ascii="Calibri" w:hAnsi="Calibri" w:cs="Calibri"/>
          <w:sz w:val="22"/>
          <w:szCs w:val="22"/>
        </w:rPr>
        <w:t>Z</w:t>
      </w:r>
      <w:r w:rsidR="00423B52" w:rsidRPr="00C113D5">
        <w:rPr>
          <w:rFonts w:ascii="Calibri" w:hAnsi="Calibri" w:cs="Calibri"/>
          <w:sz w:val="22"/>
          <w:szCs w:val="22"/>
        </w:rPr>
        <w:t>asady komunikacji z Zamawiającym</w:t>
      </w:r>
      <w:bookmarkEnd w:id="7"/>
    </w:p>
    <w:p w14:paraId="6502E416" w14:textId="77777777" w:rsidR="00B665ED" w:rsidRPr="00C113D5" w:rsidRDefault="00B665ED" w:rsidP="00C113D5">
      <w:pPr>
        <w:suppressAutoHyphens/>
        <w:spacing w:after="0" w:line="240" w:lineRule="auto"/>
        <w:rPr>
          <w:rFonts w:ascii="Calibri" w:hAnsi="Calibri" w:cs="Calibri"/>
          <w:bCs/>
          <w:color w:val="FF0000"/>
        </w:rPr>
      </w:pPr>
    </w:p>
    <w:p w14:paraId="3AF50ED0" w14:textId="77777777" w:rsidR="00B665ED" w:rsidRPr="00C113D5" w:rsidRDefault="00B665ED" w:rsidP="00B665ED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hAnsi="Calibri" w:cs="Calibri"/>
          <w:bCs/>
        </w:rPr>
      </w:pPr>
      <w:r w:rsidRPr="00C113D5">
        <w:rPr>
          <w:rFonts w:ascii="Calibri" w:hAnsi="Calibri" w:cs="Calibri"/>
          <w:bCs/>
        </w:rPr>
        <w:t xml:space="preserve">Inżynier w ramach swojej usługi będzie zobowiązany do współpracy z Partnerami Projektu wchodzącymi w skład każdego z etapów. </w:t>
      </w:r>
    </w:p>
    <w:p w14:paraId="66460DD6" w14:textId="77777777" w:rsidR="00B665ED" w:rsidRPr="00C113D5" w:rsidRDefault="00B665ED" w:rsidP="00B665ED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hAnsi="Calibri" w:cs="Calibri"/>
          <w:bCs/>
        </w:rPr>
      </w:pPr>
      <w:r w:rsidRPr="00C113D5">
        <w:rPr>
          <w:rFonts w:ascii="Calibri" w:hAnsi="Calibri" w:cs="Calibri"/>
          <w:bCs/>
        </w:rPr>
        <w:t xml:space="preserve">Wszelkie zmiany i odstępstwa od dokumentacji projektowej proponowane przez Wykonawców robót oraz poszczególnych Partnerów Projektu muszą być zgłaszane do Stowarzyszenia WJM 2020 , zwanego dalej Zamawiającym. </w:t>
      </w:r>
    </w:p>
    <w:p w14:paraId="288DC780" w14:textId="77777777" w:rsidR="00B665ED" w:rsidRPr="00C113D5" w:rsidRDefault="00B665ED" w:rsidP="00B665ED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hAnsi="Calibri" w:cs="Calibri"/>
          <w:bCs/>
        </w:rPr>
      </w:pPr>
      <w:r w:rsidRPr="00C113D5">
        <w:rPr>
          <w:rFonts w:ascii="Calibri" w:hAnsi="Calibri" w:cs="Calibri"/>
          <w:bCs/>
        </w:rPr>
        <w:t>Tylko zmiany zaaprobowane przez Zamawiającego mogą stanowić dla Inżyniera podstawę do wydania polecenia Wykonawcy.</w:t>
      </w:r>
    </w:p>
    <w:p w14:paraId="622B3D88" w14:textId="77777777" w:rsidR="00431897" w:rsidRPr="00C113D5" w:rsidRDefault="00B665ED" w:rsidP="00431897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hAnsi="Calibri" w:cs="Calibri"/>
          <w:bCs/>
        </w:rPr>
      </w:pPr>
      <w:r w:rsidRPr="00C113D5">
        <w:rPr>
          <w:rFonts w:ascii="Calibri" w:hAnsi="Calibri" w:cs="Calibri"/>
          <w:bCs/>
        </w:rPr>
        <w:t xml:space="preserve"> Szczegółowy schemat postępowania z akceptacją zmian w projektach zostanie opracowany wspólnie z Inżynierem po podpisaniu Umowy.</w:t>
      </w:r>
    </w:p>
    <w:p w14:paraId="2FE487EA" w14:textId="77777777" w:rsidR="00431897" w:rsidRPr="00C113D5" w:rsidRDefault="00431897" w:rsidP="00431897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hAnsi="Calibri" w:cs="Calibri"/>
          <w:bCs/>
        </w:rPr>
      </w:pPr>
      <w:r w:rsidRPr="00C113D5">
        <w:rPr>
          <w:rFonts w:ascii="Calibri" w:eastAsia="Times New Roman" w:hAnsi="Calibri" w:cs="Calibri"/>
          <w:lang w:eastAsia="pl-PL"/>
        </w:rPr>
        <w:t xml:space="preserve">Przygotowanie na żądanie Zamawiającego innych dokumentów podczas kontroli </w:t>
      </w:r>
      <w:r w:rsidRPr="00C113D5">
        <w:rPr>
          <w:rFonts w:ascii="Calibri" w:eastAsia="Times New Roman" w:hAnsi="Calibri" w:cs="Calibri"/>
          <w:lang w:eastAsia="pl-PL"/>
        </w:rPr>
        <w:br/>
        <w:t>w zakresie realizacji zadania inwestycyjnego, dokonywanej przez Instytucję Zarządzającą RPO WWM, Zamawiającego oraz inne podmioty uprawnione do jej przeprowadzenia na podstawie odrębnych przepisów,</w:t>
      </w:r>
    </w:p>
    <w:p w14:paraId="6D3ED8FF" w14:textId="77777777" w:rsidR="00431897" w:rsidRPr="00C113D5" w:rsidRDefault="00431897" w:rsidP="00431897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hAnsi="Calibri" w:cs="Calibri"/>
          <w:bCs/>
        </w:rPr>
      </w:pPr>
      <w:r w:rsidRPr="00C113D5">
        <w:rPr>
          <w:rFonts w:ascii="Calibri" w:eastAsia="Times New Roman" w:hAnsi="Calibri" w:cs="Calibri"/>
          <w:lang w:eastAsia="pl-PL"/>
        </w:rPr>
        <w:t xml:space="preserve">Przedstawianie na żądanie Zamawiającego wszelkich informacji, dokumentów </w:t>
      </w:r>
      <w:r w:rsidRPr="00C113D5">
        <w:rPr>
          <w:rFonts w:ascii="Calibri" w:eastAsia="Times New Roman" w:hAnsi="Calibri" w:cs="Calibri"/>
          <w:lang w:eastAsia="pl-PL"/>
        </w:rPr>
        <w:br/>
        <w:t>i wyjaśnień związanych z realizacją Inwestycji w terminie 5 dni roboczych,</w:t>
      </w:r>
    </w:p>
    <w:p w14:paraId="1F17A94C" w14:textId="77777777" w:rsidR="00431897" w:rsidRPr="00C113D5" w:rsidRDefault="00431897" w:rsidP="00431897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hAnsi="Calibri" w:cs="Calibri"/>
          <w:bCs/>
        </w:rPr>
      </w:pPr>
      <w:r w:rsidRPr="00C113D5">
        <w:rPr>
          <w:rFonts w:ascii="Calibri" w:eastAsia="Times New Roman" w:hAnsi="Calibri" w:cs="Calibri"/>
          <w:lang w:eastAsia="pl-PL"/>
        </w:rPr>
        <w:t>Stosowanie się do obowiązujących i aktualnych wzorów dokumentów oraz informacji zamieszczonych w szczególności na stronie internetowej Instytucji Zarządzającej RPO WWM w ramach realizacji Inwestycji,</w:t>
      </w:r>
    </w:p>
    <w:p w14:paraId="69C6896C" w14:textId="77777777" w:rsidR="00431897" w:rsidRPr="00C113D5" w:rsidRDefault="00431897" w:rsidP="00431897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hAnsi="Calibri" w:cs="Calibri"/>
          <w:bCs/>
        </w:rPr>
      </w:pPr>
      <w:r w:rsidRPr="00C113D5">
        <w:rPr>
          <w:rFonts w:ascii="Calibri" w:eastAsia="Times New Roman" w:hAnsi="Calibri" w:cs="Calibri"/>
          <w:lang w:eastAsia="pl-PL"/>
        </w:rPr>
        <w:t>Prowadzenie korespondencji związanej z realizacją Inwestycji,</w:t>
      </w:r>
    </w:p>
    <w:p w14:paraId="0092D2A6" w14:textId="77777777" w:rsidR="00431897" w:rsidRPr="00C113D5" w:rsidRDefault="00431897" w:rsidP="00431897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Gromadzenie, przechowywanie, ewidencjonowanie i zabezpieczanie dokumentacji związanej z realizacją Inwestycji (w tym między innymi: korespondencji, dokumentacji aplikacyjnej, monitoringowej, kontrolnej, audytowej oraz pozostałej dokumentacji powykonawczej z wyłączeniem dokumentacji opisanej w pkt. r) oraz protokolarne przekazanie tej dokumentacji Zamawiającemu po zakończeniu Inwestycji lub rozwiązaniu niniejszej umowy  albo odstąpieniu od niniejszej umowy,</w:t>
      </w:r>
    </w:p>
    <w:p w14:paraId="1BA7D8B0" w14:textId="77777777" w:rsidR="00431897" w:rsidRPr="00C113D5" w:rsidRDefault="00431897" w:rsidP="00431897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Inżynier Kontraktu zobowiązany jest do sporządzania i przedstawiania Zamawiającemu sprawozdań z przebiegu realizacji zamówienia robót budowlanych – w tym finansowych - co najmniej raz w miesiącu (do 10 każdego miesiąca) i na każde żądanie Zamawiającego (w terminie pięciu dni od żądania), wydzielając osobno wydatki niekwalifikowane oraz dokumentację fotograficzną  postępu robót,</w:t>
      </w:r>
    </w:p>
    <w:p w14:paraId="11309C20" w14:textId="77777777" w:rsidR="00BE5D25" w:rsidRPr="00C113D5" w:rsidRDefault="00BE5D25" w:rsidP="00BE5D25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Inżynier Kontraktu będzie odpowiedzialny za informowanie wszystkich zaangażowanych stron o tym, że wszystkie działania podjęte w ramach Inwestycji są współfinansowane z Europejskiego Funduszu Rozwoju Regionalnego w ramach Regionalnego Programu Operacyjnego Województwa Warmińsko-Mazurskiego na lata 2014-2020</w:t>
      </w:r>
      <w:r w:rsidRPr="00C113D5">
        <w:rPr>
          <w:rFonts w:ascii="Calibri" w:hAnsi="Calibri" w:cs="Calibri"/>
        </w:rPr>
        <w:t xml:space="preserve"> stosownie do zapisów Rozporządzenia 1303/2014, Rozporządzenia KE nr 821/2014 oraz wytycznych w zakresie  informacji i promocji programów operacyjnych polityki spójności na lata 2014-2020</w:t>
      </w:r>
      <w:r w:rsidRPr="00C113D5">
        <w:rPr>
          <w:rFonts w:ascii="Calibri" w:eastAsia="Times New Roman" w:hAnsi="Calibri" w:cs="Calibri"/>
          <w:lang w:eastAsia="pl-PL"/>
        </w:rPr>
        <w:t>. We wszystkich publikacjach i wywiadach prasowych związanych z projektem, jak również podczas szkoleń, seminariów i konferencji Inżynier Kontraktu musi w jasny sposób, podkreślać rolę Unii Europejskiej i Regionalnego Programu Operacyjnego Województwa Warmińsko-Mazurskiego na lata 2014-2020 w współfinansowaniu przedsięwzięcia.</w:t>
      </w:r>
    </w:p>
    <w:p w14:paraId="10E241D8" w14:textId="77777777" w:rsidR="00BE5D25" w:rsidRPr="00C113D5" w:rsidRDefault="00BE5D25" w:rsidP="00BE5D25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Wszystkie materiały, a także dokumenty stosowane podczas realizacji Inwestycji, powinny zawierać logo Unii Europejskiej, znak Funduszy Europejskich oraz oficjalne logo Województwa Warmińsko-Mazurskiego.</w:t>
      </w:r>
    </w:p>
    <w:p w14:paraId="5304BEDE" w14:textId="77777777" w:rsidR="00BE5D25" w:rsidRPr="00C113D5" w:rsidRDefault="00BE5D25" w:rsidP="00BE5D25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lastRenderedPageBreak/>
        <w:t>Udzielanie Zamawiającemu odpowiedzi /na piśmie/ w terminie do 7 dni kalendarzowych liczonych od dnia otrzymania wniosku, pisma lub innego dokumentu.</w:t>
      </w:r>
    </w:p>
    <w:p w14:paraId="781B201A" w14:textId="77777777" w:rsidR="00BE5D25" w:rsidRPr="00C113D5" w:rsidRDefault="00BE5D25" w:rsidP="00BE5D25">
      <w:pPr>
        <w:pStyle w:val="Akapitzlist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Wykonywanie innych obowiązków, które będą wynikały z zawartej przez Zamawiającego umowy o dofinansowanie Projektu niezbędnych do prawidłowego zrealizowania i rozliczenia Inwestycji, w tym pisemne opiniowanie wszelkiej spornej tematyki  powstałej w trakcie realizacji Inwestycji. W przypadku odmowy wydania takiej opinii Zamawiającemu lub odmowy wykonania tych poleceń, które będą np. niezgodne z przepisami prawa, wymagane będzie udzielenie pisemnej odpowiedzi Zamawiającemu wraz z podaniem podstawy prawnej takiej odmowy, ze wskazaniem tej niezgodności oraz ewentualnym przedstawieniem propozycji rozwiązania sprawy, problemu, sporu itp.,</w:t>
      </w:r>
    </w:p>
    <w:p w14:paraId="43AB78AF" w14:textId="77777777" w:rsidR="00BE5D25" w:rsidRPr="00C113D5" w:rsidRDefault="00BE5D25" w:rsidP="00C113D5">
      <w:pPr>
        <w:pStyle w:val="Akapitzlist"/>
        <w:suppressAutoHyphens/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2441B980" w14:textId="77777777" w:rsidR="00423B52" w:rsidRPr="00C113D5" w:rsidRDefault="00423B52" w:rsidP="00BE5D25">
      <w:pPr>
        <w:suppressAutoHyphens/>
        <w:spacing w:after="0" w:line="240" w:lineRule="auto"/>
        <w:ind w:left="66"/>
        <w:jc w:val="both"/>
        <w:rPr>
          <w:rFonts w:ascii="Calibri" w:hAnsi="Calibri" w:cs="Calibri"/>
          <w:bCs/>
        </w:rPr>
      </w:pPr>
    </w:p>
    <w:p w14:paraId="08763ADF" w14:textId="77777777" w:rsidR="00BE5D25" w:rsidRPr="00C113D5" w:rsidRDefault="00BE5D25" w:rsidP="00BE5D25">
      <w:pPr>
        <w:pStyle w:val="Nagwek1"/>
        <w:numPr>
          <w:ilvl w:val="0"/>
          <w:numId w:val="21"/>
        </w:numPr>
        <w:ind w:left="426"/>
        <w:rPr>
          <w:rFonts w:ascii="Calibri" w:hAnsi="Calibri" w:cs="Calibri"/>
          <w:sz w:val="22"/>
          <w:szCs w:val="22"/>
        </w:rPr>
      </w:pPr>
      <w:bookmarkStart w:id="8" w:name="_Toc514393464"/>
      <w:r w:rsidRPr="00C113D5">
        <w:rPr>
          <w:rFonts w:ascii="Calibri" w:hAnsi="Calibri" w:cs="Calibri"/>
          <w:sz w:val="22"/>
          <w:szCs w:val="22"/>
        </w:rPr>
        <w:t>Obowiązki w okresie rękojmi i gwarancji</w:t>
      </w:r>
      <w:bookmarkEnd w:id="8"/>
    </w:p>
    <w:p w14:paraId="3ABD288C" w14:textId="77777777" w:rsidR="00BE5D25" w:rsidRPr="00C113D5" w:rsidRDefault="00BE5D25" w:rsidP="00BE5D25">
      <w:pPr>
        <w:pStyle w:val="Akapitzlist"/>
        <w:numPr>
          <w:ilvl w:val="0"/>
          <w:numId w:val="30"/>
        </w:numPr>
        <w:suppressAutoHyphens/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 xml:space="preserve">Dokonywanie okresowych przeglądów technicznych, tj. pierwszy po okresie 6 miesięcy, następnie na zakończenie okresu 12 miesięcy. </w:t>
      </w:r>
    </w:p>
    <w:p w14:paraId="05C94ACB" w14:textId="77777777" w:rsidR="00BE5D25" w:rsidRPr="00C113D5" w:rsidRDefault="00BE5D25" w:rsidP="00BE5D25">
      <w:pPr>
        <w:pStyle w:val="Akapitzlist"/>
        <w:numPr>
          <w:ilvl w:val="0"/>
          <w:numId w:val="30"/>
        </w:numPr>
        <w:suppressAutoHyphens/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Nadzór nad usunięciem usterek stwierdzonych w trakcie przeglądów opisanych w ust. 1 oraz protokolarne potwierdzenie ich usunięcia,</w:t>
      </w:r>
    </w:p>
    <w:p w14:paraId="16470F9C" w14:textId="77777777" w:rsidR="00BE5D25" w:rsidRPr="00C113D5" w:rsidRDefault="00BE5D25" w:rsidP="00BE5D25">
      <w:pPr>
        <w:pStyle w:val="Akapitzlist"/>
        <w:numPr>
          <w:ilvl w:val="0"/>
          <w:numId w:val="30"/>
        </w:numPr>
        <w:suppressAutoHyphens/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Przeprowadzenie przeglądów gwarancyjnych z udziałem Zamawiającego,</w:t>
      </w:r>
    </w:p>
    <w:p w14:paraId="3F2EA08C" w14:textId="77777777" w:rsidR="00BE5D25" w:rsidRPr="00C113D5" w:rsidRDefault="00BE5D25" w:rsidP="00BE5D25">
      <w:pPr>
        <w:pStyle w:val="Akapitzlist"/>
        <w:numPr>
          <w:ilvl w:val="0"/>
          <w:numId w:val="30"/>
        </w:numPr>
        <w:suppressAutoHyphens/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Udział w kontrolach przeprowadzanych przez Instytucję Zarządzającą funduszami  strukturalnymi,</w:t>
      </w:r>
    </w:p>
    <w:p w14:paraId="7AD202A2" w14:textId="77777777" w:rsidR="00BE5D25" w:rsidRPr="00C113D5" w:rsidRDefault="00BE5D25" w:rsidP="00BE5D25">
      <w:pPr>
        <w:pStyle w:val="Akapitzlist"/>
        <w:numPr>
          <w:ilvl w:val="0"/>
          <w:numId w:val="30"/>
        </w:numPr>
        <w:suppressAutoHyphens/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 xml:space="preserve">współpraca z Zamawiającym w negocjacjach dotyczących nierozstrzygniętych </w:t>
      </w:r>
    </w:p>
    <w:p w14:paraId="65BBF0A5" w14:textId="77777777" w:rsidR="00BE5D25" w:rsidRPr="00C113D5" w:rsidRDefault="00BE5D25" w:rsidP="00BE5D25">
      <w:pPr>
        <w:pStyle w:val="Akapitzlist"/>
        <w:numPr>
          <w:ilvl w:val="0"/>
          <w:numId w:val="30"/>
        </w:numPr>
        <w:suppressAutoHyphens/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roszczeń i sporów, również z tytułu gwarancji i postępowań reklamacyjnych,</w:t>
      </w:r>
    </w:p>
    <w:p w14:paraId="760BC414" w14:textId="77777777" w:rsidR="00BE5D25" w:rsidRPr="00C113D5" w:rsidRDefault="00BE5D25" w:rsidP="00BE5D25">
      <w:pPr>
        <w:pStyle w:val="Akapitzlist"/>
        <w:numPr>
          <w:ilvl w:val="0"/>
          <w:numId w:val="30"/>
        </w:numPr>
        <w:suppressAutoHyphens/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C113D5">
        <w:rPr>
          <w:rFonts w:ascii="Calibri" w:eastAsia="Times New Roman" w:hAnsi="Calibri" w:cs="Calibri"/>
          <w:lang w:eastAsia="pl-PL"/>
        </w:rPr>
        <w:t>rekomendowanie zwrotu zabezpieczenia należytego wykonania umowy,</w:t>
      </w:r>
    </w:p>
    <w:p w14:paraId="3C6E20D0" w14:textId="77777777" w:rsidR="00BE5D25" w:rsidRPr="00C113D5" w:rsidRDefault="00BE5D25" w:rsidP="00BE5D25">
      <w:pPr>
        <w:pStyle w:val="Akapitzlist"/>
        <w:numPr>
          <w:ilvl w:val="0"/>
          <w:numId w:val="30"/>
        </w:numPr>
        <w:suppressAutoHyphens/>
        <w:spacing w:after="0" w:line="240" w:lineRule="auto"/>
        <w:ind w:left="426"/>
        <w:jc w:val="both"/>
        <w:rPr>
          <w:rFonts w:ascii="Calibri" w:hAnsi="Calibri" w:cs="Calibri"/>
        </w:rPr>
      </w:pPr>
      <w:r w:rsidRPr="00C113D5">
        <w:rPr>
          <w:rFonts w:ascii="Calibri" w:eastAsia="Times New Roman" w:hAnsi="Calibri" w:cs="Calibri"/>
          <w:lang w:eastAsia="pl-PL"/>
        </w:rPr>
        <w:t xml:space="preserve">przekazanie do archiwum Zamawiającego (po końcowym przyjęciu i rozliczeniu projektu) kompletnej dokumentacji związanej z procesem inwestycyjnym zgromadzonym przez Wykonawcę w trakcie realizacji umowy, w terminie 2 miesięcy od daty ostatecznego odbioru robót budowlanych  i zakończenia realizacji usługi. </w:t>
      </w:r>
    </w:p>
    <w:p w14:paraId="423FEC06" w14:textId="53D3BFC0" w:rsidR="00C113D5" w:rsidRDefault="00C113D5" w:rsidP="00C113D5">
      <w:pPr>
        <w:pStyle w:val="Nagwek1"/>
        <w:numPr>
          <w:ilvl w:val="0"/>
          <w:numId w:val="30"/>
        </w:numPr>
        <w:ind w:left="567"/>
        <w:rPr>
          <w:rFonts w:ascii="Calibri" w:hAnsi="Calibri" w:cs="Calibri"/>
          <w:sz w:val="22"/>
          <w:szCs w:val="22"/>
        </w:rPr>
      </w:pPr>
      <w:bookmarkStart w:id="9" w:name="_Toc514393465"/>
      <w:r>
        <w:rPr>
          <w:rFonts w:ascii="Calibri" w:hAnsi="Calibri" w:cs="Calibri"/>
          <w:sz w:val="22"/>
          <w:szCs w:val="22"/>
        </w:rPr>
        <w:t>Pełnomocnictwa</w:t>
      </w:r>
    </w:p>
    <w:p w14:paraId="5CD9F685" w14:textId="77777777" w:rsidR="00C113D5" w:rsidRPr="00C113D5" w:rsidRDefault="00C113D5" w:rsidP="00C113D5">
      <w:pPr>
        <w:pStyle w:val="Akapitzlist"/>
        <w:numPr>
          <w:ilvl w:val="0"/>
          <w:numId w:val="31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113D5">
        <w:rPr>
          <w:rFonts w:ascii="Times New Roman" w:eastAsia="Times New Roman" w:hAnsi="Times New Roman"/>
          <w:sz w:val="24"/>
          <w:szCs w:val="24"/>
          <w:lang w:eastAsia="pl-PL"/>
        </w:rPr>
        <w:t>Inżynier Kontraktu będzie wykonywał przedmiot niniejszej umowy na podstawie udzielonych mu przez Zamawiającego w toku realizacji umowy pełnomocnictw, jeżeli ich udzielenie będzie niezbędne do wykonania niniejszej umowy.</w:t>
      </w:r>
    </w:p>
    <w:p w14:paraId="30D34122" w14:textId="390D474F" w:rsidR="00C113D5" w:rsidRPr="00C113D5" w:rsidRDefault="00C113D5" w:rsidP="00C113D5">
      <w:pPr>
        <w:pStyle w:val="Akapitzlist"/>
        <w:numPr>
          <w:ilvl w:val="0"/>
          <w:numId w:val="31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113D5">
        <w:rPr>
          <w:rFonts w:ascii="Times New Roman" w:eastAsia="Times New Roman" w:hAnsi="Times New Roman"/>
          <w:sz w:val="24"/>
          <w:szCs w:val="24"/>
          <w:lang w:eastAsia="pl-PL"/>
        </w:rPr>
        <w:t>Szczegółowy zakres pełnomocnictw dotyczących przedmiotu niniejszej umowy ustalane będą przez Strony w trakcie jej realizacji.</w:t>
      </w:r>
    </w:p>
    <w:p w14:paraId="33766FA6" w14:textId="2B2EE118" w:rsidR="00C113D5" w:rsidRPr="00C113D5" w:rsidRDefault="00C113D5" w:rsidP="00C113D5">
      <w:pPr>
        <w:pStyle w:val="Akapitzlist"/>
        <w:numPr>
          <w:ilvl w:val="0"/>
          <w:numId w:val="31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113D5">
        <w:rPr>
          <w:rFonts w:ascii="Times New Roman" w:eastAsia="Times New Roman" w:hAnsi="Times New Roman"/>
          <w:sz w:val="24"/>
          <w:szCs w:val="24"/>
          <w:lang w:eastAsia="pl-PL"/>
        </w:rPr>
        <w:t>Zamawiający zobowiązuje się udzielać pełnomocnictw, o których mowa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ust. 1</w:t>
      </w:r>
      <w:r w:rsidRPr="00C113D5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Pr="00C113D5">
        <w:rPr>
          <w:rFonts w:ascii="Times New Roman" w:eastAsia="Times New Roman" w:hAnsi="Times New Roman"/>
          <w:sz w:val="24"/>
          <w:szCs w:val="24"/>
          <w:lang w:eastAsia="pl-PL"/>
        </w:rPr>
        <w:br/>
        <w:t>w terminie nie dłuższym niż 7 dni roboczych od dnia zgłoszenia przez Inżyniera Kontraktu na piśmie takiej potrzeby wraz z uzasadnieniem. Zamawiający odmówi udzielenia pełnomocnictwa, jeżeli nie jest ono związane z przedmiotem niniejszej umowy lub nie leży w zakresie kompetencji Inżyniera Kontraktu.</w:t>
      </w:r>
    </w:p>
    <w:p w14:paraId="61A5F2EB" w14:textId="16D43335" w:rsidR="00C113D5" w:rsidRPr="00C113D5" w:rsidRDefault="00C113D5" w:rsidP="00C113D5">
      <w:pPr>
        <w:pStyle w:val="Akapitzlist"/>
        <w:numPr>
          <w:ilvl w:val="0"/>
          <w:numId w:val="31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113D5">
        <w:rPr>
          <w:rFonts w:ascii="Times New Roman" w:eastAsia="Times New Roman" w:hAnsi="Times New Roman"/>
          <w:sz w:val="24"/>
          <w:szCs w:val="24"/>
          <w:lang w:eastAsia="pl-PL"/>
        </w:rPr>
        <w:t xml:space="preserve">Wymienione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wyżej </w:t>
      </w:r>
      <w:r w:rsidRPr="00C113D5">
        <w:rPr>
          <w:rFonts w:ascii="Times New Roman" w:eastAsia="Times New Roman" w:hAnsi="Times New Roman"/>
          <w:sz w:val="24"/>
          <w:szCs w:val="24"/>
          <w:lang w:eastAsia="pl-PL"/>
        </w:rPr>
        <w:t xml:space="preserve"> pełnomocnictwa Inżynier Kontraktu zobowiązuje się przyjąć i wypełniać z należytą starannością i z zabezpieczeniem ochrony interesów Zamawiającego.</w:t>
      </w:r>
    </w:p>
    <w:p w14:paraId="28F82C99" w14:textId="77777777" w:rsidR="00C113D5" w:rsidRPr="00C113D5" w:rsidRDefault="00C113D5" w:rsidP="00C113D5"/>
    <w:p w14:paraId="67ED949E" w14:textId="7DC3BB87" w:rsidR="00423B52" w:rsidRPr="00C113D5" w:rsidRDefault="00C113D5" w:rsidP="00BE5D25">
      <w:pPr>
        <w:pStyle w:val="Nagwek1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 w:rsidR="00423B52" w:rsidRPr="00C113D5">
        <w:rPr>
          <w:rFonts w:ascii="Calibri" w:hAnsi="Calibri" w:cs="Calibri"/>
          <w:sz w:val="22"/>
          <w:szCs w:val="22"/>
        </w:rPr>
        <w:t>Podstawy prawne realizacji zamówienia i przebiegu procesu inwestycyjnego</w:t>
      </w:r>
      <w:bookmarkEnd w:id="9"/>
    </w:p>
    <w:p w14:paraId="206B4F10" w14:textId="1938C487" w:rsidR="00D72B1D" w:rsidRDefault="00D72B1D" w:rsidP="00D72B1D">
      <w:pPr>
        <w:jc w:val="center"/>
        <w:rPr>
          <w:rFonts w:ascii="Calibri" w:hAnsi="Calibri" w:cs="Calibri"/>
        </w:rPr>
      </w:pPr>
    </w:p>
    <w:p w14:paraId="31D821C5" w14:textId="6F072ADC" w:rsidR="00C113D5" w:rsidRPr="00AD2192" w:rsidRDefault="00C113D5" w:rsidP="00433CA5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AD2192">
        <w:rPr>
          <w:rFonts w:cstheme="minorHAnsi"/>
        </w:rPr>
        <w:t>ustawa z dnia 29 stycznia 2004r. Prawo zamówień publicznych (tj. Dz. U. z 2017 r. poz. 1579)</w:t>
      </w:r>
    </w:p>
    <w:p w14:paraId="01043854" w14:textId="13F7C9DB" w:rsidR="00C113D5" w:rsidRPr="00AD2192" w:rsidRDefault="00C113D5" w:rsidP="00433CA5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AD2192">
        <w:rPr>
          <w:rFonts w:cstheme="minorHAnsi"/>
        </w:rPr>
        <w:t>ustawa z 23 kwietnia 1964r. Kodeks Cywilny (tj. Dz. U. z 2017r., poz. 459 )</w:t>
      </w:r>
    </w:p>
    <w:p w14:paraId="621BFE5B" w14:textId="5159087D" w:rsidR="00C113D5" w:rsidRPr="00AD2192" w:rsidRDefault="00C113D5" w:rsidP="00433CA5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AD2192">
        <w:rPr>
          <w:rFonts w:cstheme="minorHAnsi"/>
        </w:rPr>
        <w:lastRenderedPageBreak/>
        <w:t>ustawa z dnia 7 lipca 1994 r. Prawo Budowlane (tj. Dz. U. z 2017r poz. 1332 ze zm.);</w:t>
      </w:r>
    </w:p>
    <w:p w14:paraId="7458C5D9" w14:textId="77777777" w:rsidR="004B7A3B" w:rsidRPr="00AD2192" w:rsidRDefault="00C113D5" w:rsidP="004B7A3B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AD2192">
        <w:rPr>
          <w:rFonts w:cstheme="minorHAnsi"/>
        </w:rPr>
        <w:t>ustaw</w:t>
      </w:r>
      <w:r w:rsidR="00433CA5" w:rsidRPr="00AD2192">
        <w:rPr>
          <w:rFonts w:cstheme="minorHAnsi"/>
        </w:rPr>
        <w:t xml:space="preserve">a </w:t>
      </w:r>
      <w:r w:rsidR="004B7A3B" w:rsidRPr="00AD2192">
        <w:rPr>
          <w:rFonts w:cstheme="minorHAnsi"/>
        </w:rPr>
        <w:t>z</w:t>
      </w:r>
      <w:r w:rsidRPr="00AD2192">
        <w:rPr>
          <w:rFonts w:cstheme="minorHAnsi"/>
        </w:rPr>
        <w:t>16 kwietnia 2004r. o wyrobach budowlanych ( Dz. U. z 2016 r.  poz. 1570. )</w:t>
      </w:r>
      <w:r w:rsidR="004B7A3B" w:rsidRPr="00AD2192">
        <w:rPr>
          <w:rFonts w:cstheme="minorHAnsi"/>
        </w:rPr>
        <w:t>;</w:t>
      </w:r>
    </w:p>
    <w:p w14:paraId="0BD60082" w14:textId="77777777" w:rsidR="00AD2192" w:rsidRPr="00AD2192" w:rsidRDefault="004B7A3B" w:rsidP="00AD2192">
      <w:pPr>
        <w:pStyle w:val="Akapitzlist"/>
        <w:numPr>
          <w:ilvl w:val="0"/>
          <w:numId w:val="32"/>
        </w:numPr>
        <w:jc w:val="both"/>
        <w:rPr>
          <w:rStyle w:val="ng-binding"/>
          <w:rFonts w:cstheme="minorHAnsi"/>
        </w:rPr>
      </w:pPr>
      <w:r w:rsidRPr="00AD2192">
        <w:rPr>
          <w:rFonts w:eastAsia="Times New Roman" w:cstheme="minorHAnsi"/>
          <w:lang w:eastAsia="pl-PL"/>
        </w:rPr>
        <w:t xml:space="preserve">ustawa z dnia 10 kwietnia 2003 r. o szczególnych zasadach przygotowania i realizacji inwestycji w zakresie dróg publicznych (tj. Dz.U. </w:t>
      </w:r>
      <w:r w:rsidRPr="00AD2192">
        <w:rPr>
          <w:rStyle w:val="ng-binding"/>
          <w:rFonts w:cstheme="minorHAnsi"/>
        </w:rPr>
        <w:t>z 2017 poz. 1496 )</w:t>
      </w:r>
      <w:r w:rsidR="00AD2192" w:rsidRPr="00AD2192">
        <w:rPr>
          <w:rStyle w:val="ng-binding"/>
          <w:rFonts w:cstheme="minorHAnsi"/>
        </w:rPr>
        <w:t>;</w:t>
      </w:r>
    </w:p>
    <w:p w14:paraId="1A9062C2" w14:textId="77777777" w:rsidR="00AD2192" w:rsidRPr="00AD2192" w:rsidRDefault="00AD2192" w:rsidP="00AD2192">
      <w:pPr>
        <w:pStyle w:val="Akapitzlist"/>
        <w:numPr>
          <w:ilvl w:val="0"/>
          <w:numId w:val="32"/>
        </w:numPr>
        <w:jc w:val="both"/>
        <w:rPr>
          <w:rStyle w:val="ng-binding"/>
          <w:rFonts w:cstheme="minorHAnsi"/>
        </w:rPr>
      </w:pPr>
      <w:r w:rsidRPr="00AD2192">
        <w:rPr>
          <w:rFonts w:eastAsia="Times New Roman" w:cstheme="minorHAnsi"/>
          <w:lang w:eastAsia="pl-PL"/>
        </w:rPr>
        <w:t>rozporządzenie Ministrów Komunikacji Oraz Administracji, Gospodarki Terenowej I Ochrony Środowiska Z</w:t>
      </w:r>
      <w:r w:rsidR="004B7A3B" w:rsidRPr="00AD2192">
        <w:rPr>
          <w:rFonts w:eastAsia="Times New Roman" w:cstheme="minorHAnsi"/>
          <w:lang w:eastAsia="pl-PL"/>
        </w:rPr>
        <w:t xml:space="preserve"> dnia 10 lutego 1977 r.</w:t>
      </w:r>
      <w:r w:rsidRPr="00AD2192">
        <w:rPr>
          <w:rFonts w:eastAsia="Times New Roman" w:cstheme="minorHAnsi"/>
          <w:lang w:eastAsia="pl-PL"/>
        </w:rPr>
        <w:t xml:space="preserve"> </w:t>
      </w:r>
      <w:r w:rsidR="004B7A3B" w:rsidRPr="00AD2192">
        <w:rPr>
          <w:rFonts w:eastAsia="Times New Roman" w:cstheme="minorHAnsi"/>
          <w:lang w:eastAsia="pl-PL"/>
        </w:rPr>
        <w:t xml:space="preserve">w sprawie </w:t>
      </w:r>
      <w:r w:rsidR="004B7A3B" w:rsidRPr="00AD2192">
        <w:rPr>
          <w:rFonts w:eastAsia="Times New Roman" w:cstheme="minorHAnsi"/>
          <w:i/>
          <w:iCs/>
          <w:lang w:eastAsia="pl-PL"/>
        </w:rPr>
        <w:t>bezpieczeństwa</w:t>
      </w:r>
      <w:r w:rsidR="004B7A3B" w:rsidRPr="00AD2192">
        <w:rPr>
          <w:rFonts w:eastAsia="Times New Roman" w:cstheme="minorHAnsi"/>
          <w:lang w:eastAsia="pl-PL"/>
        </w:rPr>
        <w:t xml:space="preserve"> i higieny pracy przy wykonywaniu robót drogowych i mostowych</w:t>
      </w:r>
      <w:r w:rsidRPr="00AD2192">
        <w:rPr>
          <w:rFonts w:eastAsia="Times New Roman" w:cstheme="minorHAnsi"/>
          <w:lang w:eastAsia="pl-PL"/>
        </w:rPr>
        <w:t xml:space="preserve"> (</w:t>
      </w:r>
      <w:r w:rsidRPr="00AD2192">
        <w:rPr>
          <w:rStyle w:val="ng-binding"/>
          <w:rFonts w:cstheme="minorHAnsi"/>
        </w:rPr>
        <w:t>Dz.U.1977 Nr 7 poz.30)</w:t>
      </w:r>
    </w:p>
    <w:p w14:paraId="235984CC" w14:textId="77777777" w:rsidR="00AD2192" w:rsidRPr="00AD2192" w:rsidRDefault="00AD2192" w:rsidP="00AD2192">
      <w:pPr>
        <w:pStyle w:val="Akapitzlist"/>
        <w:numPr>
          <w:ilvl w:val="0"/>
          <w:numId w:val="32"/>
        </w:numPr>
        <w:jc w:val="both"/>
        <w:rPr>
          <w:rStyle w:val="ng-binding"/>
          <w:rFonts w:cstheme="minorHAnsi"/>
        </w:rPr>
      </w:pPr>
      <w:r w:rsidRPr="00AD2192">
        <w:rPr>
          <w:rFonts w:eastAsia="Times New Roman" w:cstheme="minorHAnsi"/>
          <w:lang w:eastAsia="pl-PL"/>
        </w:rPr>
        <w:t xml:space="preserve">ustawa z dnia 16 kwietnia 2004 r. o </w:t>
      </w:r>
      <w:r w:rsidRPr="00AD2192">
        <w:rPr>
          <w:rFonts w:eastAsia="Times New Roman" w:cstheme="minorHAnsi"/>
          <w:i/>
          <w:iCs/>
          <w:lang w:eastAsia="pl-PL"/>
        </w:rPr>
        <w:t>ochronie</w:t>
      </w:r>
      <w:r w:rsidRPr="00AD2192">
        <w:rPr>
          <w:rFonts w:eastAsia="Times New Roman" w:cstheme="minorHAnsi"/>
          <w:lang w:eastAsia="pl-PL"/>
        </w:rPr>
        <w:t xml:space="preserve"> przyrody (tj. </w:t>
      </w:r>
      <w:r w:rsidRPr="00AD2192">
        <w:rPr>
          <w:rStyle w:val="ng-binding"/>
          <w:rFonts w:cstheme="minorHAnsi"/>
        </w:rPr>
        <w:t>Dz.U z 2018r poz.142)</w:t>
      </w:r>
    </w:p>
    <w:p w14:paraId="387B19F3" w14:textId="16A06BF0" w:rsidR="00AD2192" w:rsidRPr="00AD2192" w:rsidRDefault="00AD2192" w:rsidP="00AD2192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AD2192">
        <w:rPr>
          <w:rFonts w:eastAsia="Times New Roman" w:cstheme="minorHAnsi"/>
          <w:lang w:eastAsia="pl-PL"/>
        </w:rPr>
        <w:t xml:space="preserve">rozporządzenie Ministra Infrastruktury I Rozwoju z dnia 11 września 2014 r. w sprawie </w:t>
      </w:r>
      <w:r w:rsidRPr="00AD2192">
        <w:rPr>
          <w:rFonts w:eastAsia="Times New Roman" w:cstheme="minorHAnsi"/>
          <w:i/>
          <w:iCs/>
          <w:lang w:eastAsia="pl-PL"/>
        </w:rPr>
        <w:t>samodzielnych funkcji technicznych</w:t>
      </w:r>
      <w:r w:rsidRPr="00AD2192">
        <w:rPr>
          <w:rFonts w:eastAsia="Times New Roman" w:cstheme="minorHAnsi"/>
          <w:lang w:eastAsia="pl-PL"/>
        </w:rPr>
        <w:t xml:space="preserve"> w </w:t>
      </w:r>
      <w:r w:rsidRPr="00AD2192">
        <w:rPr>
          <w:rFonts w:eastAsia="Times New Roman" w:cstheme="minorHAnsi"/>
          <w:i/>
          <w:iCs/>
          <w:lang w:eastAsia="pl-PL"/>
        </w:rPr>
        <w:t>budownictwie (</w:t>
      </w:r>
      <w:r w:rsidRPr="00AD2192">
        <w:rPr>
          <w:rStyle w:val="ng-binding"/>
          <w:rFonts w:cstheme="minorHAnsi"/>
        </w:rPr>
        <w:t>Dz.U z 2014r. poz.1278)</w:t>
      </w:r>
    </w:p>
    <w:p w14:paraId="19709DD9" w14:textId="633E4030" w:rsidR="00AD2192" w:rsidRPr="00AD2192" w:rsidRDefault="00AD2192" w:rsidP="00B6072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B7B583" w14:textId="77777777" w:rsidR="004B7A3B" w:rsidRPr="00AD2192" w:rsidRDefault="004B7A3B" w:rsidP="00AD2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4B7A3B" w:rsidRPr="00AD2192" w:rsidSect="0042399C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EAA62" w14:textId="77777777" w:rsidR="00897984" w:rsidRDefault="00897984" w:rsidP="0042399C">
      <w:pPr>
        <w:spacing w:after="0" w:line="240" w:lineRule="auto"/>
      </w:pPr>
      <w:r>
        <w:separator/>
      </w:r>
    </w:p>
  </w:endnote>
  <w:endnote w:type="continuationSeparator" w:id="0">
    <w:p w14:paraId="7F8B02E1" w14:textId="77777777" w:rsidR="00897984" w:rsidRDefault="00897984" w:rsidP="00423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A0489" w14:textId="77777777" w:rsidR="00897984" w:rsidRDefault="00897984" w:rsidP="0042399C">
      <w:pPr>
        <w:spacing w:after="0" w:line="240" w:lineRule="auto"/>
      </w:pPr>
      <w:r>
        <w:separator/>
      </w:r>
    </w:p>
  </w:footnote>
  <w:footnote w:type="continuationSeparator" w:id="0">
    <w:p w14:paraId="716EAB06" w14:textId="77777777" w:rsidR="00897984" w:rsidRDefault="00897984" w:rsidP="00423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D1BFE" w14:textId="77777777" w:rsidR="0042399C" w:rsidRDefault="0042399C">
    <w:pPr>
      <w:pStyle w:val="Nagwek"/>
    </w:pPr>
    <w:r w:rsidRPr="00217AF8">
      <w:rPr>
        <w:rFonts w:ascii="Times New Roman" w:hAnsi="Times New Roman"/>
        <w:b/>
        <w:noProof/>
        <w:sz w:val="32"/>
        <w:lang w:eastAsia="pl-PL"/>
      </w:rPr>
      <w:drawing>
        <wp:inline distT="0" distB="0" distL="0" distR="0" wp14:anchorId="63B9498D" wp14:editId="564797D0">
          <wp:extent cx="5760720" cy="845820"/>
          <wp:effectExtent l="0" t="0" r="0" b="0"/>
          <wp:docPr id="9" name="Obraz 9" descr="C:\Users\Alicja Lepczyńska\AppData\Local\Microsoft\Windows\INetCache\Content.Outlook\P66Q2VMY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licja Lepczyńska\AppData\Local\Microsoft\Windows\INetCache\Content.Outlook\P66Q2VMY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0B1A"/>
    <w:multiLevelType w:val="hybridMultilevel"/>
    <w:tmpl w:val="DE0CF248"/>
    <w:lvl w:ilvl="0" w:tplc="9D9CD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91221"/>
    <w:multiLevelType w:val="hybridMultilevel"/>
    <w:tmpl w:val="5C221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23635"/>
    <w:multiLevelType w:val="hybridMultilevel"/>
    <w:tmpl w:val="D850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83F7F"/>
    <w:multiLevelType w:val="hybridMultilevel"/>
    <w:tmpl w:val="428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11513"/>
    <w:multiLevelType w:val="hybridMultilevel"/>
    <w:tmpl w:val="B03438C2"/>
    <w:lvl w:ilvl="0" w:tplc="DF405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857971"/>
    <w:multiLevelType w:val="hybridMultilevel"/>
    <w:tmpl w:val="3446ECD6"/>
    <w:lvl w:ilvl="0" w:tplc="2A9AA24E">
      <w:start w:val="4"/>
      <w:numFmt w:val="decimal"/>
      <w:lvlText w:val="%1.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06C75"/>
    <w:multiLevelType w:val="hybridMultilevel"/>
    <w:tmpl w:val="81C841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4578B"/>
    <w:multiLevelType w:val="hybridMultilevel"/>
    <w:tmpl w:val="5E0EBC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34F8C"/>
    <w:multiLevelType w:val="hybridMultilevel"/>
    <w:tmpl w:val="4C886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C5468"/>
    <w:multiLevelType w:val="hybridMultilevel"/>
    <w:tmpl w:val="F5EAA2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839CE"/>
    <w:multiLevelType w:val="hybridMultilevel"/>
    <w:tmpl w:val="75BE82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952CA"/>
    <w:multiLevelType w:val="hybridMultilevel"/>
    <w:tmpl w:val="1A9C2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03DE2"/>
    <w:multiLevelType w:val="hybridMultilevel"/>
    <w:tmpl w:val="A5BCC2DC"/>
    <w:lvl w:ilvl="0" w:tplc="1B1A1D9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B702497"/>
    <w:multiLevelType w:val="hybridMultilevel"/>
    <w:tmpl w:val="567E89A4"/>
    <w:lvl w:ilvl="0" w:tplc="B2866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F3BA4"/>
    <w:multiLevelType w:val="hybridMultilevel"/>
    <w:tmpl w:val="0742F3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7755"/>
    <w:multiLevelType w:val="hybridMultilevel"/>
    <w:tmpl w:val="21366764"/>
    <w:lvl w:ilvl="0" w:tplc="6EC01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2209A"/>
    <w:multiLevelType w:val="hybridMultilevel"/>
    <w:tmpl w:val="BBD0BF76"/>
    <w:lvl w:ilvl="0" w:tplc="1B1A1D98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CD61F7D"/>
    <w:multiLevelType w:val="multilevel"/>
    <w:tmpl w:val="629091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A4B48"/>
    <w:multiLevelType w:val="hybridMultilevel"/>
    <w:tmpl w:val="0D9A2110"/>
    <w:lvl w:ilvl="0" w:tplc="0E2E7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C064F"/>
    <w:multiLevelType w:val="hybridMultilevel"/>
    <w:tmpl w:val="1CECF77A"/>
    <w:lvl w:ilvl="0" w:tplc="6CFA3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EA7B0E"/>
    <w:multiLevelType w:val="hybridMultilevel"/>
    <w:tmpl w:val="287C8D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055A7"/>
    <w:multiLevelType w:val="hybridMultilevel"/>
    <w:tmpl w:val="3BA6D5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D5C87"/>
    <w:multiLevelType w:val="hybridMultilevel"/>
    <w:tmpl w:val="6DF83182"/>
    <w:lvl w:ilvl="0" w:tplc="7B10AB2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55BBD"/>
    <w:multiLevelType w:val="hybridMultilevel"/>
    <w:tmpl w:val="DECE04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3306A"/>
    <w:multiLevelType w:val="hybridMultilevel"/>
    <w:tmpl w:val="CD6E6D86"/>
    <w:lvl w:ilvl="0" w:tplc="EAEE3C20">
      <w:start w:val="2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964C6"/>
    <w:multiLevelType w:val="hybridMultilevel"/>
    <w:tmpl w:val="12FC9A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1159C"/>
    <w:multiLevelType w:val="hybridMultilevel"/>
    <w:tmpl w:val="9274F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7C5BE3"/>
    <w:multiLevelType w:val="hybridMultilevel"/>
    <w:tmpl w:val="15AA8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C049D"/>
    <w:multiLevelType w:val="hybridMultilevel"/>
    <w:tmpl w:val="60C4D964"/>
    <w:lvl w:ilvl="0" w:tplc="1B1A1D98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75FC1C2B"/>
    <w:multiLevelType w:val="hybridMultilevel"/>
    <w:tmpl w:val="9A80C57A"/>
    <w:lvl w:ilvl="0" w:tplc="0F8CC0BC">
      <w:start w:val="1"/>
      <w:numFmt w:val="lowerLetter"/>
      <w:lvlText w:val="%1)"/>
      <w:lvlJc w:val="left"/>
      <w:pPr>
        <w:ind w:left="1332" w:hanging="360"/>
      </w:p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0" w15:restartNumberingAfterBreak="0">
    <w:nsid w:val="79EA46CA"/>
    <w:multiLevelType w:val="hybridMultilevel"/>
    <w:tmpl w:val="AA5AC0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65277"/>
    <w:multiLevelType w:val="hybridMultilevel"/>
    <w:tmpl w:val="C09CC4C8"/>
    <w:lvl w:ilvl="0" w:tplc="1B1A1D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6"/>
  </w:num>
  <w:num w:numId="4">
    <w:abstractNumId w:val="1"/>
  </w:num>
  <w:num w:numId="5">
    <w:abstractNumId w:val="29"/>
  </w:num>
  <w:num w:numId="6">
    <w:abstractNumId w:val="11"/>
  </w:num>
  <w:num w:numId="7">
    <w:abstractNumId w:val="9"/>
  </w:num>
  <w:num w:numId="8">
    <w:abstractNumId w:val="6"/>
  </w:num>
  <w:num w:numId="9">
    <w:abstractNumId w:val="23"/>
  </w:num>
  <w:num w:numId="10">
    <w:abstractNumId w:val="30"/>
  </w:num>
  <w:num w:numId="11">
    <w:abstractNumId w:val="10"/>
  </w:num>
  <w:num w:numId="12">
    <w:abstractNumId w:val="14"/>
  </w:num>
  <w:num w:numId="13">
    <w:abstractNumId w:val="20"/>
  </w:num>
  <w:num w:numId="14">
    <w:abstractNumId w:val="25"/>
  </w:num>
  <w:num w:numId="15">
    <w:abstractNumId w:val="22"/>
  </w:num>
  <w:num w:numId="16">
    <w:abstractNumId w:val="21"/>
  </w:num>
  <w:num w:numId="17">
    <w:abstractNumId w:val="7"/>
  </w:num>
  <w:num w:numId="18">
    <w:abstractNumId w:val="18"/>
  </w:num>
  <w:num w:numId="19">
    <w:abstractNumId w:val="19"/>
  </w:num>
  <w:num w:numId="20">
    <w:abstractNumId w:val="15"/>
  </w:num>
  <w:num w:numId="21">
    <w:abstractNumId w:val="12"/>
  </w:num>
  <w:num w:numId="22">
    <w:abstractNumId w:val="24"/>
  </w:num>
  <w:num w:numId="23">
    <w:abstractNumId w:val="0"/>
  </w:num>
  <w:num w:numId="24">
    <w:abstractNumId w:val="4"/>
  </w:num>
  <w:num w:numId="25">
    <w:abstractNumId w:val="2"/>
  </w:num>
  <w:num w:numId="26">
    <w:abstractNumId w:val="5"/>
  </w:num>
  <w:num w:numId="27">
    <w:abstractNumId w:val="17"/>
  </w:num>
  <w:num w:numId="28">
    <w:abstractNumId w:val="8"/>
  </w:num>
  <w:num w:numId="29">
    <w:abstractNumId w:val="27"/>
  </w:num>
  <w:num w:numId="30">
    <w:abstractNumId w:val="16"/>
  </w:num>
  <w:num w:numId="31">
    <w:abstractNumId w:val="28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9C"/>
    <w:rsid w:val="00411FFD"/>
    <w:rsid w:val="00416490"/>
    <w:rsid w:val="0042399C"/>
    <w:rsid w:val="00423B52"/>
    <w:rsid w:val="00431897"/>
    <w:rsid w:val="00433CA5"/>
    <w:rsid w:val="00451E99"/>
    <w:rsid w:val="004B7A3B"/>
    <w:rsid w:val="00570925"/>
    <w:rsid w:val="005831DB"/>
    <w:rsid w:val="005A0548"/>
    <w:rsid w:val="006853F0"/>
    <w:rsid w:val="00717CAA"/>
    <w:rsid w:val="008626C8"/>
    <w:rsid w:val="00897984"/>
    <w:rsid w:val="00AB354E"/>
    <w:rsid w:val="00AD2192"/>
    <w:rsid w:val="00B6072B"/>
    <w:rsid w:val="00B665ED"/>
    <w:rsid w:val="00BE5D25"/>
    <w:rsid w:val="00C113D5"/>
    <w:rsid w:val="00C62E32"/>
    <w:rsid w:val="00CB197C"/>
    <w:rsid w:val="00CC0E93"/>
    <w:rsid w:val="00D72B1D"/>
    <w:rsid w:val="00DC08BB"/>
    <w:rsid w:val="00F31FDA"/>
    <w:rsid w:val="00F50608"/>
    <w:rsid w:val="00FD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7EE7E"/>
  <w15:chartTrackingRefBased/>
  <w15:docId w15:val="{5807C686-CB27-4E2E-9D50-A0DC4AB2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2B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7A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3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99C"/>
  </w:style>
  <w:style w:type="paragraph" w:styleId="Stopka">
    <w:name w:val="footer"/>
    <w:basedOn w:val="Normalny"/>
    <w:link w:val="StopkaZnak"/>
    <w:uiPriority w:val="99"/>
    <w:unhideWhenUsed/>
    <w:rsid w:val="00423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9C"/>
  </w:style>
  <w:style w:type="character" w:customStyle="1" w:styleId="Nagwek1Znak">
    <w:name w:val="Nagłówek 1 Znak"/>
    <w:basedOn w:val="Domylnaczcionkaakapitu"/>
    <w:link w:val="Nagwek1"/>
    <w:uiPriority w:val="9"/>
    <w:rsid w:val="00D72B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72B1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23B5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23B52"/>
    <w:rPr>
      <w:color w:val="0563C1" w:themeColor="hyperlink"/>
      <w:u w:val="single"/>
    </w:rPr>
  </w:style>
  <w:style w:type="paragraph" w:styleId="Akapitzlist">
    <w:name w:val="List Paragraph"/>
    <w:aliases w:val="lp1,Preambuła,Lista num,HŁ_Bullet1"/>
    <w:basedOn w:val="Normalny"/>
    <w:link w:val="AkapitzlistZnak"/>
    <w:uiPriority w:val="34"/>
    <w:qFormat/>
    <w:rsid w:val="00423B52"/>
    <w:pPr>
      <w:ind w:left="720"/>
      <w:contextualSpacing/>
    </w:pPr>
  </w:style>
  <w:style w:type="character" w:customStyle="1" w:styleId="AkapitzlistZnak">
    <w:name w:val="Akapit z listą Znak"/>
    <w:aliases w:val="lp1 Znak,Preambuła Znak,Lista num Znak,HŁ_Bullet1 Znak"/>
    <w:link w:val="Akapitzlist"/>
    <w:uiPriority w:val="34"/>
    <w:locked/>
    <w:rsid w:val="00423B52"/>
  </w:style>
  <w:style w:type="paragraph" w:customStyle="1" w:styleId="Tekstpodstawowy31">
    <w:name w:val="Tekst podstawowy 31"/>
    <w:basedOn w:val="Normalny"/>
    <w:rsid w:val="00423B52"/>
    <w:pPr>
      <w:suppressAutoHyphens/>
      <w:spacing w:after="0" w:line="240" w:lineRule="auto"/>
      <w:ind w:right="-483"/>
      <w:jc w:val="both"/>
    </w:pPr>
    <w:rPr>
      <w:rFonts w:ascii="Arial" w:eastAsia="Times New Roman" w:hAnsi="Arial" w:cs="Arial"/>
      <w:bCs/>
      <w:i/>
      <w:iCs/>
      <w:sz w:val="24"/>
      <w:szCs w:val="24"/>
      <w:lang w:eastAsia="ar-SA"/>
    </w:rPr>
  </w:style>
  <w:style w:type="paragraph" w:customStyle="1" w:styleId="Default">
    <w:name w:val="Default"/>
    <w:rsid w:val="00423B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stminus">
    <w:name w:val="lst_minus"/>
    <w:basedOn w:val="Normalny"/>
    <w:rsid w:val="00CB1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18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18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18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8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18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89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7A3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binding">
    <w:name w:val="ng-binding"/>
    <w:basedOn w:val="Domylnaczcionkaakapitu"/>
    <w:rsid w:val="004B7A3B"/>
  </w:style>
  <w:style w:type="character" w:styleId="Uwydatnienie">
    <w:name w:val="Emphasis"/>
    <w:basedOn w:val="Domylnaczcionkaakapitu"/>
    <w:uiPriority w:val="20"/>
    <w:qFormat/>
    <w:rsid w:val="004B7A3B"/>
    <w:rPr>
      <w:i/>
      <w:iCs/>
    </w:rPr>
  </w:style>
  <w:style w:type="character" w:customStyle="1" w:styleId="fn-ref">
    <w:name w:val="fn-ref"/>
    <w:basedOn w:val="Domylnaczcionkaakapitu"/>
    <w:rsid w:val="00AD2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3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6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0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7957C-F865-46F4-88CF-DFCA8571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4841</Words>
  <Characters>29051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Bogdanowicz</dc:creator>
  <cp:keywords/>
  <dc:description/>
  <cp:lastModifiedBy>DELL_biuro</cp:lastModifiedBy>
  <cp:revision>2</cp:revision>
  <cp:lastPrinted>2018-05-21T08:39:00Z</cp:lastPrinted>
  <dcterms:created xsi:type="dcterms:W3CDTF">2018-05-23T10:52:00Z</dcterms:created>
  <dcterms:modified xsi:type="dcterms:W3CDTF">2018-05-23T10:52:00Z</dcterms:modified>
</cp:coreProperties>
</file>